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00420" w14:textId="59D24EA6" w:rsidR="008B19B4" w:rsidRPr="008B19B4" w:rsidRDefault="008B19B4" w:rsidP="008B19B4">
      <w:pPr>
        <w:spacing w:after="0" w:line="240" w:lineRule="auto"/>
        <w:jc w:val="right"/>
        <w:rPr>
          <w:rFonts w:ascii="Times New Roman" w:eastAsia="Times New Roman" w:hAnsi="Times New Roman" w:cs="Times New Roman"/>
          <w:kern w:val="0"/>
          <w:sz w:val="24"/>
          <w:szCs w:val="24"/>
          <w:lang w:eastAsia="et-EE"/>
          <w14:ligatures w14:val="none"/>
        </w:rPr>
      </w:pPr>
      <w:r w:rsidRPr="008B19B4">
        <w:rPr>
          <w:rFonts w:ascii="Times New Roman" w:eastAsia="Times New Roman" w:hAnsi="Times New Roman" w:cs="Times New Roman"/>
          <w:kern w:val="0"/>
          <w:sz w:val="24"/>
          <w:szCs w:val="24"/>
          <w:lang w:eastAsia="et-EE"/>
          <w14:ligatures w14:val="none"/>
        </w:rPr>
        <w:t>Teine lugemine</w:t>
      </w:r>
    </w:p>
    <w:p w14:paraId="0AEB1C04" w14:textId="238AA6A2" w:rsidR="008B19B4" w:rsidRPr="008B19B4" w:rsidRDefault="000658AC" w:rsidP="008B19B4">
      <w:pPr>
        <w:spacing w:after="0" w:line="240" w:lineRule="auto"/>
        <w:jc w:val="right"/>
        <w:rPr>
          <w:rFonts w:ascii="Times New Roman" w:eastAsia="Times New Roman" w:hAnsi="Times New Roman" w:cs="Times New Roman"/>
          <w:kern w:val="0"/>
          <w:sz w:val="24"/>
          <w:szCs w:val="24"/>
          <w:lang w:eastAsia="et-EE"/>
          <w14:ligatures w14:val="none"/>
        </w:rPr>
      </w:pPr>
      <w:r>
        <w:rPr>
          <w:rFonts w:ascii="Times New Roman" w:eastAsia="Times New Roman" w:hAnsi="Times New Roman" w:cs="Times New Roman"/>
          <w:kern w:val="0"/>
          <w:sz w:val="24"/>
          <w:szCs w:val="24"/>
          <w:lang w:eastAsia="et-EE"/>
          <w14:ligatures w14:val="none"/>
        </w:rPr>
        <w:t>22.04</w:t>
      </w:r>
      <w:r w:rsidR="004F0470">
        <w:rPr>
          <w:rFonts w:ascii="Times New Roman" w:eastAsia="Times New Roman" w:hAnsi="Times New Roman" w:cs="Times New Roman"/>
          <w:kern w:val="0"/>
          <w:sz w:val="24"/>
          <w:szCs w:val="24"/>
          <w:lang w:eastAsia="et-EE"/>
          <w14:ligatures w14:val="none"/>
        </w:rPr>
        <w:t>.202</w:t>
      </w:r>
      <w:r w:rsidR="00E929FC">
        <w:rPr>
          <w:rFonts w:ascii="Times New Roman" w:eastAsia="Times New Roman" w:hAnsi="Times New Roman" w:cs="Times New Roman"/>
          <w:kern w:val="0"/>
          <w:sz w:val="24"/>
          <w:szCs w:val="24"/>
          <w:lang w:eastAsia="et-EE"/>
          <w14:ligatures w14:val="none"/>
        </w:rPr>
        <w:t>6</w:t>
      </w:r>
    </w:p>
    <w:p w14:paraId="789E7781" w14:textId="77777777" w:rsidR="008B19B4" w:rsidRPr="008B19B4" w:rsidRDefault="008B19B4" w:rsidP="008B19B4">
      <w:pPr>
        <w:spacing w:after="0" w:line="240" w:lineRule="auto"/>
        <w:jc w:val="center"/>
        <w:rPr>
          <w:rFonts w:ascii="Times New Roman" w:eastAsia="Times New Roman" w:hAnsi="Times New Roman" w:cs="Times New Roman"/>
          <w:kern w:val="0"/>
          <w:sz w:val="24"/>
          <w:szCs w:val="24"/>
          <w:lang w:eastAsia="et-EE"/>
          <w14:ligatures w14:val="none"/>
        </w:rPr>
      </w:pPr>
    </w:p>
    <w:p w14:paraId="725B7696" w14:textId="06EEE302" w:rsidR="008B19B4" w:rsidRPr="008B19B4" w:rsidRDefault="00E929FC" w:rsidP="008B19B4">
      <w:pPr>
        <w:widowControl w:val="0"/>
        <w:autoSpaceDN w:val="0"/>
        <w:adjustRightInd w:val="0"/>
        <w:spacing w:after="0" w:line="240" w:lineRule="auto"/>
        <w:jc w:val="center"/>
        <w:rPr>
          <w:rFonts w:ascii="Times New Roman" w:eastAsia="Times New Roman" w:hAnsi="Times New Roman" w:cs="Times New Roman"/>
          <w:b/>
          <w:kern w:val="0"/>
          <w:sz w:val="72"/>
          <w:szCs w:val="24"/>
          <w:lang w:eastAsia="et-EE"/>
          <w14:ligatures w14:val="none"/>
        </w:rPr>
      </w:pPr>
      <w:r>
        <w:rPr>
          <w:rFonts w:ascii="Times New Roman" w:eastAsia="Times New Roman" w:hAnsi="Times New Roman" w:cs="Times New Roman"/>
          <w:b/>
          <w:kern w:val="0"/>
          <w:sz w:val="72"/>
          <w:szCs w:val="24"/>
          <w:lang w:eastAsia="et-EE"/>
          <w14:ligatures w14:val="none"/>
        </w:rPr>
        <w:t>78</w:t>
      </w:r>
      <w:r w:rsidR="0046482D">
        <w:rPr>
          <w:rFonts w:ascii="Times New Roman" w:eastAsia="Times New Roman" w:hAnsi="Times New Roman" w:cs="Times New Roman"/>
          <w:b/>
          <w:kern w:val="0"/>
          <w:sz w:val="72"/>
          <w:szCs w:val="24"/>
          <w:lang w:eastAsia="et-EE"/>
          <w14:ligatures w14:val="none"/>
        </w:rPr>
        <w:t>5</w:t>
      </w:r>
      <w:r w:rsidR="008B19B4" w:rsidRPr="008B19B4">
        <w:rPr>
          <w:rFonts w:ascii="Times New Roman" w:eastAsia="Times New Roman" w:hAnsi="Times New Roman" w:cs="Times New Roman"/>
          <w:b/>
          <w:kern w:val="0"/>
          <w:sz w:val="72"/>
          <w:szCs w:val="24"/>
          <w:lang w:eastAsia="et-EE"/>
          <w14:ligatures w14:val="none"/>
        </w:rPr>
        <w:t xml:space="preserve"> SE II</w:t>
      </w:r>
    </w:p>
    <w:p w14:paraId="39E159E5" w14:textId="5627CCD2" w:rsidR="008B19B4" w:rsidRPr="008B19B4" w:rsidRDefault="008B19B4" w:rsidP="008B19B4">
      <w:pPr>
        <w:spacing w:after="0" w:line="240" w:lineRule="auto"/>
        <w:jc w:val="center"/>
        <w:rPr>
          <w:rFonts w:ascii="Times New Roman" w:eastAsia="Calibri" w:hAnsi="Times New Roman" w:cs="Times New Roman"/>
          <w:b/>
          <w:bCs/>
          <w:kern w:val="0"/>
          <w:sz w:val="32"/>
          <w:szCs w:val="32"/>
          <w14:ligatures w14:val="none"/>
        </w:rPr>
      </w:pPr>
      <w:r w:rsidRPr="008B19B4">
        <w:rPr>
          <w:rFonts w:ascii="Times New Roman" w:eastAsia="Times New Roman" w:hAnsi="Times New Roman" w:cs="Times New Roman"/>
          <w:b/>
          <w:kern w:val="0"/>
          <w:sz w:val="32"/>
          <w:szCs w:val="32"/>
          <w14:ligatures w14:val="none"/>
        </w:rPr>
        <w:t xml:space="preserve">Muudatusettepanekute loetelu </w:t>
      </w:r>
      <w:r w:rsidRPr="008B19B4">
        <w:rPr>
          <w:rFonts w:ascii="Times New Roman" w:eastAsia="Times New Roman" w:hAnsi="Times New Roman" w:cs="Times New Roman"/>
          <w:b/>
          <w:kern w:val="0"/>
          <w:sz w:val="32"/>
          <w:szCs w:val="32"/>
          <w14:ligatures w14:val="none"/>
        </w:rPr>
        <w:br/>
      </w:r>
      <w:r>
        <w:rPr>
          <w:rFonts w:ascii="Times New Roman" w:eastAsia="Calibri" w:hAnsi="Times New Roman" w:cs="Times New Roman"/>
          <w:b/>
          <w:bCs/>
          <w:kern w:val="0"/>
          <w:sz w:val="32"/>
          <w:szCs w:val="32"/>
          <w14:ligatures w14:val="none"/>
        </w:rPr>
        <w:t>välismaalaste</w:t>
      </w:r>
      <w:r w:rsidRPr="008B19B4">
        <w:rPr>
          <w:rFonts w:ascii="Times New Roman" w:eastAsia="Calibri" w:hAnsi="Times New Roman" w:cs="Times New Roman"/>
          <w:b/>
          <w:bCs/>
          <w:kern w:val="0"/>
          <w:sz w:val="32"/>
          <w:szCs w:val="32"/>
          <w14:ligatures w14:val="none"/>
        </w:rPr>
        <w:t xml:space="preserve"> seaduse muutmise seadus</w:t>
      </w:r>
      <w:r>
        <w:rPr>
          <w:rFonts w:ascii="Times New Roman" w:eastAsia="Calibri" w:hAnsi="Times New Roman" w:cs="Times New Roman"/>
          <w:b/>
          <w:bCs/>
          <w:kern w:val="0"/>
          <w:sz w:val="32"/>
          <w:szCs w:val="32"/>
          <w14:ligatures w14:val="none"/>
        </w:rPr>
        <w:t>e</w:t>
      </w:r>
      <w:r w:rsidRPr="008B19B4">
        <w:rPr>
          <w:rFonts w:ascii="Times New Roman" w:eastAsia="Calibri" w:hAnsi="Times New Roman" w:cs="Times New Roman"/>
          <w:b/>
          <w:bCs/>
          <w:kern w:val="0"/>
          <w:sz w:val="32"/>
          <w:szCs w:val="32"/>
          <w14:ligatures w14:val="none"/>
        </w:rPr>
        <w:t xml:space="preserve"> </w:t>
      </w:r>
      <w:r>
        <w:rPr>
          <w:rFonts w:ascii="Times New Roman" w:eastAsia="Calibri" w:hAnsi="Times New Roman" w:cs="Times New Roman"/>
          <w:b/>
          <w:bCs/>
          <w:kern w:val="0"/>
          <w:sz w:val="32"/>
          <w:szCs w:val="32"/>
          <w14:ligatures w14:val="none"/>
        </w:rPr>
        <w:t>(</w:t>
      </w:r>
      <w:r w:rsidR="0046482D">
        <w:rPr>
          <w:rFonts w:ascii="Times New Roman" w:eastAsia="Calibri" w:hAnsi="Times New Roman" w:cs="Times New Roman"/>
          <w:b/>
          <w:bCs/>
          <w:kern w:val="0"/>
          <w:sz w:val="32"/>
          <w:szCs w:val="32"/>
          <w14:ligatures w14:val="none"/>
        </w:rPr>
        <w:t>tööjõupuudusega tegevusalade erisus</w:t>
      </w:r>
      <w:r>
        <w:rPr>
          <w:rFonts w:ascii="Times New Roman" w:eastAsia="Calibri" w:hAnsi="Times New Roman" w:cs="Times New Roman"/>
          <w:b/>
          <w:bCs/>
          <w:kern w:val="0"/>
          <w:sz w:val="32"/>
          <w:szCs w:val="32"/>
          <w14:ligatures w14:val="none"/>
        </w:rPr>
        <w:t>)</w:t>
      </w:r>
      <w:r w:rsidRPr="008B19B4">
        <w:rPr>
          <w:rFonts w:ascii="Times New Roman" w:eastAsia="Times New Roman" w:hAnsi="Times New Roman" w:cs="Times New Roman"/>
          <w:b/>
          <w:kern w:val="0"/>
          <w:sz w:val="32"/>
          <w:szCs w:val="32"/>
          <w14:ligatures w14:val="none"/>
        </w:rPr>
        <w:t xml:space="preserve"> eelnõu teiseks lugemiseks</w:t>
      </w:r>
    </w:p>
    <w:p w14:paraId="15427458" w14:textId="77777777" w:rsidR="008B19B4" w:rsidRPr="008B19B4" w:rsidRDefault="008B19B4" w:rsidP="008B19B4">
      <w:pPr>
        <w:spacing w:line="256" w:lineRule="auto"/>
        <w:rPr>
          <w:rFonts w:ascii="Calibri" w:eastAsia="Calibri" w:hAnsi="Calibri" w:cs="Times New Roman"/>
          <w:kern w:val="0"/>
          <w14:ligatures w14:val="none"/>
        </w:rPr>
      </w:pPr>
    </w:p>
    <w:p w14:paraId="06F57AFA" w14:textId="6E2BB4F1" w:rsidR="008B19B4" w:rsidRPr="00044B78" w:rsidRDefault="00044B78" w:rsidP="00527547">
      <w:pPr>
        <w:numPr>
          <w:ilvl w:val="0"/>
          <w:numId w:val="2"/>
        </w:numPr>
        <w:spacing w:after="0" w:line="240" w:lineRule="auto"/>
        <w:contextualSpacing/>
        <w:jc w:val="both"/>
        <w:rPr>
          <w:rFonts w:ascii="Times New Roman" w:eastAsia="Calibri" w:hAnsi="Times New Roman" w:cs="Times New Roman"/>
          <w:sz w:val="24"/>
          <w:szCs w:val="24"/>
        </w:rPr>
      </w:pPr>
      <w:bookmarkStart w:id="0" w:name="_Hlk151556959"/>
      <w:bookmarkStart w:id="1" w:name="_Hlk151557228"/>
      <w:r w:rsidRPr="00044B78">
        <w:rPr>
          <w:rFonts w:ascii="Times New Roman" w:eastAsia="Calibri" w:hAnsi="Times New Roman" w:cs="Times New Roman"/>
          <w:kern w:val="0"/>
          <w:sz w:val="24"/>
          <w:szCs w:val="24"/>
          <w14:ligatures w14:val="none"/>
        </w:rPr>
        <w:t>Teha eelnõus järgmised muudatused:</w:t>
      </w:r>
    </w:p>
    <w:p w14:paraId="0D48FA6B" w14:textId="77777777" w:rsidR="00044B78" w:rsidRPr="00044B78" w:rsidRDefault="00044B78" w:rsidP="00044B78">
      <w:pPr>
        <w:spacing w:after="0" w:line="240" w:lineRule="auto"/>
        <w:ind w:left="720"/>
        <w:contextualSpacing/>
        <w:jc w:val="both"/>
        <w:rPr>
          <w:rFonts w:ascii="Times New Roman" w:eastAsia="Calibri" w:hAnsi="Times New Roman" w:cs="Times New Roman"/>
          <w:sz w:val="24"/>
          <w:szCs w:val="24"/>
        </w:rPr>
      </w:pPr>
    </w:p>
    <w:p w14:paraId="5669BC19" w14:textId="33E75DB4" w:rsidR="00044B78" w:rsidRDefault="00044B78" w:rsidP="00044B78">
      <w:pPr>
        <w:pStyle w:val="Loendilik"/>
        <w:numPr>
          <w:ilvl w:val="1"/>
          <w:numId w:val="4"/>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Täiendada eelnõu § 1 uute punktidega 2 ja 3 (muutes järgnevate punktide numeratsiooni) järgmises sõnastuses:</w:t>
      </w:r>
    </w:p>
    <w:p w14:paraId="565E2786" w14:textId="210C96A4" w:rsidR="00044B78" w:rsidRDefault="00044B78" w:rsidP="00044B78">
      <w:p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BC4C8B">
        <w:rPr>
          <w:rFonts w:ascii="Times New Roman" w:eastAsia="Calibri" w:hAnsi="Times New Roman" w:cs="Times New Roman"/>
          <w:b/>
          <w:bCs/>
          <w:sz w:val="24"/>
          <w:szCs w:val="24"/>
        </w:rPr>
        <w:t>2)</w:t>
      </w:r>
      <w:r>
        <w:rPr>
          <w:rFonts w:ascii="Times New Roman" w:eastAsia="Calibri" w:hAnsi="Times New Roman" w:cs="Times New Roman"/>
          <w:sz w:val="24"/>
          <w:szCs w:val="24"/>
        </w:rPr>
        <w:t xml:space="preserve"> paragrahvi 106</w:t>
      </w:r>
      <w:r w:rsidRPr="00044B78">
        <w:rPr>
          <w:rFonts w:ascii="Times New Roman" w:eastAsia="Calibri" w:hAnsi="Times New Roman" w:cs="Times New Roman"/>
          <w:sz w:val="24"/>
          <w:szCs w:val="24"/>
          <w:vertAlign w:val="superscript"/>
        </w:rPr>
        <w:t>3</w:t>
      </w:r>
      <w:r>
        <w:rPr>
          <w:rFonts w:ascii="Times New Roman" w:eastAsia="Calibri" w:hAnsi="Times New Roman" w:cs="Times New Roman"/>
          <w:sz w:val="24"/>
          <w:szCs w:val="24"/>
        </w:rPr>
        <w:t xml:space="preserve"> lõike 1 punkt 4 tunnistatakse kehtetuks;</w:t>
      </w:r>
    </w:p>
    <w:p w14:paraId="2975883B" w14:textId="65880CB4" w:rsidR="00044B78" w:rsidRDefault="00044B78" w:rsidP="00044B78">
      <w:pPr>
        <w:spacing w:after="0" w:line="240" w:lineRule="auto"/>
        <w:ind w:left="360"/>
        <w:jc w:val="both"/>
        <w:rPr>
          <w:rFonts w:ascii="Times New Roman" w:eastAsia="Calibri" w:hAnsi="Times New Roman" w:cs="Times New Roman"/>
          <w:sz w:val="24"/>
          <w:szCs w:val="24"/>
        </w:rPr>
      </w:pPr>
      <w:r w:rsidRPr="00BC4C8B">
        <w:rPr>
          <w:rFonts w:ascii="Times New Roman" w:eastAsia="Calibri" w:hAnsi="Times New Roman" w:cs="Times New Roman"/>
          <w:b/>
          <w:bCs/>
          <w:sz w:val="24"/>
          <w:szCs w:val="24"/>
        </w:rPr>
        <w:t>3)</w:t>
      </w:r>
      <w:r>
        <w:rPr>
          <w:rFonts w:ascii="Times New Roman" w:eastAsia="Calibri" w:hAnsi="Times New Roman" w:cs="Times New Roman"/>
          <w:sz w:val="24"/>
          <w:szCs w:val="24"/>
        </w:rPr>
        <w:t xml:space="preserve"> paragrahvi 106</w:t>
      </w:r>
      <w:r w:rsidRPr="00044B78">
        <w:rPr>
          <w:rFonts w:ascii="Times New Roman" w:eastAsia="Calibri" w:hAnsi="Times New Roman" w:cs="Times New Roman"/>
          <w:sz w:val="24"/>
          <w:szCs w:val="24"/>
          <w:vertAlign w:val="superscript"/>
        </w:rPr>
        <w:t>3</w:t>
      </w:r>
      <w:r>
        <w:rPr>
          <w:rFonts w:ascii="Times New Roman" w:eastAsia="Calibri" w:hAnsi="Times New Roman" w:cs="Times New Roman"/>
          <w:sz w:val="24"/>
          <w:szCs w:val="24"/>
        </w:rPr>
        <w:t xml:space="preserve"> lõige 2 tunnistatakse kehtetuks;“;</w:t>
      </w:r>
    </w:p>
    <w:p w14:paraId="0247112C" w14:textId="77777777" w:rsidR="00044B78" w:rsidRDefault="00044B78" w:rsidP="00044B78">
      <w:pPr>
        <w:spacing w:after="0" w:line="240" w:lineRule="auto"/>
        <w:ind w:left="360"/>
        <w:jc w:val="both"/>
        <w:rPr>
          <w:rFonts w:ascii="Times New Roman" w:eastAsia="Calibri" w:hAnsi="Times New Roman" w:cs="Times New Roman"/>
          <w:sz w:val="24"/>
          <w:szCs w:val="24"/>
        </w:rPr>
      </w:pPr>
    </w:p>
    <w:p w14:paraId="40794313" w14:textId="57287237" w:rsidR="00044B78" w:rsidRDefault="00044B78" w:rsidP="00044B78">
      <w:pPr>
        <w:pStyle w:val="Loendilik"/>
        <w:numPr>
          <w:ilvl w:val="1"/>
          <w:numId w:val="4"/>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02818">
        <w:rPr>
          <w:rFonts w:ascii="Times New Roman" w:eastAsia="Calibri" w:hAnsi="Times New Roman" w:cs="Times New Roman"/>
          <w:sz w:val="24"/>
          <w:szCs w:val="24"/>
        </w:rPr>
        <w:t>Täiendada e</w:t>
      </w:r>
      <w:r>
        <w:rPr>
          <w:rFonts w:ascii="Times New Roman" w:eastAsia="Calibri" w:hAnsi="Times New Roman" w:cs="Times New Roman"/>
          <w:sz w:val="24"/>
          <w:szCs w:val="24"/>
        </w:rPr>
        <w:t>elnõu § 2 uue lõikega 1 (muutes järgn</w:t>
      </w:r>
      <w:r w:rsidR="00914B49">
        <w:rPr>
          <w:rFonts w:ascii="Times New Roman" w:eastAsia="Calibri" w:hAnsi="Times New Roman" w:cs="Times New Roman"/>
          <w:sz w:val="24"/>
          <w:szCs w:val="24"/>
        </w:rPr>
        <w:t>evate lõigete numeratsiooni) järgmises sõnastuses:</w:t>
      </w:r>
    </w:p>
    <w:p w14:paraId="3C223B6E" w14:textId="470526CF" w:rsidR="00914B49" w:rsidRPr="00914B49" w:rsidRDefault="00914B49" w:rsidP="00914B49">
      <w:pPr>
        <w:spacing w:after="0" w:line="240" w:lineRule="auto"/>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Käesoleva seaduse § 1 punktid 2 ja 3 jõustuvad 2026. aasta 22. mail.“. </w:t>
      </w:r>
    </w:p>
    <w:p w14:paraId="1AA07437" w14:textId="1AF3329B" w:rsidR="008B19B4" w:rsidRPr="008B19B4" w:rsidRDefault="008B19B4" w:rsidP="008B19B4">
      <w:pPr>
        <w:spacing w:after="0" w:line="240" w:lineRule="auto"/>
        <w:jc w:val="both"/>
        <w:rPr>
          <w:rFonts w:ascii="Times New Roman" w:eastAsia="Times New Roman" w:hAnsi="Times New Roman" w:cs="Times New Roman"/>
          <w:kern w:val="0"/>
          <w:sz w:val="24"/>
          <w:szCs w:val="24"/>
          <w:lang w:eastAsia="et-EE"/>
          <w14:ligatures w14:val="none"/>
        </w:rPr>
      </w:pPr>
    </w:p>
    <w:p w14:paraId="0F606671" w14:textId="0608EFDB" w:rsidR="008B19B4" w:rsidRDefault="008B19B4" w:rsidP="00ED231D">
      <w:pPr>
        <w:rPr>
          <w:rFonts w:ascii="TimesNewRomanPS-ItalicMT" w:eastAsia="Times New Roman" w:hAnsi="TimesNewRomanPS-ItalicMT" w:cs="Times New Roman"/>
          <w:i/>
          <w:iCs/>
          <w:color w:val="000000"/>
          <w:kern w:val="0"/>
          <w:sz w:val="24"/>
          <w:szCs w:val="24"/>
          <w:lang w:eastAsia="et-EE"/>
          <w14:ligatures w14:val="none"/>
        </w:rPr>
      </w:pPr>
      <w:r w:rsidRPr="008B19B4">
        <w:rPr>
          <w:rFonts w:ascii="Times New Roman" w:eastAsia="Calibri" w:hAnsi="Times New Roman" w:cs="Times New Roman"/>
          <w:b/>
          <w:bCs/>
          <w:i/>
          <w:iCs/>
          <w:kern w:val="0"/>
          <w:sz w:val="24"/>
          <w:szCs w:val="24"/>
          <w14:ligatures w14:val="none"/>
        </w:rPr>
        <w:t>Selgitus:</w:t>
      </w:r>
      <w:r w:rsidRPr="008B19B4">
        <w:rPr>
          <w:rFonts w:ascii="Times New Roman" w:eastAsia="Calibri" w:hAnsi="Times New Roman" w:cs="Times New Roman"/>
          <w:i/>
          <w:iCs/>
          <w:kern w:val="0"/>
          <w:sz w:val="24"/>
          <w:szCs w:val="24"/>
          <w14:ligatures w14:val="none"/>
        </w:rPr>
        <w:t xml:space="preserve"> </w:t>
      </w:r>
      <w:r w:rsidR="007A1FF2">
        <w:rPr>
          <w:rFonts w:ascii="Times New Roman" w:eastAsia="Calibri" w:hAnsi="Times New Roman" w:cs="Times New Roman"/>
          <w:i/>
          <w:iCs/>
          <w:kern w:val="0"/>
          <w:sz w:val="24"/>
          <w:szCs w:val="24"/>
          <w14:ligatures w14:val="none"/>
        </w:rPr>
        <w:t xml:space="preserve">Ettepaneku muudatusettepanekuks on teinud Majandus- ja Kommunikatsiooniministeerium ning </w:t>
      </w:r>
      <w:r w:rsidR="007A1FF2" w:rsidRPr="00ED231D">
        <w:rPr>
          <w:rStyle w:val="fontstyle01"/>
          <w:i/>
          <w:iCs/>
        </w:rPr>
        <w:t>ajend selleks tuleneb 17.12.2025 toimunud idusektori nõuandva kogu sisendist, mis tõi esile vajaduse ajakohastada kasvuettevõtte tingimusi.</w:t>
      </w:r>
      <w:r w:rsidR="007A1FF2">
        <w:rPr>
          <w:rStyle w:val="fontstyle01"/>
        </w:rPr>
        <w:t xml:space="preserve"> </w:t>
      </w:r>
      <w:r w:rsidR="00ED231D" w:rsidRPr="00ED231D">
        <w:rPr>
          <w:rFonts w:ascii="TimesNewRomanPS-ItalicMT" w:hAnsi="TimesNewRomanPS-ItalicMT"/>
          <w:i/>
          <w:iCs/>
          <w:color w:val="000000"/>
          <w:sz w:val="24"/>
          <w:szCs w:val="24"/>
        </w:rPr>
        <w:t xml:space="preserve">Muudatusettepaneku </w:t>
      </w:r>
      <w:r w:rsidR="00ED231D" w:rsidRPr="0021684D">
        <w:rPr>
          <w:rFonts w:ascii="TimesNewRomanPS-ItalicMT" w:hAnsi="TimesNewRomanPS-ItalicMT"/>
          <w:i/>
          <w:iCs/>
          <w:sz w:val="24"/>
          <w:szCs w:val="24"/>
        </w:rPr>
        <w:t xml:space="preserve">1.1. </w:t>
      </w:r>
      <w:r w:rsidR="008A76D8" w:rsidRPr="0021684D">
        <w:rPr>
          <w:rFonts w:ascii="TimesNewRomanPS-ItalicMT" w:hAnsi="TimesNewRomanPS-ItalicMT"/>
          <w:i/>
          <w:iCs/>
          <w:sz w:val="24"/>
          <w:szCs w:val="24"/>
        </w:rPr>
        <w:t>(§ 106</w:t>
      </w:r>
      <w:r w:rsidR="008A76D8" w:rsidRPr="0021684D">
        <w:rPr>
          <w:rFonts w:ascii="TimesNewRomanPS-ItalicMT" w:hAnsi="TimesNewRomanPS-ItalicMT"/>
          <w:i/>
          <w:iCs/>
          <w:sz w:val="24"/>
          <w:szCs w:val="24"/>
          <w:vertAlign w:val="superscript"/>
        </w:rPr>
        <w:t>3</w:t>
      </w:r>
      <w:r w:rsidR="008A76D8" w:rsidRPr="0021684D">
        <w:rPr>
          <w:rFonts w:ascii="TimesNewRomanPS-ItalicMT" w:hAnsi="TimesNewRomanPS-ItalicMT"/>
          <w:i/>
          <w:iCs/>
          <w:sz w:val="24"/>
          <w:szCs w:val="24"/>
        </w:rPr>
        <w:t xml:space="preserve"> lõike 1 punkti 4 kehtetuks tunnistamine) </w:t>
      </w:r>
      <w:r w:rsidR="00ED231D" w:rsidRPr="00ED231D">
        <w:rPr>
          <w:rFonts w:ascii="TimesNewRomanPS-ItalicMT" w:hAnsi="TimesNewRomanPS-ItalicMT"/>
          <w:i/>
          <w:iCs/>
          <w:color w:val="000000"/>
          <w:sz w:val="24"/>
          <w:szCs w:val="24"/>
        </w:rPr>
        <w:t>eesmärk on ajakohastada kasvuettevõtte erisuse kvalifitseerumiskriteeriume. Kehtiv 20% tööjõumaksude kumulatiivse kasvu nõue toimib praktikas ebaeesmärgipärase filtrina ning ei arvesta piisavalt tänaste kasvuettevõtete väärtusloome mudelit (sh efektiivsuse kasv, automatiseerimine, AI kasutuselevõtt), mis võib vähendada tööjõumaksude kasvu ka siis, kui ettevõtte lisandväärtus ja globaalne kasvupotentsiaal on kõrge. Probleemi ulatus on märkimisväärne: varasemalt koondatud andmete järgi ei vasta 20% kumulatiivse tööjõumaksu kasvutingimusele 27-st muudele VMS-i tingimustele vastavast kasvuettevõttest 17 ettevõtet. Tingimuse tõttu on kasvuettevõtte staatuse kaotanud mitmed suured Eesti idusektori ettevõtted, kes loovad majanduses olulist lisandväärtust.</w:t>
      </w:r>
      <w:r w:rsidR="00ED231D">
        <w:rPr>
          <w:rFonts w:ascii="TimesNewRomanPS-ItalicMT" w:hAnsi="TimesNewRomanPS-ItalicMT"/>
          <w:i/>
          <w:iCs/>
          <w:color w:val="000000"/>
          <w:sz w:val="24"/>
          <w:szCs w:val="24"/>
        </w:rPr>
        <w:t xml:space="preserve"> </w:t>
      </w:r>
      <w:r w:rsidR="00ED231D" w:rsidRPr="00ED231D">
        <w:rPr>
          <w:rFonts w:ascii="TimesNewRomanPS-ItalicMT" w:eastAsia="Times New Roman" w:hAnsi="TimesNewRomanPS-ItalicMT" w:cs="Times New Roman"/>
          <w:i/>
          <w:iCs/>
          <w:color w:val="000000"/>
          <w:kern w:val="0"/>
          <w:sz w:val="24"/>
          <w:szCs w:val="24"/>
          <w:lang w:eastAsia="et-EE"/>
          <w14:ligatures w14:val="none"/>
        </w:rPr>
        <w:t>Muudatusettepaneku rakendamisel meetme sihitus säilib, sest ülejäänud kasvuettevõtte lisakriteeriumid (nt vähemalt 10 aastat tegutsemist, vähemalt 50 töötajat Eestis, vähemalt 1 miljon</w:t>
      </w:r>
      <w:r w:rsidR="00ED231D">
        <w:rPr>
          <w:rFonts w:ascii="Times New Roman" w:eastAsia="Times New Roman" w:hAnsi="Times New Roman" w:cs="Times New Roman"/>
          <w:kern w:val="0"/>
          <w:sz w:val="24"/>
          <w:szCs w:val="24"/>
          <w:lang w:eastAsia="et-EE"/>
          <w14:ligatures w14:val="none"/>
        </w:rPr>
        <w:t xml:space="preserve"> </w:t>
      </w:r>
      <w:r w:rsidR="00ED231D" w:rsidRPr="00ED231D">
        <w:rPr>
          <w:rFonts w:ascii="TimesNewRomanPS-ItalicMT" w:eastAsia="Times New Roman" w:hAnsi="TimesNewRomanPS-ItalicMT" w:cs="Times New Roman"/>
          <w:i/>
          <w:iCs/>
          <w:color w:val="000000"/>
          <w:kern w:val="0"/>
          <w:sz w:val="24"/>
          <w:szCs w:val="24"/>
          <w:lang w:eastAsia="et-EE"/>
          <w14:ligatures w14:val="none"/>
        </w:rPr>
        <w:t>eurot tööjõumakse viimase aasta jooksul) ning 80% keskmise brutokuupalga nõue välistalendi värbamisel jäävad alles. Lisaks mõõdetavatele kriteeriumidele toimub jätkuvalt kasvuettevõtte staatuse rakendamisel sisuline kontroll, mida viib ellu ekspertkomisjon ja reguleerib siseministri määrus “Iduettevõtte või kasvuettevõtte määratlusele vastavuse hindamise tingimused ja kord ning selleks esitatavate andmete ja tõendite loetelu ning nende esitamise nõuded”</w:t>
      </w:r>
      <w:r w:rsidR="00ED231D">
        <w:rPr>
          <w:rFonts w:ascii="TimesNewRomanPS-ItalicMT" w:eastAsia="Times New Roman" w:hAnsi="TimesNewRomanPS-ItalicMT" w:cs="Times New Roman"/>
          <w:i/>
          <w:iCs/>
          <w:color w:val="000000"/>
          <w:kern w:val="0"/>
          <w:sz w:val="24"/>
          <w:szCs w:val="24"/>
          <w:lang w:eastAsia="et-EE"/>
          <w14:ligatures w14:val="none"/>
        </w:rPr>
        <w:t>.</w:t>
      </w:r>
    </w:p>
    <w:p w14:paraId="2399294D" w14:textId="22963149" w:rsidR="00ED231D" w:rsidRDefault="00A153F6" w:rsidP="00172A73">
      <w:pPr>
        <w:spacing w:after="0" w:line="240" w:lineRule="auto"/>
        <w:rPr>
          <w:rFonts w:ascii="TimesNewRomanPS-ItalicMT" w:eastAsia="Times New Roman" w:hAnsi="TimesNewRomanPS-ItalicMT" w:cs="Times New Roman"/>
          <w:i/>
          <w:iCs/>
          <w:color w:val="000000"/>
          <w:kern w:val="0"/>
          <w:sz w:val="24"/>
          <w:szCs w:val="24"/>
          <w:lang w:eastAsia="et-EE"/>
          <w14:ligatures w14:val="none"/>
        </w:rPr>
      </w:pPr>
      <w:r w:rsidRPr="0021684D">
        <w:rPr>
          <w:rFonts w:ascii="TimesNewRomanPS-ItalicMT" w:eastAsia="Times New Roman" w:hAnsi="TimesNewRomanPS-ItalicMT" w:cs="Times New Roman"/>
          <w:i/>
          <w:iCs/>
          <w:kern w:val="0"/>
          <w:sz w:val="24"/>
          <w:szCs w:val="24"/>
          <w:lang w:eastAsia="et-EE"/>
          <w14:ligatures w14:val="none"/>
        </w:rPr>
        <w:t xml:space="preserve">Muudatusettepaneku </w:t>
      </w:r>
      <w:r w:rsidR="00C90C30" w:rsidRPr="0021684D">
        <w:rPr>
          <w:rFonts w:ascii="TimesNewRomanPS-ItalicMT" w:hAnsi="TimesNewRomanPS-ItalicMT"/>
          <w:i/>
          <w:iCs/>
          <w:sz w:val="24"/>
          <w:szCs w:val="24"/>
        </w:rPr>
        <w:t>1.1. (§ 106</w:t>
      </w:r>
      <w:r w:rsidR="00C90C30" w:rsidRPr="0021684D">
        <w:rPr>
          <w:rFonts w:ascii="TimesNewRomanPS-ItalicMT" w:hAnsi="TimesNewRomanPS-ItalicMT"/>
          <w:i/>
          <w:iCs/>
          <w:sz w:val="24"/>
          <w:szCs w:val="24"/>
          <w:vertAlign w:val="superscript"/>
        </w:rPr>
        <w:t>3</w:t>
      </w:r>
      <w:r w:rsidR="00C90C30" w:rsidRPr="0021684D">
        <w:rPr>
          <w:rFonts w:ascii="TimesNewRomanPS-ItalicMT" w:hAnsi="TimesNewRomanPS-ItalicMT"/>
          <w:i/>
          <w:iCs/>
          <w:sz w:val="24"/>
          <w:szCs w:val="24"/>
        </w:rPr>
        <w:t xml:space="preserve"> lõike 2 kehtetuks tunnistamine) </w:t>
      </w:r>
      <w:r w:rsidRPr="00A153F6">
        <w:rPr>
          <w:rFonts w:ascii="TimesNewRomanPS-ItalicMT" w:eastAsia="Times New Roman" w:hAnsi="TimesNewRomanPS-ItalicMT" w:cs="Times New Roman"/>
          <w:i/>
          <w:iCs/>
          <w:color w:val="000000"/>
          <w:kern w:val="0"/>
          <w:sz w:val="24"/>
          <w:szCs w:val="24"/>
          <w:lang w:eastAsia="et-EE"/>
          <w14:ligatures w14:val="none"/>
        </w:rPr>
        <w:t xml:space="preserve">eesmärk on anda ettevõtetele ning talendi kaasamisele stabiilsus ning vähendada töökoormust. Kehtiva praktika kohaselt hindab kasvuettevõtte määratlusele vastavust, </w:t>
      </w:r>
      <w:r w:rsidR="00172A73">
        <w:rPr>
          <w:rFonts w:ascii="TimesNewRomanPS-ItalicMT" w:eastAsia="Times New Roman" w:hAnsi="TimesNewRomanPS-ItalicMT" w:cs="Times New Roman"/>
          <w:i/>
          <w:iCs/>
          <w:color w:val="000000"/>
          <w:kern w:val="0"/>
          <w:sz w:val="24"/>
          <w:szCs w:val="24"/>
          <w:lang w:eastAsia="et-EE"/>
          <w14:ligatures w14:val="none"/>
        </w:rPr>
        <w:t>sealhulgas VMS § 106</w:t>
      </w:r>
      <w:r w:rsidR="00172A73" w:rsidRPr="00172A73">
        <w:rPr>
          <w:rFonts w:ascii="TimesNewRomanPS-ItalicMT" w:eastAsia="Times New Roman" w:hAnsi="TimesNewRomanPS-ItalicMT" w:cs="Times New Roman"/>
          <w:i/>
          <w:iCs/>
          <w:color w:val="000000"/>
          <w:kern w:val="0"/>
          <w:sz w:val="24"/>
          <w:szCs w:val="24"/>
          <w:vertAlign w:val="superscript"/>
          <w:lang w:eastAsia="et-EE"/>
          <w14:ligatures w14:val="none"/>
        </w:rPr>
        <w:t>3</w:t>
      </w:r>
      <w:r w:rsidR="00172A73">
        <w:rPr>
          <w:rFonts w:ascii="TimesNewRomanPS-ItalicMT" w:eastAsia="Times New Roman" w:hAnsi="TimesNewRomanPS-ItalicMT" w:cs="Times New Roman"/>
          <w:i/>
          <w:iCs/>
          <w:color w:val="000000"/>
          <w:kern w:val="0"/>
          <w:sz w:val="24"/>
          <w:szCs w:val="24"/>
          <w:lang w:eastAsia="et-EE"/>
          <w14:ligatures w14:val="none"/>
        </w:rPr>
        <w:t xml:space="preserve"> lõike 1 punktides 1-4 sätestatud lisatingimustele vastavust, ekspertkomisjon. Ekspertkomisjoni arvamusega võib haldusorgan arvestada viie aasta jooksul. Tulenevalt § 106</w:t>
      </w:r>
      <w:r w:rsidR="00172A73" w:rsidRPr="00172A73">
        <w:rPr>
          <w:rFonts w:ascii="TimesNewRomanPS-ItalicMT" w:eastAsia="Times New Roman" w:hAnsi="TimesNewRomanPS-ItalicMT" w:cs="Times New Roman"/>
          <w:i/>
          <w:iCs/>
          <w:color w:val="000000"/>
          <w:kern w:val="0"/>
          <w:sz w:val="24"/>
          <w:szCs w:val="24"/>
          <w:vertAlign w:val="superscript"/>
          <w:lang w:eastAsia="et-EE"/>
          <w14:ligatures w14:val="none"/>
        </w:rPr>
        <w:t>3</w:t>
      </w:r>
      <w:r w:rsidR="00172A73">
        <w:rPr>
          <w:rFonts w:ascii="TimesNewRomanPS-ItalicMT" w:eastAsia="Times New Roman" w:hAnsi="TimesNewRomanPS-ItalicMT" w:cs="Times New Roman"/>
          <w:i/>
          <w:iCs/>
          <w:color w:val="000000"/>
          <w:kern w:val="0"/>
          <w:sz w:val="24"/>
          <w:szCs w:val="24"/>
          <w:lang w:eastAsia="et-EE"/>
          <w14:ligatures w14:val="none"/>
        </w:rPr>
        <w:t xml:space="preserve"> lõikes 2 sätestatust on aga </w:t>
      </w:r>
      <w:r w:rsidR="00172A73">
        <w:rPr>
          <w:rFonts w:ascii="TimesNewRomanPS-ItalicMT" w:eastAsia="Times New Roman" w:hAnsi="TimesNewRomanPS-ItalicMT" w:cs="Times New Roman"/>
          <w:i/>
          <w:iCs/>
          <w:color w:val="000000"/>
          <w:kern w:val="0"/>
          <w:sz w:val="24"/>
          <w:szCs w:val="24"/>
          <w:lang w:eastAsia="et-EE"/>
          <w14:ligatures w14:val="none"/>
        </w:rPr>
        <w:lastRenderedPageBreak/>
        <w:t>haldusorgan kohustatud VMS § 106</w:t>
      </w:r>
      <w:r w:rsidR="00172A73" w:rsidRPr="00172A73">
        <w:rPr>
          <w:rFonts w:ascii="TimesNewRomanPS-ItalicMT" w:eastAsia="Times New Roman" w:hAnsi="TimesNewRomanPS-ItalicMT" w:cs="Times New Roman"/>
          <w:i/>
          <w:iCs/>
          <w:color w:val="000000"/>
          <w:kern w:val="0"/>
          <w:sz w:val="24"/>
          <w:szCs w:val="24"/>
          <w:vertAlign w:val="superscript"/>
          <w:lang w:eastAsia="et-EE"/>
          <w14:ligatures w14:val="none"/>
        </w:rPr>
        <w:t>3</w:t>
      </w:r>
      <w:r w:rsidR="00172A73">
        <w:rPr>
          <w:rFonts w:ascii="TimesNewRomanPS-ItalicMT" w:eastAsia="Times New Roman" w:hAnsi="TimesNewRomanPS-ItalicMT" w:cs="Times New Roman"/>
          <w:i/>
          <w:iCs/>
          <w:color w:val="000000"/>
          <w:kern w:val="0"/>
          <w:sz w:val="24"/>
          <w:szCs w:val="24"/>
          <w:lang w:eastAsia="et-EE"/>
          <w14:ligatures w14:val="none"/>
        </w:rPr>
        <w:t xml:space="preserve"> lõike 1 punktides 1-4 sätestatud kasvuettevõtte lisakriteeriumeid üle </w:t>
      </w:r>
      <w:r w:rsidRPr="00A153F6">
        <w:rPr>
          <w:rFonts w:ascii="TimesNewRomanPS-ItalicMT" w:eastAsia="Times New Roman" w:hAnsi="TimesNewRomanPS-ItalicMT" w:cs="Times New Roman"/>
          <w:i/>
          <w:iCs/>
          <w:color w:val="000000"/>
          <w:kern w:val="0"/>
          <w:sz w:val="24"/>
          <w:szCs w:val="24"/>
          <w:lang w:eastAsia="et-EE"/>
          <w14:ligatures w14:val="none"/>
        </w:rPr>
        <w:t>hindama iga menetluse käigus uuesti, mistõttu võib ettevõte jääda erisusest välja ka lühiajalise kõikumise tõttu (nt ajutine optimeerimisperiood). See muudab värbamise ebastabiilseks ja soodustab talentide Eestist eemale liikumist. Samuti toob see kaasa täiendava töökoormuse haldusorganile, sest kuigi ekspertkomisjon on juba hinnanud kasvuettevõtte määratlusele vastavust, peab haldusorgan teatud ulatuses seda iga menetluse raames uuesti tegema. VMS § 106³ lõike 2 kehtetuks tunnistamine ei kaota sisulist kontrolli. Jätkuvalt peab ekspertkomisjon hindama ettevõtte vastavust VMS-is sätestatud kasvuettevõtte määratlusele. Samuti kontrollib haldusorgan igakordselt menetluse käigus, kas töötamine vastab VMS-is sätestatud lühiajalise töötamise registreerimise või elamisloa andmise tingimustele. VMS § 110 lõike 1</w:t>
      </w:r>
      <w:r w:rsidR="003D0EFA" w:rsidRPr="003D0EFA">
        <w:rPr>
          <w:rFonts w:ascii="TimesNewRomanPS-ItalicMT" w:eastAsia="Times New Roman" w:hAnsi="TimesNewRomanPS-ItalicMT" w:cs="Times New Roman"/>
          <w:i/>
          <w:iCs/>
          <w:color w:val="000000"/>
          <w:kern w:val="0"/>
          <w:sz w:val="24"/>
          <w:szCs w:val="24"/>
          <w:vertAlign w:val="superscript"/>
          <w:lang w:eastAsia="et-EE"/>
          <w14:ligatures w14:val="none"/>
        </w:rPr>
        <w:t>2</w:t>
      </w:r>
      <w:r w:rsidRPr="00A153F6">
        <w:rPr>
          <w:rFonts w:ascii="TimesNewRomanPS-ItalicMT" w:eastAsia="Times New Roman" w:hAnsi="TimesNewRomanPS-ItalicMT" w:cs="Times New Roman"/>
          <w:i/>
          <w:iCs/>
          <w:color w:val="000000"/>
          <w:kern w:val="0"/>
          <w:sz w:val="16"/>
          <w:szCs w:val="16"/>
          <w:lang w:eastAsia="et-EE"/>
          <w14:ligatures w14:val="none"/>
        </w:rPr>
        <w:t xml:space="preserve"> </w:t>
      </w:r>
      <w:r w:rsidRPr="00A153F6">
        <w:rPr>
          <w:rFonts w:ascii="TimesNewRomanPS-ItalicMT" w:eastAsia="Times New Roman" w:hAnsi="TimesNewRomanPS-ItalicMT" w:cs="Times New Roman"/>
          <w:i/>
          <w:iCs/>
          <w:color w:val="000000"/>
          <w:kern w:val="0"/>
          <w:sz w:val="24"/>
          <w:szCs w:val="24"/>
          <w:lang w:eastAsia="et-EE"/>
          <w14:ligatures w14:val="none"/>
        </w:rPr>
        <w:t>alusel on valdkonna eest vastutaval ministril kehtestatud määrusega iduettevõtte ja kasvuettevõtte määratlusele vastavuse hindamise tingimused ja kord, sealhulgas esitatavad andmed ja tõendid. PPA kontrollib taotluse asjaolusid jätkuvalt menetluse käigus ning määrus näeb ette, et põhjendatud kahtluse korral on võimalik küsida ekspertkomisjonilt uus arvamus. Seetõttu säilib PPA-l ka pärast muudatust võimalus kontrollida tingimuste täidetust ja maandada väärkasutuse riske.</w:t>
      </w:r>
    </w:p>
    <w:p w14:paraId="616110A1" w14:textId="77777777" w:rsidR="00C01B6A" w:rsidRDefault="00C01B6A" w:rsidP="00172A73">
      <w:pPr>
        <w:spacing w:after="0" w:line="240" w:lineRule="auto"/>
        <w:rPr>
          <w:rFonts w:ascii="TimesNewRomanPS-ItalicMT" w:eastAsia="Times New Roman" w:hAnsi="TimesNewRomanPS-ItalicMT" w:cs="Times New Roman"/>
          <w:i/>
          <w:iCs/>
          <w:color w:val="000000"/>
          <w:kern w:val="0"/>
          <w:sz w:val="24"/>
          <w:szCs w:val="24"/>
          <w:lang w:eastAsia="et-EE"/>
          <w14:ligatures w14:val="none"/>
        </w:rPr>
      </w:pPr>
    </w:p>
    <w:p w14:paraId="723277BE" w14:textId="21C0BA32" w:rsidR="003D0EFA" w:rsidRPr="0021684D" w:rsidRDefault="003D0EFA" w:rsidP="008B19B4">
      <w:pPr>
        <w:spacing w:after="0" w:line="240" w:lineRule="auto"/>
        <w:rPr>
          <w:rFonts w:ascii="TimesNewRomanPSMT" w:hAnsi="TimesNewRomanPSMT"/>
          <w:i/>
          <w:iCs/>
          <w:color w:val="000000"/>
          <w:sz w:val="24"/>
          <w:szCs w:val="24"/>
        </w:rPr>
      </w:pPr>
      <w:bookmarkStart w:id="2" w:name="_Hlk158112240"/>
      <w:bookmarkEnd w:id="0"/>
      <w:r w:rsidRPr="0021684D">
        <w:rPr>
          <w:rFonts w:ascii="TimesNewRomanPSMT" w:hAnsi="TimesNewRomanPSMT"/>
          <w:i/>
          <w:iCs/>
          <w:color w:val="000000"/>
          <w:sz w:val="24"/>
          <w:szCs w:val="24"/>
        </w:rPr>
        <w:t xml:space="preserve">Muudatusettepaneku punktis 1.2. nähakse ette, et punktis 1.1. tehtavad muudatused jõustuvad 2026. aasta 22. mail. </w:t>
      </w:r>
      <w:r w:rsidR="00CB6D48" w:rsidRPr="0021684D">
        <w:rPr>
          <w:rFonts w:ascii="TimesNewRomanPSMT" w:hAnsi="TimesNewRomanPSMT"/>
          <w:i/>
          <w:iCs/>
          <w:color w:val="000000"/>
          <w:sz w:val="24"/>
          <w:szCs w:val="24"/>
        </w:rPr>
        <w:t>Võttes arvesse kasvuettevõtete olulist mõju Eesti majanduskasvule ja konkurentsivõimele, on põhjendatud muudatuste jõustamine juba 2026. aastal</w:t>
      </w:r>
      <w:r w:rsidR="0021684D" w:rsidRPr="0021684D">
        <w:rPr>
          <w:rFonts w:ascii="TimesNewRomanPSMT" w:hAnsi="TimesNewRomanPSMT"/>
          <w:i/>
          <w:iCs/>
          <w:color w:val="000000"/>
          <w:sz w:val="24"/>
          <w:szCs w:val="24"/>
        </w:rPr>
        <w:t xml:space="preserve">, et tagada meetme õigeaegne rakendamine, vähendada ettevõtjate õiguslikku ebakindlust ning võimaldada tingimuste selget ja ühtset kohaldamist 2026. aasta taotlus- ja otsustusprotsessides. Muudatuste rakendamine ei eelda uue menetlusliigi loomist ega täiendavaid IT-arendusi, kuna hindamine toimub olemasoleva menetlusraamistiku ja kehtiva määruse alusel. Samas eeldab rakendamine menetlejate sihistatud koolitamist, menetlusjuhiste ajakohastamist ning tööandjate ja välismaalaste teavitamist. </w:t>
      </w:r>
      <w:r w:rsidRPr="0021684D">
        <w:rPr>
          <w:rFonts w:ascii="TimesNewRomanPSMT" w:hAnsi="TimesNewRomanPSMT"/>
          <w:i/>
          <w:iCs/>
          <w:color w:val="000000"/>
          <w:sz w:val="24"/>
          <w:szCs w:val="24"/>
        </w:rPr>
        <w:t xml:space="preserve">Kuivõrd </w:t>
      </w:r>
      <w:r w:rsidR="0021684D" w:rsidRPr="0021684D">
        <w:rPr>
          <w:rFonts w:ascii="TimesNewRomanPSMT" w:hAnsi="TimesNewRomanPSMT"/>
          <w:i/>
          <w:iCs/>
          <w:color w:val="000000"/>
          <w:sz w:val="24"/>
          <w:szCs w:val="24"/>
        </w:rPr>
        <w:t xml:space="preserve">paralleelselt menetluses olev välismaalaste seaduse ja sellega seonduvalt teiste seaduste muutmise seaduse (ühtne luba) eelnõu 786 SE, millega võetakse Eesti õigusesse üle ühtse loa direktiiv, jõustumise ajaks on ette nähtud 2026. aasta 22. mai, siis on otstarbekas jõustada ka muudatusettepanekuga tehtavad muudatused samal ajal, et tagada ülemineku selgus ja halduspraktika ühtsus.  </w:t>
      </w:r>
      <w:r w:rsidR="00CB6D48" w:rsidRPr="0021684D">
        <w:rPr>
          <w:rFonts w:ascii="TimesNewRomanPSMT" w:hAnsi="TimesNewRomanPSMT"/>
          <w:i/>
          <w:iCs/>
          <w:color w:val="000000"/>
          <w:sz w:val="24"/>
          <w:szCs w:val="24"/>
        </w:rPr>
        <w:t xml:space="preserve"> </w:t>
      </w:r>
    </w:p>
    <w:p w14:paraId="519794DB" w14:textId="77777777" w:rsidR="003D0EFA" w:rsidRDefault="003D0EFA" w:rsidP="008B19B4">
      <w:pPr>
        <w:spacing w:after="0" w:line="240" w:lineRule="auto"/>
        <w:rPr>
          <w:rFonts w:ascii="TimesNewRomanPSMT" w:hAnsi="TimesNewRomanPSMT"/>
          <w:color w:val="000000"/>
          <w:sz w:val="24"/>
          <w:szCs w:val="24"/>
        </w:rPr>
      </w:pPr>
    </w:p>
    <w:p w14:paraId="28BF8A72" w14:textId="77777777" w:rsidR="00CB6D48" w:rsidRPr="009128CF" w:rsidRDefault="00CB6D48" w:rsidP="008B19B4">
      <w:pPr>
        <w:spacing w:after="0" w:line="240" w:lineRule="auto"/>
        <w:rPr>
          <w:rFonts w:ascii="Times New Roman" w:eastAsia="Calibri" w:hAnsi="Times New Roman" w:cs="Times New Roman"/>
          <w:b/>
          <w:bCs/>
          <w:kern w:val="0"/>
          <w:sz w:val="24"/>
          <w:szCs w:val="24"/>
          <w14:ligatures w14:val="none"/>
        </w:rPr>
      </w:pPr>
    </w:p>
    <w:p w14:paraId="51119701" w14:textId="55819C57" w:rsidR="008B19B4" w:rsidRPr="008B19B4" w:rsidRDefault="008B19B4" w:rsidP="008B19B4">
      <w:pPr>
        <w:spacing w:after="0" w:line="240"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Põhiseaduskomisjon</w:t>
      </w:r>
    </w:p>
    <w:p w14:paraId="2ADAF115" w14:textId="33CE8A8F" w:rsidR="008B19B4" w:rsidRDefault="008B19B4" w:rsidP="008B19B4">
      <w:pPr>
        <w:spacing w:after="0" w:line="240" w:lineRule="auto"/>
        <w:rPr>
          <w:rFonts w:ascii="Times New Roman" w:eastAsia="Calibri" w:hAnsi="Times New Roman" w:cs="Times New Roman"/>
          <w:kern w:val="0"/>
          <w:sz w:val="24"/>
          <w:szCs w:val="24"/>
          <w14:ligatures w14:val="none"/>
        </w:rPr>
      </w:pPr>
      <w:r w:rsidRPr="008B19B4">
        <w:rPr>
          <w:rFonts w:ascii="Times New Roman" w:eastAsia="Calibri" w:hAnsi="Times New Roman" w:cs="Times New Roman"/>
          <w:kern w:val="0"/>
          <w:sz w:val="24"/>
          <w:szCs w:val="24"/>
          <w14:ligatures w14:val="none"/>
        </w:rPr>
        <w:t>Juhtivkomisjon:</w:t>
      </w:r>
      <w:r w:rsidR="004F0470">
        <w:rPr>
          <w:rFonts w:ascii="Times New Roman" w:eastAsia="Calibri" w:hAnsi="Times New Roman" w:cs="Times New Roman"/>
          <w:kern w:val="0"/>
          <w:sz w:val="24"/>
          <w:szCs w:val="24"/>
          <w14:ligatures w14:val="none"/>
        </w:rPr>
        <w:t xml:space="preserve"> </w:t>
      </w:r>
      <w:r w:rsidR="000658AC">
        <w:rPr>
          <w:rFonts w:ascii="Times New Roman" w:eastAsia="Calibri" w:hAnsi="Times New Roman" w:cs="Times New Roman"/>
          <w:kern w:val="0"/>
          <w:sz w:val="24"/>
          <w:szCs w:val="24"/>
          <w14:ligatures w14:val="none"/>
        </w:rPr>
        <w:t>ARVESTADA TÄIELIKULT</w:t>
      </w:r>
    </w:p>
    <w:p w14:paraId="0B06689A" w14:textId="77777777" w:rsidR="004271CE" w:rsidRDefault="004271CE" w:rsidP="008B19B4">
      <w:pPr>
        <w:spacing w:after="0" w:line="240" w:lineRule="auto"/>
        <w:rPr>
          <w:rFonts w:ascii="Times New Roman" w:eastAsia="Calibri" w:hAnsi="Times New Roman" w:cs="Times New Roman"/>
          <w:kern w:val="0"/>
          <w:sz w:val="24"/>
          <w:szCs w:val="24"/>
          <w14:ligatures w14:val="none"/>
        </w:rPr>
      </w:pPr>
    </w:p>
    <w:p w14:paraId="2D6AEC21" w14:textId="52872024" w:rsidR="004271CE" w:rsidRPr="004271CE" w:rsidRDefault="004271CE" w:rsidP="004271CE">
      <w:pPr>
        <w:pStyle w:val="Loendilik"/>
        <w:spacing w:after="0" w:line="240" w:lineRule="auto"/>
        <w:rPr>
          <w:rFonts w:ascii="Times New Roman" w:eastAsia="Calibri" w:hAnsi="Times New Roman" w:cs="Times New Roman"/>
          <w:kern w:val="0"/>
          <w:sz w:val="24"/>
          <w:szCs w:val="24"/>
          <w14:ligatures w14:val="none"/>
        </w:rPr>
      </w:pPr>
    </w:p>
    <w:bookmarkEnd w:id="2"/>
    <w:p w14:paraId="16E446BE" w14:textId="071B117F" w:rsidR="004271CE" w:rsidRPr="004271CE" w:rsidRDefault="004271CE" w:rsidP="004271CE">
      <w:pPr>
        <w:pStyle w:val="Loendilik"/>
        <w:numPr>
          <w:ilvl w:val="0"/>
          <w:numId w:val="2"/>
        </w:numPr>
        <w:spacing w:after="0" w:line="240" w:lineRule="auto"/>
        <w:rPr>
          <w:rFonts w:ascii="Times New Roman" w:eastAsia="Calibri" w:hAnsi="Times New Roman" w:cs="Times New Roman"/>
          <w:kern w:val="0"/>
          <w:sz w:val="24"/>
          <w:szCs w:val="24"/>
          <w14:ligatures w14:val="none"/>
        </w:rPr>
      </w:pPr>
      <w:r w:rsidRPr="004271CE">
        <w:rPr>
          <w:rFonts w:ascii="Times New Roman" w:eastAsia="Calibri" w:hAnsi="Times New Roman" w:cs="Times New Roman"/>
          <w:kern w:val="0"/>
          <w:sz w:val="24"/>
          <w:szCs w:val="24"/>
          <w14:ligatures w14:val="none"/>
        </w:rPr>
        <w:t xml:space="preserve">Eelnõu paragrahvi 1 </w:t>
      </w:r>
      <w:r w:rsidR="00B343FB">
        <w:rPr>
          <w:rFonts w:ascii="Times New Roman" w:eastAsia="Calibri" w:hAnsi="Times New Roman" w:cs="Times New Roman"/>
          <w:kern w:val="0"/>
          <w:sz w:val="24"/>
          <w:szCs w:val="24"/>
          <w14:ligatures w14:val="none"/>
        </w:rPr>
        <w:t>punkt 8</w:t>
      </w:r>
      <w:r w:rsidR="00E5158D">
        <w:rPr>
          <w:rFonts w:ascii="Times New Roman" w:eastAsia="Calibri" w:hAnsi="Times New Roman" w:cs="Times New Roman"/>
          <w:kern w:val="0"/>
          <w:sz w:val="24"/>
          <w:szCs w:val="24"/>
          <w14:ligatures w14:val="none"/>
        </w:rPr>
        <w:t xml:space="preserve"> (uue numeratsiooni punkt 10)</w:t>
      </w:r>
      <w:r w:rsidR="00B343FB">
        <w:rPr>
          <w:rFonts w:ascii="Times New Roman" w:eastAsia="Calibri" w:hAnsi="Times New Roman" w:cs="Times New Roman"/>
          <w:kern w:val="0"/>
          <w:sz w:val="24"/>
          <w:szCs w:val="24"/>
          <w14:ligatures w14:val="none"/>
        </w:rPr>
        <w:t xml:space="preserve"> muudetakse ja sõnastatakse järgmiselt:</w:t>
      </w:r>
    </w:p>
    <w:p w14:paraId="4E7AA8F6" w14:textId="77777777" w:rsidR="004271CE" w:rsidRDefault="004271CE" w:rsidP="004271CE">
      <w:pPr>
        <w:spacing w:after="0" w:line="240" w:lineRule="auto"/>
        <w:rPr>
          <w:rFonts w:ascii="Times New Roman" w:eastAsia="Calibri" w:hAnsi="Times New Roman" w:cs="Times New Roman"/>
          <w:kern w:val="0"/>
          <w:sz w:val="24"/>
          <w:szCs w:val="24"/>
          <w14:ligatures w14:val="none"/>
        </w:rPr>
      </w:pPr>
    </w:p>
    <w:p w14:paraId="1D2C306E" w14:textId="77777777" w:rsidR="00BC4C8B" w:rsidRPr="00BC4C8B" w:rsidRDefault="00BC4C8B" w:rsidP="00BC4C8B">
      <w:pPr>
        <w:spacing w:after="0" w:line="240" w:lineRule="auto"/>
        <w:jc w:val="both"/>
        <w:rPr>
          <w:rFonts w:ascii="Times New Roman" w:eastAsia="Aptos" w:hAnsi="Times New Roman" w:cs="Times New Roman"/>
          <w:sz w:val="24"/>
          <w:szCs w:val="24"/>
        </w:rPr>
      </w:pPr>
      <w:r w:rsidRPr="00BC4C8B">
        <w:rPr>
          <w:rFonts w:ascii="Times New Roman" w:eastAsia="Aptos" w:hAnsi="Times New Roman" w:cs="Times New Roman"/>
          <w:color w:val="000000"/>
          <w:sz w:val="24"/>
          <w:szCs w:val="24"/>
        </w:rPr>
        <w:t>„</w:t>
      </w:r>
      <w:r w:rsidRPr="00BC4C8B">
        <w:rPr>
          <w:rFonts w:ascii="Times New Roman" w:eastAsia="Aptos" w:hAnsi="Times New Roman" w:cs="Times New Roman"/>
          <w:b/>
          <w:bCs/>
          <w:sz w:val="24"/>
          <w:szCs w:val="24"/>
        </w:rPr>
        <w:t>8)</w:t>
      </w:r>
      <w:r w:rsidRPr="00BC4C8B">
        <w:rPr>
          <w:rFonts w:ascii="Times New Roman" w:eastAsia="Aptos" w:hAnsi="Times New Roman" w:cs="Times New Roman"/>
          <w:sz w:val="24"/>
          <w:szCs w:val="24"/>
        </w:rPr>
        <w:t xml:space="preserve"> paragrahvi 178 lõige 1</w:t>
      </w:r>
      <w:r w:rsidRPr="00BC4C8B">
        <w:rPr>
          <w:rFonts w:ascii="Times New Roman" w:eastAsia="Aptos" w:hAnsi="Times New Roman" w:cs="Times New Roman"/>
          <w:sz w:val="24"/>
          <w:szCs w:val="24"/>
          <w:vertAlign w:val="superscript"/>
        </w:rPr>
        <w:t>3</w:t>
      </w:r>
      <w:r w:rsidRPr="00BC4C8B">
        <w:rPr>
          <w:rFonts w:ascii="Times New Roman" w:eastAsia="Aptos" w:hAnsi="Times New Roman" w:cs="Times New Roman"/>
          <w:sz w:val="24"/>
          <w:szCs w:val="24"/>
        </w:rPr>
        <w:t xml:space="preserve"> muudetakse ja sõnastatakse järgmiselt:</w:t>
      </w:r>
    </w:p>
    <w:p w14:paraId="434AB4F1" w14:textId="77777777" w:rsidR="00BC4C8B" w:rsidRPr="00BC4C8B" w:rsidRDefault="00BC4C8B" w:rsidP="00BC4C8B">
      <w:pPr>
        <w:spacing w:after="0" w:line="240" w:lineRule="auto"/>
        <w:jc w:val="both"/>
        <w:rPr>
          <w:rFonts w:ascii="Times New Roman" w:eastAsia="Aptos" w:hAnsi="Times New Roman" w:cs="Times New Roman"/>
          <w:sz w:val="24"/>
          <w:szCs w:val="24"/>
        </w:rPr>
      </w:pPr>
    </w:p>
    <w:p w14:paraId="240C583F" w14:textId="77777777" w:rsidR="00BC4C8B" w:rsidRPr="00BC4C8B" w:rsidRDefault="00BC4C8B" w:rsidP="00BC4C8B">
      <w:pPr>
        <w:spacing w:after="0" w:line="240" w:lineRule="auto"/>
        <w:jc w:val="both"/>
        <w:rPr>
          <w:rFonts w:ascii="Times New Roman" w:eastAsia="Aptos" w:hAnsi="Times New Roman" w:cs="Times New Roman"/>
          <w:sz w:val="24"/>
          <w:szCs w:val="24"/>
        </w:rPr>
      </w:pPr>
      <w:r w:rsidRPr="00BC4C8B">
        <w:rPr>
          <w:rFonts w:ascii="Times New Roman" w:eastAsia="Aptos" w:hAnsi="Times New Roman" w:cs="Times New Roman"/>
          <w:sz w:val="24"/>
          <w:szCs w:val="24"/>
        </w:rPr>
        <w:t>„(1</w:t>
      </w:r>
      <w:r w:rsidRPr="00BC4C8B">
        <w:rPr>
          <w:rFonts w:ascii="Times New Roman" w:eastAsia="Aptos" w:hAnsi="Times New Roman" w:cs="Times New Roman"/>
          <w:sz w:val="24"/>
          <w:szCs w:val="24"/>
          <w:vertAlign w:val="superscript"/>
        </w:rPr>
        <w:t>3</w:t>
      </w:r>
      <w:r w:rsidRPr="00BC4C8B">
        <w:rPr>
          <w:rFonts w:ascii="Times New Roman" w:eastAsia="Aptos" w:hAnsi="Times New Roman" w:cs="Times New Roman"/>
          <w:sz w:val="24"/>
          <w:szCs w:val="24"/>
        </w:rPr>
        <w:t>) Tööandja on kohustatud maksma välismaalasele, kellele on antud elamisluba töötamiseks käesoleva seaduse § 181 lõike 8 alusel, tasu, mille suurus on vähemalt 120 protsenti Statistikaameti viimati avaldatud Eesti aasta keskmisest brutokuupalgast.“;”</w:t>
      </w:r>
    </w:p>
    <w:bookmarkEnd w:id="1"/>
    <w:p w14:paraId="1B4287E9" w14:textId="77777777" w:rsidR="008B19B4" w:rsidRDefault="008B19B4" w:rsidP="008B19B4">
      <w:pPr>
        <w:spacing w:line="256" w:lineRule="auto"/>
        <w:rPr>
          <w:rFonts w:ascii="Calibri" w:eastAsia="Calibri" w:hAnsi="Calibri" w:cs="Times New Roman"/>
          <w:kern w:val="0"/>
          <w14:ligatures w14:val="none"/>
        </w:rPr>
      </w:pPr>
    </w:p>
    <w:p w14:paraId="0AE13CB3" w14:textId="552A7FE9" w:rsidR="004271CE" w:rsidRPr="004271CE" w:rsidRDefault="004271CE" w:rsidP="004271CE">
      <w:pPr>
        <w:pStyle w:val="Vahedeta"/>
        <w:rPr>
          <w:rFonts w:ascii="Times New Roman" w:hAnsi="Times New Roman"/>
          <w:b/>
          <w:bCs/>
          <w:sz w:val="24"/>
          <w:szCs w:val="24"/>
        </w:rPr>
      </w:pPr>
      <w:r w:rsidRPr="004271CE">
        <w:rPr>
          <w:rFonts w:ascii="Times New Roman" w:hAnsi="Times New Roman"/>
          <w:b/>
          <w:bCs/>
          <w:sz w:val="24"/>
          <w:szCs w:val="24"/>
        </w:rPr>
        <w:t>Isamaa fraktsioon</w:t>
      </w:r>
    </w:p>
    <w:p w14:paraId="129B273F" w14:textId="0FEE71EE" w:rsidR="004271CE" w:rsidRDefault="004271CE" w:rsidP="004271CE">
      <w:pPr>
        <w:pStyle w:val="Vahedeta"/>
        <w:rPr>
          <w:rFonts w:ascii="Times New Roman" w:hAnsi="Times New Roman"/>
          <w:sz w:val="24"/>
          <w:szCs w:val="24"/>
        </w:rPr>
      </w:pPr>
      <w:r w:rsidRPr="004271CE">
        <w:rPr>
          <w:rFonts w:ascii="Times New Roman" w:hAnsi="Times New Roman"/>
          <w:sz w:val="24"/>
          <w:szCs w:val="24"/>
        </w:rPr>
        <w:t xml:space="preserve">Juhtivkomisjon: </w:t>
      </w:r>
      <w:r w:rsidR="000658AC">
        <w:rPr>
          <w:rFonts w:ascii="Times New Roman" w:hAnsi="Times New Roman"/>
          <w:sz w:val="24"/>
          <w:szCs w:val="24"/>
        </w:rPr>
        <w:t>JÄTTA ARVESTAMATA</w:t>
      </w:r>
    </w:p>
    <w:p w14:paraId="2014ADCD" w14:textId="77777777" w:rsidR="004271CE" w:rsidRDefault="004271CE" w:rsidP="004271CE">
      <w:pPr>
        <w:pStyle w:val="Vahedeta"/>
        <w:rPr>
          <w:rFonts w:ascii="Times New Roman" w:hAnsi="Times New Roman"/>
          <w:sz w:val="24"/>
          <w:szCs w:val="24"/>
        </w:rPr>
      </w:pPr>
    </w:p>
    <w:p w14:paraId="170D0B27" w14:textId="77777777" w:rsidR="004271CE" w:rsidRDefault="004271CE" w:rsidP="004271CE">
      <w:pPr>
        <w:pStyle w:val="Vahedeta"/>
        <w:rPr>
          <w:rFonts w:ascii="Times New Roman" w:hAnsi="Times New Roman"/>
          <w:sz w:val="24"/>
          <w:szCs w:val="24"/>
        </w:rPr>
      </w:pPr>
    </w:p>
    <w:p w14:paraId="65172A71" w14:textId="0C84E6D8" w:rsidR="00BC4C8B" w:rsidRPr="00BC4C8B" w:rsidRDefault="00BC4C8B" w:rsidP="00BC4C8B">
      <w:pPr>
        <w:pStyle w:val="Loendilik"/>
        <w:numPr>
          <w:ilvl w:val="0"/>
          <w:numId w:val="2"/>
        </w:numPr>
        <w:spacing w:after="0" w:line="240" w:lineRule="auto"/>
        <w:jc w:val="both"/>
        <w:rPr>
          <w:rFonts w:ascii="Times New Roman" w:eastAsia="Aptos" w:hAnsi="Times New Roman" w:cs="Times New Roman"/>
          <w:sz w:val="24"/>
          <w:szCs w:val="24"/>
        </w:rPr>
      </w:pPr>
      <w:r w:rsidRPr="00BC4C8B">
        <w:rPr>
          <w:rFonts w:ascii="Times New Roman" w:eastAsia="Aptos" w:hAnsi="Times New Roman" w:cs="Times New Roman"/>
          <w:sz w:val="24"/>
          <w:szCs w:val="24"/>
        </w:rPr>
        <w:t>Eelnõu paragrahvi 1 punkt 13</w:t>
      </w:r>
      <w:r w:rsidR="00103372">
        <w:rPr>
          <w:rFonts w:ascii="Times New Roman" w:eastAsia="Aptos" w:hAnsi="Times New Roman" w:cs="Times New Roman"/>
          <w:sz w:val="24"/>
          <w:szCs w:val="24"/>
        </w:rPr>
        <w:t xml:space="preserve"> (uue numeratsiooni punkt 15)</w:t>
      </w:r>
      <w:r w:rsidRPr="00BC4C8B">
        <w:rPr>
          <w:rFonts w:ascii="Times New Roman" w:eastAsia="Aptos" w:hAnsi="Times New Roman" w:cs="Times New Roman"/>
          <w:sz w:val="24"/>
          <w:szCs w:val="24"/>
        </w:rPr>
        <w:t xml:space="preserve"> muudetakse selliselt, et Välismaalaste seaduse paragrahvi 181 lõige 14 sõnastatakse järgmiselt:</w:t>
      </w:r>
    </w:p>
    <w:p w14:paraId="44C419A7" w14:textId="77777777" w:rsidR="00BC4C8B" w:rsidRPr="00BC4C8B" w:rsidRDefault="00BC4C8B" w:rsidP="00BC4C8B">
      <w:pPr>
        <w:spacing w:after="0" w:line="240" w:lineRule="auto"/>
        <w:jc w:val="both"/>
        <w:rPr>
          <w:rFonts w:ascii="Times New Roman" w:eastAsia="Aptos" w:hAnsi="Times New Roman" w:cs="Times New Roman"/>
          <w:sz w:val="24"/>
          <w:szCs w:val="24"/>
        </w:rPr>
      </w:pPr>
    </w:p>
    <w:p w14:paraId="3218E506" w14:textId="77777777" w:rsidR="00BC4C8B" w:rsidRPr="00BC4C8B" w:rsidRDefault="00BC4C8B" w:rsidP="00BC4C8B">
      <w:pPr>
        <w:spacing w:after="0" w:line="240" w:lineRule="auto"/>
        <w:jc w:val="both"/>
        <w:rPr>
          <w:rFonts w:ascii="Times New Roman" w:eastAsia="Aptos" w:hAnsi="Times New Roman" w:cs="Times New Roman"/>
          <w:sz w:val="24"/>
          <w:szCs w:val="24"/>
          <w:shd w:val="clear" w:color="auto" w:fill="FFFFFF"/>
        </w:rPr>
      </w:pPr>
      <w:r w:rsidRPr="00BC4C8B">
        <w:rPr>
          <w:rFonts w:ascii="Times New Roman" w:eastAsia="Aptos" w:hAnsi="Times New Roman" w:cs="Times New Roman"/>
          <w:sz w:val="24"/>
          <w:szCs w:val="24"/>
        </w:rPr>
        <w:t>“</w:t>
      </w:r>
      <w:r w:rsidRPr="00BC4C8B">
        <w:rPr>
          <w:rFonts w:ascii="Times New Roman" w:eastAsia="Aptos" w:hAnsi="Times New Roman" w:cs="Times New Roman"/>
          <w:sz w:val="24"/>
          <w:szCs w:val="24"/>
          <w:shd w:val="clear" w:color="auto" w:fill="FFFFFF"/>
        </w:rPr>
        <w:t>(14) Vabariigi Valitsus kehtestab määrusega valdkonna eest vastutava ministri ettepanekul käesoleva paragrahvi lõike 12 alusel kehtestatud tööjõupuudusega tegevusaladel töötamiseks antavate tähtajaliste elamislubade maksimaalse arvu, mis peab mahtuma käesoleva seaduse paragrahvi 113 lõikes 2 sätestatud aastase sisserände piirarvu hulka.</w:t>
      </w:r>
    </w:p>
    <w:p w14:paraId="3FD3E5EA" w14:textId="0016EA5B" w:rsidR="006D5A85" w:rsidRPr="006D5A85" w:rsidRDefault="006D5A85" w:rsidP="00BC4C8B">
      <w:pPr>
        <w:pStyle w:val="Loendilik"/>
        <w:spacing w:after="0" w:line="240" w:lineRule="auto"/>
        <w:rPr>
          <w:rFonts w:ascii="Times New Roman" w:hAnsi="Times New Roman"/>
          <w:sz w:val="24"/>
          <w:szCs w:val="24"/>
        </w:rPr>
      </w:pPr>
    </w:p>
    <w:p w14:paraId="01D01CCF" w14:textId="404BA893" w:rsidR="0098084D" w:rsidRDefault="0098084D" w:rsidP="006D5A85">
      <w:pPr>
        <w:pStyle w:val="Vahedeta"/>
        <w:rPr>
          <w:rFonts w:ascii="Times New Roman" w:hAnsi="Times New Roman"/>
          <w:sz w:val="24"/>
          <w:szCs w:val="24"/>
        </w:rPr>
      </w:pPr>
    </w:p>
    <w:p w14:paraId="350E7DCC" w14:textId="77777777" w:rsidR="000712B9" w:rsidRPr="004271CE" w:rsidRDefault="000712B9" w:rsidP="000712B9">
      <w:pPr>
        <w:pStyle w:val="Vahedeta"/>
        <w:rPr>
          <w:rFonts w:ascii="Times New Roman" w:hAnsi="Times New Roman"/>
          <w:b/>
          <w:bCs/>
          <w:sz w:val="24"/>
          <w:szCs w:val="24"/>
        </w:rPr>
      </w:pPr>
      <w:r w:rsidRPr="004271CE">
        <w:rPr>
          <w:rFonts w:ascii="Times New Roman" w:hAnsi="Times New Roman"/>
          <w:b/>
          <w:bCs/>
          <w:sz w:val="24"/>
          <w:szCs w:val="24"/>
        </w:rPr>
        <w:t>Isamaa fraktsioon</w:t>
      </w:r>
    </w:p>
    <w:p w14:paraId="07FCBA34" w14:textId="681B117F" w:rsidR="000712B9" w:rsidRDefault="000712B9" w:rsidP="000712B9">
      <w:pPr>
        <w:pStyle w:val="Vahedeta"/>
        <w:rPr>
          <w:rFonts w:ascii="Times New Roman" w:hAnsi="Times New Roman"/>
          <w:sz w:val="24"/>
          <w:szCs w:val="24"/>
        </w:rPr>
      </w:pPr>
      <w:r w:rsidRPr="004271CE">
        <w:rPr>
          <w:rFonts w:ascii="Times New Roman" w:hAnsi="Times New Roman"/>
          <w:sz w:val="24"/>
          <w:szCs w:val="24"/>
        </w:rPr>
        <w:t xml:space="preserve">Juhtivkomisjon: </w:t>
      </w:r>
      <w:r w:rsidR="000658AC">
        <w:rPr>
          <w:rFonts w:ascii="Times New Roman" w:hAnsi="Times New Roman"/>
          <w:sz w:val="24"/>
          <w:szCs w:val="24"/>
        </w:rPr>
        <w:t>JÄTTA ARVESTAMATA</w:t>
      </w:r>
    </w:p>
    <w:p w14:paraId="06D556A1" w14:textId="77777777" w:rsidR="000712B9" w:rsidRDefault="000712B9" w:rsidP="006D5A85">
      <w:pPr>
        <w:pStyle w:val="Vahedeta"/>
        <w:rPr>
          <w:rFonts w:ascii="Times New Roman" w:hAnsi="Times New Roman"/>
          <w:sz w:val="24"/>
          <w:szCs w:val="24"/>
        </w:rPr>
      </w:pPr>
    </w:p>
    <w:p w14:paraId="5B923BD5" w14:textId="33425812" w:rsidR="00BC4C8B" w:rsidRPr="00BC4C8B" w:rsidRDefault="00BC4C8B" w:rsidP="00BC4C8B">
      <w:pPr>
        <w:pStyle w:val="Loendilik"/>
        <w:numPr>
          <w:ilvl w:val="0"/>
          <w:numId w:val="2"/>
        </w:numPr>
        <w:spacing w:after="0" w:line="240" w:lineRule="auto"/>
        <w:jc w:val="both"/>
        <w:rPr>
          <w:rFonts w:ascii="Times New Roman" w:eastAsia="Aptos" w:hAnsi="Times New Roman" w:cs="Times New Roman"/>
          <w:sz w:val="24"/>
          <w:szCs w:val="24"/>
        </w:rPr>
      </w:pPr>
      <w:r w:rsidRPr="00BC4C8B">
        <w:rPr>
          <w:rFonts w:ascii="Times New Roman" w:eastAsia="Aptos" w:hAnsi="Times New Roman" w:cs="Times New Roman"/>
          <w:sz w:val="24"/>
          <w:szCs w:val="24"/>
        </w:rPr>
        <w:t>Eelnõu paragrahvi 1 punkt 13</w:t>
      </w:r>
      <w:r w:rsidR="00976755">
        <w:rPr>
          <w:rFonts w:ascii="Times New Roman" w:eastAsia="Aptos" w:hAnsi="Times New Roman" w:cs="Times New Roman"/>
          <w:sz w:val="24"/>
          <w:szCs w:val="24"/>
        </w:rPr>
        <w:t xml:space="preserve"> (uue numeratsiooni punkt 15)</w:t>
      </w:r>
      <w:r w:rsidRPr="00BC4C8B">
        <w:rPr>
          <w:rFonts w:ascii="Times New Roman" w:eastAsia="Aptos" w:hAnsi="Times New Roman" w:cs="Times New Roman"/>
          <w:sz w:val="24"/>
          <w:szCs w:val="24"/>
        </w:rPr>
        <w:t xml:space="preserve"> muudetakse selliselt, et Välismaalaste seaduse paragrahvi 181 ei täiendata lõikega 15. </w:t>
      </w:r>
    </w:p>
    <w:p w14:paraId="140E4395" w14:textId="77777777" w:rsidR="00BC4C8B" w:rsidRPr="00BC4C8B" w:rsidRDefault="00BC4C8B" w:rsidP="00BC4C8B">
      <w:pPr>
        <w:spacing w:after="0" w:line="240" w:lineRule="auto"/>
        <w:jc w:val="both"/>
        <w:rPr>
          <w:rFonts w:ascii="Times New Roman" w:eastAsia="Aptos" w:hAnsi="Times New Roman" w:cs="Times New Roman"/>
          <w:sz w:val="24"/>
          <w:szCs w:val="24"/>
        </w:rPr>
      </w:pPr>
    </w:p>
    <w:p w14:paraId="02436AF9" w14:textId="77777777" w:rsidR="00BC4C8B" w:rsidRPr="00BC4C8B" w:rsidRDefault="00BC4C8B" w:rsidP="00BC4C8B">
      <w:pPr>
        <w:spacing w:after="0" w:line="240" w:lineRule="auto"/>
        <w:jc w:val="both"/>
        <w:rPr>
          <w:rFonts w:ascii="Times New Roman" w:eastAsia="Aptos" w:hAnsi="Times New Roman" w:cs="Times New Roman"/>
          <w:sz w:val="24"/>
          <w:szCs w:val="24"/>
        </w:rPr>
      </w:pPr>
      <w:r w:rsidRPr="00BC4C8B">
        <w:rPr>
          <w:rFonts w:ascii="Times New Roman" w:eastAsia="Aptos" w:hAnsi="Times New Roman" w:cs="Times New Roman"/>
          <w:sz w:val="24"/>
          <w:szCs w:val="24"/>
        </w:rPr>
        <w:t>Eelnõust välja jäetav tekst:</w:t>
      </w:r>
    </w:p>
    <w:p w14:paraId="0999838A" w14:textId="77777777" w:rsidR="00BC4C8B" w:rsidRPr="00BC4C8B" w:rsidRDefault="00BC4C8B" w:rsidP="00BC4C8B">
      <w:pPr>
        <w:spacing w:after="0" w:line="240" w:lineRule="auto"/>
        <w:jc w:val="both"/>
        <w:rPr>
          <w:rFonts w:ascii="Times New Roman" w:eastAsia="Aptos" w:hAnsi="Times New Roman" w:cs="Times New Roman"/>
          <w:color w:val="202020"/>
          <w:sz w:val="24"/>
          <w:szCs w:val="24"/>
          <w:shd w:val="clear" w:color="auto" w:fill="FFFFFF"/>
        </w:rPr>
      </w:pPr>
      <w:r w:rsidRPr="00BC4C8B">
        <w:rPr>
          <w:rFonts w:ascii="Times New Roman" w:eastAsia="Aptos" w:hAnsi="Times New Roman" w:cs="Times New Roman"/>
          <w:sz w:val="24"/>
          <w:szCs w:val="24"/>
        </w:rPr>
        <w:t>“</w:t>
      </w:r>
      <w:r w:rsidRPr="00BC4C8B">
        <w:rPr>
          <w:rFonts w:ascii="Times New Roman" w:eastAsia="Aptos" w:hAnsi="Times New Roman" w:cs="Times New Roman"/>
          <w:color w:val="202020"/>
          <w:sz w:val="24"/>
          <w:szCs w:val="24"/>
          <w:shd w:val="clear" w:color="auto" w:fill="FFFFFF"/>
        </w:rPr>
        <w:t xml:space="preserve">(15) Majanduskasv käesoleva paragrahvi tähenduses on Rahandusministeeriumi viimati avaldatud majandusprognoosi </w:t>
      </w:r>
      <w:r w:rsidRPr="00BC4C8B">
        <w:rPr>
          <w:rFonts w:ascii="Times New Roman" w:eastAsia="Aptos" w:hAnsi="Times New Roman" w:cs="Times New Roman"/>
          <w:sz w:val="24"/>
          <w:szCs w:val="24"/>
          <w:shd w:val="clear" w:color="auto" w:fill="FFFFFF"/>
        </w:rPr>
        <w:t xml:space="preserve">kohaselt jooksva aasta sisemajanduse koguprodukti aastane reaalkasv </w:t>
      </w:r>
      <w:r w:rsidRPr="00BC4C8B">
        <w:rPr>
          <w:rFonts w:ascii="Times New Roman" w:eastAsia="Aptos" w:hAnsi="Times New Roman" w:cs="Times New Roman"/>
          <w:color w:val="202020"/>
          <w:sz w:val="24"/>
          <w:szCs w:val="24"/>
          <w:shd w:val="clear" w:color="auto" w:fill="FFFFFF"/>
        </w:rPr>
        <w:t>alates kahest protsendist.”</w:t>
      </w:r>
    </w:p>
    <w:p w14:paraId="1672078E" w14:textId="77777777" w:rsidR="00A4235B" w:rsidRDefault="00A4235B" w:rsidP="00A4235B">
      <w:pPr>
        <w:jc w:val="both"/>
        <w:rPr>
          <w:rFonts w:ascii="Times New Roman" w:hAnsi="Times New Roman"/>
        </w:rPr>
      </w:pPr>
    </w:p>
    <w:p w14:paraId="3DA38B64" w14:textId="77777777" w:rsidR="00A4235B" w:rsidRPr="004271CE" w:rsidRDefault="00A4235B" w:rsidP="00A4235B">
      <w:pPr>
        <w:pStyle w:val="Vahedeta"/>
        <w:rPr>
          <w:rFonts w:ascii="Times New Roman" w:hAnsi="Times New Roman"/>
          <w:b/>
          <w:bCs/>
          <w:sz w:val="24"/>
          <w:szCs w:val="24"/>
        </w:rPr>
      </w:pPr>
      <w:r w:rsidRPr="004271CE">
        <w:rPr>
          <w:rFonts w:ascii="Times New Roman" w:hAnsi="Times New Roman"/>
          <w:b/>
          <w:bCs/>
          <w:sz w:val="24"/>
          <w:szCs w:val="24"/>
        </w:rPr>
        <w:t>Isamaa fraktsioon</w:t>
      </w:r>
    </w:p>
    <w:p w14:paraId="462758EA" w14:textId="68C8D861" w:rsidR="00A4235B" w:rsidRDefault="00A4235B" w:rsidP="00A4235B">
      <w:pPr>
        <w:pStyle w:val="Vahedeta"/>
        <w:rPr>
          <w:rFonts w:ascii="Times New Roman" w:hAnsi="Times New Roman"/>
          <w:sz w:val="24"/>
          <w:szCs w:val="24"/>
        </w:rPr>
      </w:pPr>
      <w:r w:rsidRPr="004271CE">
        <w:rPr>
          <w:rFonts w:ascii="Times New Roman" w:hAnsi="Times New Roman"/>
          <w:sz w:val="24"/>
          <w:szCs w:val="24"/>
        </w:rPr>
        <w:t xml:space="preserve">Juhtivkomisjon: </w:t>
      </w:r>
      <w:r w:rsidR="000658AC">
        <w:rPr>
          <w:rFonts w:ascii="Times New Roman" w:hAnsi="Times New Roman"/>
          <w:sz w:val="24"/>
          <w:szCs w:val="24"/>
        </w:rPr>
        <w:t>JÄTTA ARVESTAMATA</w:t>
      </w:r>
    </w:p>
    <w:p w14:paraId="2F989E57" w14:textId="77777777" w:rsidR="00A4235B" w:rsidRPr="00DA3495" w:rsidRDefault="00A4235B" w:rsidP="00A4235B">
      <w:pPr>
        <w:jc w:val="both"/>
        <w:rPr>
          <w:rFonts w:ascii="Times New Roman" w:hAnsi="Times New Roman"/>
        </w:rPr>
      </w:pPr>
    </w:p>
    <w:p w14:paraId="0FC37838" w14:textId="77777777" w:rsidR="00FE71C2" w:rsidRPr="00FE71C2" w:rsidRDefault="00FE71C2" w:rsidP="00B343FB">
      <w:pPr>
        <w:pStyle w:val="Loendilik"/>
        <w:numPr>
          <w:ilvl w:val="0"/>
          <w:numId w:val="2"/>
        </w:numPr>
        <w:spacing w:after="0" w:line="240" w:lineRule="auto"/>
        <w:jc w:val="both"/>
        <w:rPr>
          <w:rFonts w:ascii="Times New Roman" w:hAnsi="Times New Roman"/>
        </w:rPr>
      </w:pPr>
      <w:r>
        <w:rPr>
          <w:rFonts w:ascii="Times New Roman" w:hAnsi="Times New Roman"/>
          <w:sz w:val="24"/>
          <w:szCs w:val="24"/>
        </w:rPr>
        <w:t>Teha eelnõus järgmised muudatused:</w:t>
      </w:r>
    </w:p>
    <w:p w14:paraId="3B77BC05" w14:textId="589C262E" w:rsidR="006F4115" w:rsidRPr="00FE71C2" w:rsidRDefault="00FE71C2" w:rsidP="00FE71C2">
      <w:pPr>
        <w:pStyle w:val="Loendilik"/>
        <w:numPr>
          <w:ilvl w:val="1"/>
          <w:numId w:val="6"/>
        </w:numPr>
        <w:spacing w:after="0" w:line="240" w:lineRule="auto"/>
        <w:jc w:val="both"/>
        <w:rPr>
          <w:rFonts w:ascii="Times New Roman" w:hAnsi="Times New Roman"/>
        </w:rPr>
      </w:pPr>
      <w:r>
        <w:rPr>
          <w:rFonts w:ascii="Times New Roman" w:hAnsi="Times New Roman"/>
          <w:sz w:val="24"/>
          <w:szCs w:val="24"/>
        </w:rPr>
        <w:t xml:space="preserve"> Täiendada e</w:t>
      </w:r>
      <w:r w:rsidR="00A4235B" w:rsidRPr="00FE71C2">
        <w:rPr>
          <w:rFonts w:ascii="Times New Roman" w:hAnsi="Times New Roman"/>
          <w:sz w:val="24"/>
          <w:szCs w:val="24"/>
        </w:rPr>
        <w:t>elnõu</w:t>
      </w:r>
      <w:r w:rsidR="006F4115" w:rsidRPr="00FE71C2">
        <w:rPr>
          <w:rFonts w:ascii="Times New Roman" w:hAnsi="Times New Roman"/>
          <w:sz w:val="24"/>
          <w:szCs w:val="24"/>
        </w:rPr>
        <w:t xml:space="preserve"> § 1 uue punktiga 1</w:t>
      </w:r>
      <w:r w:rsidR="00C34B1F">
        <w:rPr>
          <w:rFonts w:ascii="Times New Roman" w:hAnsi="Times New Roman"/>
          <w:sz w:val="24"/>
          <w:szCs w:val="24"/>
        </w:rPr>
        <w:t>7</w:t>
      </w:r>
      <w:r w:rsidR="006F4115" w:rsidRPr="00FE71C2">
        <w:rPr>
          <w:rFonts w:ascii="Times New Roman" w:hAnsi="Times New Roman"/>
          <w:sz w:val="24"/>
          <w:szCs w:val="24"/>
        </w:rPr>
        <w:t xml:space="preserve"> muutes järgneva punkti numeratsiooni järgmises sõnastuses:</w:t>
      </w:r>
    </w:p>
    <w:p w14:paraId="5A59AF6B" w14:textId="77777777" w:rsidR="006F4115" w:rsidRDefault="006F4115" w:rsidP="006F4115">
      <w:pPr>
        <w:spacing w:after="0" w:line="240" w:lineRule="auto"/>
        <w:jc w:val="both"/>
        <w:rPr>
          <w:rFonts w:ascii="Times New Roman" w:hAnsi="Times New Roman"/>
          <w:sz w:val="24"/>
          <w:szCs w:val="24"/>
        </w:rPr>
      </w:pPr>
    </w:p>
    <w:p w14:paraId="0C83332F" w14:textId="177F887D" w:rsidR="00770AF1" w:rsidRDefault="00770AF1" w:rsidP="006F4115">
      <w:pPr>
        <w:spacing w:after="0" w:line="240" w:lineRule="auto"/>
        <w:jc w:val="both"/>
        <w:rPr>
          <w:rFonts w:ascii="Times New Roman" w:hAnsi="Times New Roman"/>
          <w:sz w:val="24"/>
          <w:szCs w:val="24"/>
        </w:rPr>
      </w:pPr>
      <w:r>
        <w:rPr>
          <w:rFonts w:ascii="Times New Roman" w:hAnsi="Times New Roman"/>
          <w:sz w:val="24"/>
          <w:szCs w:val="24"/>
        </w:rPr>
        <w:t>„</w:t>
      </w:r>
      <w:r w:rsidRPr="00770AF1">
        <w:rPr>
          <w:rFonts w:ascii="Times New Roman" w:hAnsi="Times New Roman"/>
          <w:b/>
          <w:bCs/>
          <w:sz w:val="24"/>
          <w:szCs w:val="24"/>
        </w:rPr>
        <w:t>1</w:t>
      </w:r>
      <w:r w:rsidR="00C34B1F">
        <w:rPr>
          <w:rFonts w:ascii="Times New Roman" w:hAnsi="Times New Roman"/>
          <w:b/>
          <w:bCs/>
          <w:sz w:val="24"/>
          <w:szCs w:val="24"/>
        </w:rPr>
        <w:t>7</w:t>
      </w:r>
      <w:r w:rsidRPr="00770AF1">
        <w:rPr>
          <w:rFonts w:ascii="Times New Roman" w:hAnsi="Times New Roman"/>
          <w:b/>
          <w:bCs/>
          <w:sz w:val="24"/>
          <w:szCs w:val="24"/>
        </w:rPr>
        <w:t>)</w:t>
      </w:r>
      <w:r>
        <w:rPr>
          <w:rFonts w:ascii="Times New Roman" w:hAnsi="Times New Roman"/>
          <w:sz w:val="24"/>
          <w:szCs w:val="24"/>
        </w:rPr>
        <w:t xml:space="preserve"> paragrahvi 294 </w:t>
      </w:r>
      <w:r w:rsidR="00983367">
        <w:rPr>
          <w:rFonts w:ascii="Times New Roman" w:hAnsi="Times New Roman"/>
          <w:sz w:val="24"/>
          <w:szCs w:val="24"/>
        </w:rPr>
        <w:t>lõiked 1 ja 2</w:t>
      </w:r>
      <w:r>
        <w:rPr>
          <w:rFonts w:ascii="Times New Roman" w:hAnsi="Times New Roman"/>
          <w:sz w:val="24"/>
          <w:szCs w:val="24"/>
        </w:rPr>
        <w:t xml:space="preserve"> muudetakse </w:t>
      </w:r>
      <w:r w:rsidR="00983367">
        <w:rPr>
          <w:rFonts w:ascii="Times New Roman" w:hAnsi="Times New Roman"/>
          <w:sz w:val="24"/>
          <w:szCs w:val="24"/>
        </w:rPr>
        <w:t>ning</w:t>
      </w:r>
      <w:r>
        <w:rPr>
          <w:rFonts w:ascii="Times New Roman" w:hAnsi="Times New Roman"/>
          <w:sz w:val="24"/>
          <w:szCs w:val="24"/>
        </w:rPr>
        <w:t xml:space="preserve"> sõnastatakse järgmiselt:</w:t>
      </w:r>
    </w:p>
    <w:p w14:paraId="0273E34A" w14:textId="77777777" w:rsidR="00770AF1" w:rsidRPr="00770AF1" w:rsidRDefault="00770AF1" w:rsidP="00770AF1">
      <w:pPr>
        <w:pStyle w:val="Vahedeta"/>
        <w:rPr>
          <w:rFonts w:ascii="Times New Roman" w:hAnsi="Times New Roman"/>
          <w:sz w:val="24"/>
          <w:szCs w:val="24"/>
          <w:lang w:eastAsia="et-EE"/>
        </w:rPr>
      </w:pPr>
      <w:r w:rsidRPr="00770AF1">
        <w:rPr>
          <w:rFonts w:ascii="Times New Roman" w:hAnsi="Times New Roman"/>
          <w:sz w:val="24"/>
          <w:szCs w:val="24"/>
        </w:rPr>
        <w:t xml:space="preserve">„(1) </w:t>
      </w:r>
      <w:r w:rsidR="00A4235B" w:rsidRPr="00770AF1">
        <w:rPr>
          <w:rFonts w:ascii="Times New Roman" w:hAnsi="Times New Roman"/>
          <w:sz w:val="24"/>
          <w:szCs w:val="24"/>
        </w:rPr>
        <w:t xml:space="preserve"> </w:t>
      </w:r>
      <w:r w:rsidRPr="00770AF1">
        <w:rPr>
          <w:rFonts w:ascii="Times New Roman" w:hAnsi="Times New Roman"/>
          <w:sz w:val="24"/>
          <w:szCs w:val="24"/>
          <w:lang w:eastAsia="et-EE"/>
        </w:rPr>
        <w:t xml:space="preserve">Kohalik omavalitsusüksus on kohustatud </w:t>
      </w:r>
      <w:r w:rsidRPr="00770AF1">
        <w:rPr>
          <w:rFonts w:ascii="Times New Roman" w:hAnsi="Times New Roman"/>
          <w:sz w:val="24"/>
          <w:szCs w:val="24"/>
          <w:u w:val="single"/>
          <w:lang w:eastAsia="et-EE"/>
        </w:rPr>
        <w:t>jälgima</w:t>
      </w:r>
      <w:r w:rsidRPr="00770AF1">
        <w:rPr>
          <w:rFonts w:ascii="Times New Roman" w:hAnsi="Times New Roman"/>
          <w:sz w:val="24"/>
          <w:szCs w:val="24"/>
          <w:lang w:eastAsia="et-EE"/>
        </w:rPr>
        <w:t xml:space="preserve">, et omavalitsuse territooriumil </w:t>
      </w:r>
      <w:r w:rsidRPr="00770AF1">
        <w:rPr>
          <w:rFonts w:ascii="Times New Roman" w:hAnsi="Times New Roman"/>
          <w:sz w:val="24"/>
          <w:szCs w:val="24"/>
          <w:u w:val="single"/>
          <w:lang w:eastAsia="et-EE"/>
        </w:rPr>
        <w:t>viibival</w:t>
      </w:r>
      <w:r w:rsidRPr="00770AF1">
        <w:rPr>
          <w:rFonts w:ascii="Times New Roman" w:hAnsi="Times New Roman"/>
          <w:sz w:val="24"/>
          <w:szCs w:val="24"/>
          <w:lang w:eastAsia="et-EE"/>
        </w:rPr>
        <w:t xml:space="preserve"> </w:t>
      </w:r>
      <w:r w:rsidRPr="00770AF1">
        <w:rPr>
          <w:rFonts w:ascii="Times New Roman" w:hAnsi="Times New Roman"/>
          <w:sz w:val="24"/>
          <w:szCs w:val="24"/>
          <w:u w:val="single"/>
          <w:lang w:eastAsia="et-EE"/>
        </w:rPr>
        <w:t>välismaalasel oleks Eestis ajutiseks viibimiseks, elamiseks ja töötamiseks seaduslik alus</w:t>
      </w:r>
      <w:r w:rsidRPr="00770AF1">
        <w:rPr>
          <w:rFonts w:ascii="Times New Roman" w:hAnsi="Times New Roman"/>
          <w:sz w:val="24"/>
          <w:szCs w:val="24"/>
          <w:lang w:eastAsia="et-EE"/>
        </w:rPr>
        <w:t xml:space="preserve"> vastavalt käesolevale seadusele.</w:t>
      </w:r>
    </w:p>
    <w:p w14:paraId="4FF01D8A" w14:textId="362228C2" w:rsidR="00A4235B" w:rsidRDefault="00770AF1" w:rsidP="00770AF1">
      <w:pPr>
        <w:pStyle w:val="Vahedeta"/>
        <w:rPr>
          <w:rFonts w:ascii="Times New Roman" w:hAnsi="Times New Roman"/>
          <w:sz w:val="24"/>
          <w:szCs w:val="24"/>
          <w:lang w:eastAsia="et-EE"/>
        </w:rPr>
      </w:pPr>
      <w:r w:rsidRPr="00770AF1">
        <w:rPr>
          <w:rFonts w:ascii="Times New Roman" w:hAnsi="Times New Roman"/>
          <w:sz w:val="24"/>
          <w:szCs w:val="24"/>
          <w:lang w:eastAsia="et-EE"/>
        </w:rPr>
        <w:t xml:space="preserve">(2) Kohalik omavalitsusüksus on kohustatud teavitama Politsei- ja Piirivalveametit kohaliku omavalitsusüksuse territooriumil seadusliku aluseta </w:t>
      </w:r>
      <w:r w:rsidRPr="00770AF1">
        <w:rPr>
          <w:rFonts w:ascii="Times New Roman" w:hAnsi="Times New Roman"/>
          <w:sz w:val="24"/>
          <w:szCs w:val="24"/>
          <w:u w:val="single"/>
          <w:lang w:eastAsia="et-EE"/>
        </w:rPr>
        <w:t>ajutiselt</w:t>
      </w:r>
      <w:r w:rsidRPr="00770AF1">
        <w:rPr>
          <w:rFonts w:ascii="Times New Roman" w:hAnsi="Times New Roman"/>
          <w:sz w:val="24"/>
          <w:szCs w:val="24"/>
          <w:lang w:eastAsia="et-EE"/>
        </w:rPr>
        <w:t xml:space="preserve"> viibivast, </w:t>
      </w:r>
      <w:r w:rsidRPr="00770AF1">
        <w:rPr>
          <w:rFonts w:ascii="Times New Roman" w:hAnsi="Times New Roman"/>
          <w:sz w:val="24"/>
          <w:szCs w:val="24"/>
          <w:u w:val="single"/>
          <w:lang w:eastAsia="et-EE"/>
        </w:rPr>
        <w:t>elavast</w:t>
      </w:r>
      <w:r w:rsidRPr="00770AF1">
        <w:rPr>
          <w:rFonts w:ascii="Times New Roman" w:hAnsi="Times New Roman"/>
          <w:sz w:val="24"/>
          <w:szCs w:val="24"/>
          <w:lang w:eastAsia="et-EE"/>
        </w:rPr>
        <w:t xml:space="preserve"> või töötavast välismaalasest.</w:t>
      </w:r>
      <w:r w:rsidR="00983367">
        <w:rPr>
          <w:rFonts w:ascii="Times New Roman" w:hAnsi="Times New Roman"/>
          <w:sz w:val="24"/>
          <w:szCs w:val="24"/>
          <w:lang w:eastAsia="et-EE"/>
        </w:rPr>
        <w:t>“;</w:t>
      </w:r>
    </w:p>
    <w:p w14:paraId="3BE1249F" w14:textId="77777777" w:rsidR="00FE71C2" w:rsidRDefault="00FE71C2" w:rsidP="00770AF1">
      <w:pPr>
        <w:pStyle w:val="Vahedeta"/>
        <w:rPr>
          <w:rFonts w:ascii="Times New Roman" w:hAnsi="Times New Roman"/>
          <w:sz w:val="24"/>
          <w:szCs w:val="24"/>
          <w:lang w:eastAsia="et-EE"/>
        </w:rPr>
      </w:pPr>
    </w:p>
    <w:p w14:paraId="008F41D8" w14:textId="2457F406" w:rsidR="00FE71C2" w:rsidRPr="00770AF1" w:rsidRDefault="00FE71C2" w:rsidP="00FE71C2">
      <w:pPr>
        <w:pStyle w:val="Vahedeta"/>
        <w:numPr>
          <w:ilvl w:val="1"/>
          <w:numId w:val="6"/>
        </w:numPr>
        <w:rPr>
          <w:rFonts w:ascii="Times New Roman" w:hAnsi="Times New Roman"/>
          <w:sz w:val="24"/>
          <w:szCs w:val="24"/>
          <w:lang w:eastAsia="et-EE"/>
        </w:rPr>
      </w:pPr>
      <w:r>
        <w:rPr>
          <w:rFonts w:ascii="Times New Roman" w:hAnsi="Times New Roman"/>
          <w:sz w:val="24"/>
          <w:szCs w:val="24"/>
          <w:lang w:eastAsia="et-EE"/>
        </w:rPr>
        <w:t xml:space="preserve"> </w:t>
      </w:r>
      <w:r w:rsidR="0038146A">
        <w:rPr>
          <w:rFonts w:ascii="Times New Roman" w:hAnsi="Times New Roman"/>
          <w:sz w:val="24"/>
          <w:szCs w:val="24"/>
          <w:lang w:eastAsia="et-EE"/>
        </w:rPr>
        <w:t>Asen</w:t>
      </w:r>
      <w:r>
        <w:rPr>
          <w:rFonts w:ascii="Times New Roman" w:hAnsi="Times New Roman"/>
          <w:sz w:val="24"/>
          <w:szCs w:val="24"/>
          <w:lang w:eastAsia="et-EE"/>
        </w:rPr>
        <w:t>dada eelnõu § 2 lõi</w:t>
      </w:r>
      <w:r w:rsidR="0038146A">
        <w:rPr>
          <w:rFonts w:ascii="Times New Roman" w:hAnsi="Times New Roman"/>
          <w:sz w:val="24"/>
          <w:szCs w:val="24"/>
          <w:lang w:eastAsia="et-EE"/>
        </w:rPr>
        <w:t xml:space="preserve">kes </w:t>
      </w:r>
      <w:r w:rsidR="00C34B1F">
        <w:rPr>
          <w:rFonts w:ascii="Times New Roman" w:hAnsi="Times New Roman"/>
          <w:sz w:val="24"/>
          <w:szCs w:val="24"/>
          <w:lang w:eastAsia="et-EE"/>
        </w:rPr>
        <w:t>2</w:t>
      </w:r>
      <w:r w:rsidR="0038146A">
        <w:rPr>
          <w:rFonts w:ascii="Times New Roman" w:hAnsi="Times New Roman"/>
          <w:sz w:val="24"/>
          <w:szCs w:val="24"/>
          <w:lang w:eastAsia="et-EE"/>
        </w:rPr>
        <w:t xml:space="preserve"> lauseosa „punkt </w:t>
      </w:r>
      <w:r w:rsidR="00C34B1F">
        <w:rPr>
          <w:rFonts w:ascii="Times New Roman" w:hAnsi="Times New Roman"/>
          <w:sz w:val="24"/>
          <w:szCs w:val="24"/>
          <w:lang w:eastAsia="et-EE"/>
        </w:rPr>
        <w:t>4</w:t>
      </w:r>
      <w:r w:rsidR="0038146A">
        <w:rPr>
          <w:rFonts w:ascii="Times New Roman" w:hAnsi="Times New Roman"/>
          <w:sz w:val="24"/>
          <w:szCs w:val="24"/>
          <w:lang w:eastAsia="et-EE"/>
        </w:rPr>
        <w:t xml:space="preserve"> jõustub“ lauseosaga „punktid </w:t>
      </w:r>
      <w:r w:rsidR="00C34B1F">
        <w:rPr>
          <w:rFonts w:ascii="Times New Roman" w:hAnsi="Times New Roman"/>
          <w:sz w:val="24"/>
          <w:szCs w:val="24"/>
          <w:lang w:eastAsia="et-EE"/>
        </w:rPr>
        <w:t>4</w:t>
      </w:r>
      <w:r w:rsidR="0038146A">
        <w:rPr>
          <w:rFonts w:ascii="Times New Roman" w:hAnsi="Times New Roman"/>
          <w:sz w:val="24"/>
          <w:szCs w:val="24"/>
          <w:lang w:eastAsia="et-EE"/>
        </w:rPr>
        <w:t xml:space="preserve"> ja </w:t>
      </w:r>
      <w:r w:rsidR="0038146A" w:rsidRPr="00CB2449">
        <w:rPr>
          <w:rFonts w:ascii="Times New Roman" w:hAnsi="Times New Roman"/>
          <w:sz w:val="24"/>
          <w:szCs w:val="24"/>
          <w:lang w:eastAsia="et-EE"/>
        </w:rPr>
        <w:t>17</w:t>
      </w:r>
      <w:r w:rsidR="0038146A" w:rsidRPr="0038146A">
        <w:rPr>
          <w:rFonts w:ascii="Times New Roman" w:hAnsi="Times New Roman"/>
          <w:color w:val="EE0000"/>
          <w:sz w:val="24"/>
          <w:szCs w:val="24"/>
          <w:lang w:eastAsia="et-EE"/>
        </w:rPr>
        <w:t xml:space="preserve"> </w:t>
      </w:r>
      <w:r w:rsidR="0038146A">
        <w:rPr>
          <w:rFonts w:ascii="Times New Roman" w:hAnsi="Times New Roman"/>
          <w:sz w:val="24"/>
          <w:szCs w:val="24"/>
          <w:lang w:eastAsia="et-EE"/>
        </w:rPr>
        <w:t xml:space="preserve">jõustuvad“. </w:t>
      </w:r>
    </w:p>
    <w:p w14:paraId="3AAB7903" w14:textId="77777777" w:rsidR="00B343FB" w:rsidRPr="004A6539" w:rsidRDefault="00B343FB" w:rsidP="00B343FB">
      <w:pPr>
        <w:pStyle w:val="Loendilik"/>
        <w:spacing w:after="0" w:line="240" w:lineRule="auto"/>
        <w:jc w:val="both"/>
        <w:rPr>
          <w:rFonts w:ascii="Times New Roman" w:hAnsi="Times New Roman"/>
        </w:rPr>
      </w:pPr>
    </w:p>
    <w:p w14:paraId="3A056B38" w14:textId="5E2C6801" w:rsidR="00770AF1" w:rsidRPr="008572C1" w:rsidRDefault="00770AF1" w:rsidP="00A4235B">
      <w:pPr>
        <w:pStyle w:val="Vahedeta"/>
        <w:rPr>
          <w:rFonts w:ascii="Times New Roman" w:hAnsi="Times New Roman"/>
          <w:i/>
          <w:iCs/>
          <w:sz w:val="24"/>
          <w:szCs w:val="24"/>
        </w:rPr>
      </w:pPr>
      <w:r w:rsidRPr="00770AF1">
        <w:rPr>
          <w:rFonts w:ascii="Times New Roman" w:hAnsi="Times New Roman"/>
          <w:b/>
          <w:bCs/>
          <w:i/>
          <w:iCs/>
          <w:sz w:val="24"/>
          <w:szCs w:val="24"/>
        </w:rPr>
        <w:t xml:space="preserve">Selgitus: </w:t>
      </w:r>
      <w:r w:rsidR="008572C1">
        <w:rPr>
          <w:rFonts w:ascii="Times New Roman" w:hAnsi="Times New Roman"/>
          <w:i/>
          <w:iCs/>
          <w:sz w:val="24"/>
          <w:szCs w:val="24"/>
        </w:rPr>
        <w:t>kehtiva välismaalaste seaduse sõnastuse kohaselt on kohalik omavalitsusüksus kohustatud tagama, et omavalitsuse territooriumil viibiva välismaalase elamisluba oleks vormistatud vastavalt välismaalaste seadusele. Kuivõrd praktikas tekitab see sõnastus küsimusi, kuidas kohalik omavalitsusüksus saab seda tagada, siis muudatusettepanekuga muudetakse sõnastus õigusselgemaks ning nähakse ette, et kohalik omavalitsusüksus peab jälgima, et tema territooriumil viibival välismaalasel oleks Eestis ajutiseks viibimiseks, elamiseks ja töötamiseks seaduslik alus ning kui välismaalasel puudub nimetatud seaduslik alus, siis peab kohalik omavalitsusüksus sellest Politsei- ja Piirivalveametit teavitama</w:t>
      </w:r>
      <w:r w:rsidR="0038146A">
        <w:rPr>
          <w:rFonts w:ascii="Times New Roman" w:hAnsi="Times New Roman"/>
          <w:i/>
          <w:iCs/>
          <w:sz w:val="24"/>
          <w:szCs w:val="24"/>
        </w:rPr>
        <w:t xml:space="preserve">. Vastav </w:t>
      </w:r>
      <w:r w:rsidR="0038146A">
        <w:rPr>
          <w:rFonts w:ascii="Times New Roman" w:hAnsi="Times New Roman"/>
          <w:i/>
          <w:iCs/>
          <w:sz w:val="24"/>
          <w:szCs w:val="24"/>
        </w:rPr>
        <w:lastRenderedPageBreak/>
        <w:t xml:space="preserve">muudatus on ette nähtud jõustuma </w:t>
      </w:r>
      <w:r w:rsidR="0038146A" w:rsidRPr="002F4083">
        <w:rPr>
          <w:rFonts w:ascii="Times New Roman" w:hAnsi="Times New Roman"/>
          <w:i/>
          <w:iCs/>
          <w:sz w:val="24"/>
          <w:szCs w:val="24"/>
        </w:rPr>
        <w:t>2026. aasta 1. septembril</w:t>
      </w:r>
      <w:r w:rsidR="0038146A">
        <w:rPr>
          <w:rFonts w:ascii="Times New Roman" w:hAnsi="Times New Roman"/>
          <w:i/>
          <w:iCs/>
          <w:sz w:val="24"/>
          <w:szCs w:val="24"/>
        </w:rPr>
        <w:t xml:space="preserve">, kuna eeldab ka siseministri 4.12.2015 määruse nr 68 muutmist. </w:t>
      </w:r>
    </w:p>
    <w:p w14:paraId="799BE422" w14:textId="77777777" w:rsidR="00770AF1" w:rsidRDefault="00770AF1" w:rsidP="00A4235B">
      <w:pPr>
        <w:pStyle w:val="Vahedeta"/>
        <w:rPr>
          <w:rFonts w:ascii="Times New Roman" w:hAnsi="Times New Roman"/>
          <w:b/>
          <w:bCs/>
          <w:sz w:val="24"/>
          <w:szCs w:val="24"/>
        </w:rPr>
      </w:pPr>
    </w:p>
    <w:p w14:paraId="52628311" w14:textId="7CEF0B92" w:rsidR="00A4235B" w:rsidRPr="004271CE" w:rsidRDefault="00BC4C8B" w:rsidP="00A4235B">
      <w:pPr>
        <w:pStyle w:val="Vahedeta"/>
        <w:rPr>
          <w:rFonts w:ascii="Times New Roman" w:hAnsi="Times New Roman"/>
          <w:b/>
          <w:bCs/>
          <w:sz w:val="24"/>
          <w:szCs w:val="24"/>
        </w:rPr>
      </w:pPr>
      <w:r>
        <w:rPr>
          <w:rFonts w:ascii="Times New Roman" w:hAnsi="Times New Roman"/>
          <w:b/>
          <w:bCs/>
          <w:sz w:val="24"/>
          <w:szCs w:val="24"/>
        </w:rPr>
        <w:t>Põhiseaduskomisjon</w:t>
      </w:r>
    </w:p>
    <w:p w14:paraId="284B0E8D" w14:textId="3230B51F" w:rsidR="00A4235B" w:rsidRDefault="00A4235B" w:rsidP="00A4235B">
      <w:pPr>
        <w:pStyle w:val="Vahedeta"/>
        <w:rPr>
          <w:rFonts w:ascii="Times New Roman" w:hAnsi="Times New Roman"/>
          <w:sz w:val="24"/>
          <w:szCs w:val="24"/>
        </w:rPr>
      </w:pPr>
      <w:r w:rsidRPr="004271CE">
        <w:rPr>
          <w:rFonts w:ascii="Times New Roman" w:hAnsi="Times New Roman"/>
          <w:sz w:val="24"/>
          <w:szCs w:val="24"/>
        </w:rPr>
        <w:t xml:space="preserve">Juhtivkomisjon: </w:t>
      </w:r>
      <w:r w:rsidR="000658AC">
        <w:rPr>
          <w:rFonts w:ascii="Times New Roman" w:hAnsi="Times New Roman"/>
          <w:sz w:val="24"/>
          <w:szCs w:val="24"/>
        </w:rPr>
        <w:t>ARVESTADA TÄIELIKULT</w:t>
      </w:r>
    </w:p>
    <w:p w14:paraId="45E602A5" w14:textId="77777777" w:rsidR="00770AF1" w:rsidRDefault="00770AF1" w:rsidP="001B4E8C">
      <w:pPr>
        <w:pStyle w:val="Vahedeta"/>
        <w:rPr>
          <w:rFonts w:ascii="Times New Roman" w:hAnsi="Times New Roman"/>
          <w:sz w:val="24"/>
          <w:szCs w:val="24"/>
        </w:rPr>
      </w:pPr>
    </w:p>
    <w:p w14:paraId="2ED0D7B6" w14:textId="38F90FF5" w:rsidR="001B4E8C" w:rsidRPr="001B4E8C" w:rsidRDefault="008B19B4" w:rsidP="001B4E8C">
      <w:pPr>
        <w:pStyle w:val="Vahedeta"/>
        <w:rPr>
          <w:rFonts w:ascii="Times New Roman" w:hAnsi="Times New Roman"/>
          <w:sz w:val="24"/>
          <w:szCs w:val="24"/>
        </w:rPr>
      </w:pPr>
      <w:r w:rsidRPr="001B4E8C">
        <w:rPr>
          <w:rFonts w:ascii="Times New Roman" w:hAnsi="Times New Roman"/>
          <w:sz w:val="24"/>
          <w:szCs w:val="24"/>
        </w:rPr>
        <w:t>_______________________________________________________________</w:t>
      </w:r>
    </w:p>
    <w:p w14:paraId="4D483E72" w14:textId="4B6BF02A" w:rsidR="008B19B4" w:rsidRPr="001B4E8C" w:rsidRDefault="008B19B4" w:rsidP="001B4E8C">
      <w:pPr>
        <w:pStyle w:val="Vahedeta"/>
        <w:rPr>
          <w:rFonts w:ascii="Times New Roman" w:hAnsi="Times New Roman"/>
          <w:sz w:val="24"/>
          <w:szCs w:val="24"/>
        </w:rPr>
      </w:pPr>
      <w:r w:rsidRPr="001B4E8C">
        <w:rPr>
          <w:rFonts w:ascii="Times New Roman" w:hAnsi="Times New Roman"/>
          <w:sz w:val="24"/>
          <w:szCs w:val="24"/>
        </w:rPr>
        <w:t>Esitab põhiseaduskomisjon</w:t>
      </w:r>
      <w:r w:rsidR="004F0470" w:rsidRPr="001B4E8C">
        <w:rPr>
          <w:rFonts w:ascii="Times New Roman" w:hAnsi="Times New Roman"/>
          <w:sz w:val="24"/>
          <w:szCs w:val="24"/>
        </w:rPr>
        <w:t xml:space="preserve"> </w:t>
      </w:r>
      <w:r w:rsidR="000658AC">
        <w:rPr>
          <w:rFonts w:ascii="Times New Roman" w:hAnsi="Times New Roman"/>
          <w:sz w:val="24"/>
          <w:szCs w:val="24"/>
        </w:rPr>
        <w:t>20.04</w:t>
      </w:r>
      <w:r w:rsidR="004F0470" w:rsidRPr="001B4E8C">
        <w:rPr>
          <w:rFonts w:ascii="Times New Roman" w:hAnsi="Times New Roman"/>
          <w:sz w:val="24"/>
          <w:szCs w:val="24"/>
        </w:rPr>
        <w:t>.202</w:t>
      </w:r>
      <w:r w:rsidR="00E929FC" w:rsidRPr="001B4E8C">
        <w:rPr>
          <w:rFonts w:ascii="Times New Roman" w:hAnsi="Times New Roman"/>
          <w:sz w:val="24"/>
          <w:szCs w:val="24"/>
        </w:rPr>
        <w:t>6</w:t>
      </w:r>
      <w:r w:rsidR="004F0470" w:rsidRPr="001B4E8C">
        <w:rPr>
          <w:rFonts w:ascii="Times New Roman" w:hAnsi="Times New Roman"/>
          <w:sz w:val="24"/>
          <w:szCs w:val="24"/>
        </w:rPr>
        <w:t>.</w:t>
      </w:r>
      <w:r w:rsidRPr="001B4E8C">
        <w:rPr>
          <w:rFonts w:ascii="Times New Roman" w:hAnsi="Times New Roman"/>
          <w:sz w:val="24"/>
          <w:szCs w:val="24"/>
        </w:rPr>
        <w:t xml:space="preserve"> </w:t>
      </w:r>
    </w:p>
    <w:p w14:paraId="67908848" w14:textId="77777777" w:rsidR="008B19B4" w:rsidRPr="008B19B4" w:rsidRDefault="008B19B4" w:rsidP="008B19B4">
      <w:pPr>
        <w:spacing w:after="0" w:line="240" w:lineRule="auto"/>
        <w:jc w:val="both"/>
        <w:rPr>
          <w:rFonts w:ascii="Times New Roman" w:eastAsia="Times New Roman" w:hAnsi="Times New Roman" w:cs="Times New Roman"/>
          <w:kern w:val="0"/>
          <w:sz w:val="24"/>
          <w:szCs w:val="24"/>
          <w14:ligatures w14:val="none"/>
        </w:rPr>
      </w:pPr>
    </w:p>
    <w:p w14:paraId="2EC92F70" w14:textId="77777777" w:rsidR="008B19B4" w:rsidRPr="008B19B4" w:rsidRDefault="008B19B4" w:rsidP="008B19B4">
      <w:pPr>
        <w:spacing w:after="0" w:line="240" w:lineRule="auto"/>
        <w:jc w:val="both"/>
        <w:rPr>
          <w:rFonts w:ascii="Times New Roman" w:eastAsia="Times New Roman" w:hAnsi="Times New Roman" w:cs="Times New Roman"/>
          <w:kern w:val="0"/>
          <w:sz w:val="24"/>
          <w:szCs w:val="24"/>
          <w14:ligatures w14:val="none"/>
        </w:rPr>
      </w:pPr>
    </w:p>
    <w:p w14:paraId="772DAA22" w14:textId="77777777" w:rsidR="008B19B4" w:rsidRPr="008B19B4" w:rsidRDefault="008B19B4" w:rsidP="008B19B4">
      <w:pPr>
        <w:spacing w:after="0" w:line="240" w:lineRule="auto"/>
        <w:jc w:val="both"/>
        <w:rPr>
          <w:rFonts w:ascii="Times New Roman" w:eastAsia="Times New Roman" w:hAnsi="Times New Roman" w:cs="Times New Roman"/>
          <w:kern w:val="0"/>
          <w:sz w:val="24"/>
          <w:szCs w:val="24"/>
          <w14:ligatures w14:val="none"/>
        </w:rPr>
      </w:pPr>
      <w:r w:rsidRPr="008B19B4">
        <w:rPr>
          <w:rFonts w:ascii="Times New Roman" w:eastAsia="Times New Roman" w:hAnsi="Times New Roman" w:cs="Times New Roman"/>
          <w:kern w:val="0"/>
          <w:sz w:val="24"/>
          <w:szCs w:val="24"/>
          <w14:ligatures w14:val="none"/>
        </w:rPr>
        <w:t>(kinnitatud digitaalselt)</w:t>
      </w:r>
    </w:p>
    <w:p w14:paraId="2DE4E160" w14:textId="147DBAFF" w:rsidR="008B19B4" w:rsidRPr="008B19B4" w:rsidRDefault="00E929FC" w:rsidP="008B19B4">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Ando Kiviberg</w:t>
      </w:r>
    </w:p>
    <w:p w14:paraId="555BBB5C" w14:textId="64787D49" w:rsidR="00A46B39" w:rsidRPr="001B4E8C" w:rsidRDefault="008B19B4" w:rsidP="001B4E8C">
      <w:pPr>
        <w:spacing w:after="0" w:line="240" w:lineRule="auto"/>
        <w:jc w:val="both"/>
        <w:rPr>
          <w:rFonts w:ascii="Times New Roman" w:eastAsia="Times New Roman" w:hAnsi="Times New Roman" w:cs="Times New Roman"/>
          <w:kern w:val="0"/>
          <w:sz w:val="24"/>
          <w:szCs w:val="24"/>
          <w14:ligatures w14:val="none"/>
        </w:rPr>
      </w:pPr>
      <w:r w:rsidRPr="008B19B4">
        <w:rPr>
          <w:rFonts w:ascii="Times New Roman" w:eastAsia="Times New Roman" w:hAnsi="Times New Roman" w:cs="Times New Roman"/>
          <w:kern w:val="0"/>
          <w:sz w:val="24"/>
          <w:szCs w:val="24"/>
          <w14:ligatures w14:val="none"/>
        </w:rPr>
        <w:t>Põhiseaduskomisjoni esimees</w:t>
      </w:r>
    </w:p>
    <w:sectPr w:rsidR="00A46B39" w:rsidRPr="001B4E8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FF43" w14:textId="77777777" w:rsidR="00214635" w:rsidRDefault="00214635" w:rsidP="00E737EE">
      <w:pPr>
        <w:spacing w:after="0" w:line="240" w:lineRule="auto"/>
      </w:pPr>
      <w:r>
        <w:separator/>
      </w:r>
    </w:p>
  </w:endnote>
  <w:endnote w:type="continuationSeparator" w:id="0">
    <w:p w14:paraId="7F19F0EA" w14:textId="77777777" w:rsidR="00214635" w:rsidRDefault="00214635" w:rsidP="00E7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345025"/>
      <w:docPartObj>
        <w:docPartGallery w:val="Page Numbers (Bottom of Page)"/>
        <w:docPartUnique/>
      </w:docPartObj>
    </w:sdtPr>
    <w:sdtEndPr/>
    <w:sdtContent>
      <w:p w14:paraId="1A074628" w14:textId="231A96A8" w:rsidR="00E737EE" w:rsidRDefault="00E737EE">
        <w:pPr>
          <w:pStyle w:val="Jalus"/>
          <w:jc w:val="center"/>
        </w:pPr>
        <w:r>
          <w:fldChar w:fldCharType="begin"/>
        </w:r>
        <w:r>
          <w:instrText>PAGE   \* MERGEFORMAT</w:instrText>
        </w:r>
        <w:r>
          <w:fldChar w:fldCharType="separate"/>
        </w:r>
        <w:r>
          <w:t>2</w:t>
        </w:r>
        <w:r>
          <w:fldChar w:fldCharType="end"/>
        </w:r>
      </w:p>
    </w:sdtContent>
  </w:sdt>
  <w:p w14:paraId="285CA8C2" w14:textId="77777777" w:rsidR="00E737EE" w:rsidRDefault="00E737E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B9260" w14:textId="77777777" w:rsidR="00214635" w:rsidRDefault="00214635" w:rsidP="00E737EE">
      <w:pPr>
        <w:spacing w:after="0" w:line="240" w:lineRule="auto"/>
      </w:pPr>
      <w:r>
        <w:separator/>
      </w:r>
    </w:p>
  </w:footnote>
  <w:footnote w:type="continuationSeparator" w:id="0">
    <w:p w14:paraId="253B2457" w14:textId="77777777" w:rsidR="00214635" w:rsidRDefault="00214635" w:rsidP="00E737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399E"/>
    <w:multiLevelType w:val="multilevel"/>
    <w:tmpl w:val="6E902866"/>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bCs/>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1" w15:restartNumberingAfterBreak="0">
    <w:nsid w:val="19FD40AA"/>
    <w:multiLevelType w:val="multilevel"/>
    <w:tmpl w:val="7B98FDD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D044B81"/>
    <w:multiLevelType w:val="hybridMultilevel"/>
    <w:tmpl w:val="CFCA3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D350FA"/>
    <w:multiLevelType w:val="hybridMultilevel"/>
    <w:tmpl w:val="C41AA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F83694"/>
    <w:multiLevelType w:val="hybridMultilevel"/>
    <w:tmpl w:val="3028BD70"/>
    <w:lvl w:ilvl="0" w:tplc="22A80526">
      <w:start w:val="1"/>
      <w:numFmt w:val="decimal"/>
      <w:lvlText w:val="%1."/>
      <w:lvlJc w:val="left"/>
      <w:pPr>
        <w:ind w:left="720" w:hanging="360"/>
      </w:pPr>
      <w:rPr>
        <w:b/>
        <w:bCs/>
        <w:sz w:val="32"/>
        <w:szCs w:val="3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403483666">
    <w:abstractNumId w:val="4"/>
  </w:num>
  <w:num w:numId="2" w16cid:durableId="18059225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765192">
    <w:abstractNumId w:val="3"/>
  </w:num>
  <w:num w:numId="4" w16cid:durableId="70590101">
    <w:abstractNumId w:val="1"/>
  </w:num>
  <w:num w:numId="5" w16cid:durableId="1256399079">
    <w:abstractNumId w:val="2"/>
  </w:num>
  <w:num w:numId="6" w16cid:durableId="1735161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9B4"/>
    <w:rsid w:val="00044B78"/>
    <w:rsid w:val="000658AC"/>
    <w:rsid w:val="000712B9"/>
    <w:rsid w:val="00082C78"/>
    <w:rsid w:val="000B7EA8"/>
    <w:rsid w:val="000D4CA5"/>
    <w:rsid w:val="00103372"/>
    <w:rsid w:val="00122BD2"/>
    <w:rsid w:val="00172A73"/>
    <w:rsid w:val="00190F39"/>
    <w:rsid w:val="001B4E8C"/>
    <w:rsid w:val="001C7D08"/>
    <w:rsid w:val="00214635"/>
    <w:rsid w:val="0021684D"/>
    <w:rsid w:val="00297DE7"/>
    <w:rsid w:val="002F4083"/>
    <w:rsid w:val="0038146A"/>
    <w:rsid w:val="00385710"/>
    <w:rsid w:val="003B677B"/>
    <w:rsid w:val="003C5CA0"/>
    <w:rsid w:val="003D0EFA"/>
    <w:rsid w:val="00424874"/>
    <w:rsid w:val="004271CE"/>
    <w:rsid w:val="0046482D"/>
    <w:rsid w:val="004908BC"/>
    <w:rsid w:val="00494F54"/>
    <w:rsid w:val="004F0470"/>
    <w:rsid w:val="00602818"/>
    <w:rsid w:val="006D5A85"/>
    <w:rsid w:val="006F4115"/>
    <w:rsid w:val="006F63A0"/>
    <w:rsid w:val="00770AF1"/>
    <w:rsid w:val="00776163"/>
    <w:rsid w:val="007A1FF2"/>
    <w:rsid w:val="008016B3"/>
    <w:rsid w:val="008572C1"/>
    <w:rsid w:val="008A76D8"/>
    <w:rsid w:val="008B19B4"/>
    <w:rsid w:val="009128CF"/>
    <w:rsid w:val="00914A16"/>
    <w:rsid w:val="00914B49"/>
    <w:rsid w:val="00976755"/>
    <w:rsid w:val="00976C1E"/>
    <w:rsid w:val="0098084D"/>
    <w:rsid w:val="00983367"/>
    <w:rsid w:val="0098711B"/>
    <w:rsid w:val="009D10E9"/>
    <w:rsid w:val="00A151DD"/>
    <w:rsid w:val="00A153F6"/>
    <w:rsid w:val="00A4235B"/>
    <w:rsid w:val="00A46B39"/>
    <w:rsid w:val="00AD68AB"/>
    <w:rsid w:val="00AE1EC7"/>
    <w:rsid w:val="00B343FB"/>
    <w:rsid w:val="00B35F2D"/>
    <w:rsid w:val="00BC4C8B"/>
    <w:rsid w:val="00BD5A59"/>
    <w:rsid w:val="00C01B6A"/>
    <w:rsid w:val="00C17A89"/>
    <w:rsid w:val="00C34B1F"/>
    <w:rsid w:val="00C85320"/>
    <w:rsid w:val="00C90C30"/>
    <w:rsid w:val="00CA4D58"/>
    <w:rsid w:val="00CB2449"/>
    <w:rsid w:val="00CB3EF1"/>
    <w:rsid w:val="00CB6D48"/>
    <w:rsid w:val="00CB79C8"/>
    <w:rsid w:val="00DB33AD"/>
    <w:rsid w:val="00DC1E50"/>
    <w:rsid w:val="00DC2F6F"/>
    <w:rsid w:val="00DD784A"/>
    <w:rsid w:val="00E04BB3"/>
    <w:rsid w:val="00E5158D"/>
    <w:rsid w:val="00E737EE"/>
    <w:rsid w:val="00E929FC"/>
    <w:rsid w:val="00EB0D88"/>
    <w:rsid w:val="00EB2858"/>
    <w:rsid w:val="00ED231D"/>
    <w:rsid w:val="00F12C27"/>
    <w:rsid w:val="00F12DB1"/>
    <w:rsid w:val="00F61D39"/>
    <w:rsid w:val="00F8465E"/>
    <w:rsid w:val="00FC1C07"/>
    <w:rsid w:val="00FC1C52"/>
    <w:rsid w:val="00FE71C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CCF2"/>
  <w15:chartTrackingRefBased/>
  <w15:docId w15:val="{6ADEE47E-76F2-40E5-B7A7-680F1DFB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8B19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B19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B19B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B19B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B19B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B19B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B19B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B19B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B19B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B19B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B19B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B19B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B19B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B19B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B19B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B19B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B19B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B19B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B19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B19B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B19B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B19B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B19B4"/>
    <w:pPr>
      <w:spacing w:before="160"/>
      <w:jc w:val="center"/>
    </w:pPr>
    <w:rPr>
      <w:i/>
      <w:iCs/>
      <w:color w:val="404040" w:themeColor="text1" w:themeTint="BF"/>
    </w:rPr>
  </w:style>
  <w:style w:type="character" w:customStyle="1" w:styleId="TsitaatMrk">
    <w:name w:val="Tsitaat Märk"/>
    <w:basedOn w:val="Liguvaikefont"/>
    <w:link w:val="Tsitaat"/>
    <w:uiPriority w:val="29"/>
    <w:rsid w:val="008B19B4"/>
    <w:rPr>
      <w:i/>
      <w:iCs/>
      <w:color w:val="404040" w:themeColor="text1" w:themeTint="BF"/>
    </w:rPr>
  </w:style>
  <w:style w:type="paragraph" w:styleId="Loendilik">
    <w:name w:val="List Paragraph"/>
    <w:basedOn w:val="Normaallaad"/>
    <w:uiPriority w:val="34"/>
    <w:qFormat/>
    <w:rsid w:val="008B19B4"/>
    <w:pPr>
      <w:ind w:left="720"/>
      <w:contextualSpacing/>
    </w:pPr>
  </w:style>
  <w:style w:type="character" w:styleId="Selgeltmrgatavrhutus">
    <w:name w:val="Intense Emphasis"/>
    <w:basedOn w:val="Liguvaikefont"/>
    <w:uiPriority w:val="21"/>
    <w:qFormat/>
    <w:rsid w:val="008B19B4"/>
    <w:rPr>
      <w:i/>
      <w:iCs/>
      <w:color w:val="0F4761" w:themeColor="accent1" w:themeShade="BF"/>
    </w:rPr>
  </w:style>
  <w:style w:type="paragraph" w:styleId="Selgeltmrgatavtsitaat">
    <w:name w:val="Intense Quote"/>
    <w:basedOn w:val="Normaallaad"/>
    <w:next w:val="Normaallaad"/>
    <w:link w:val="SelgeltmrgatavtsitaatMrk"/>
    <w:uiPriority w:val="30"/>
    <w:qFormat/>
    <w:rsid w:val="008B19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B19B4"/>
    <w:rPr>
      <w:i/>
      <w:iCs/>
      <w:color w:val="0F4761" w:themeColor="accent1" w:themeShade="BF"/>
    </w:rPr>
  </w:style>
  <w:style w:type="character" w:styleId="Selgeltmrgatavviide">
    <w:name w:val="Intense Reference"/>
    <w:basedOn w:val="Liguvaikefont"/>
    <w:uiPriority w:val="32"/>
    <w:qFormat/>
    <w:rsid w:val="008B19B4"/>
    <w:rPr>
      <w:b/>
      <w:bCs/>
      <w:smallCaps/>
      <w:color w:val="0F4761" w:themeColor="accent1" w:themeShade="BF"/>
      <w:spacing w:val="5"/>
    </w:rPr>
  </w:style>
  <w:style w:type="numbering" w:customStyle="1" w:styleId="Loendita1">
    <w:name w:val="Loendita1"/>
    <w:next w:val="Loendita"/>
    <w:uiPriority w:val="99"/>
    <w:semiHidden/>
    <w:unhideWhenUsed/>
    <w:rsid w:val="008B19B4"/>
  </w:style>
  <w:style w:type="paragraph" w:customStyle="1" w:styleId="msonormal0">
    <w:name w:val="msonormal"/>
    <w:basedOn w:val="Normaallaad"/>
    <w:rsid w:val="008B19B4"/>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paragraph" w:styleId="Pis">
    <w:name w:val="header"/>
    <w:basedOn w:val="Normaallaad"/>
    <w:link w:val="PisMrk"/>
    <w:uiPriority w:val="99"/>
    <w:unhideWhenUsed/>
    <w:rsid w:val="008B19B4"/>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PisMrk">
    <w:name w:val="Päis Märk"/>
    <w:basedOn w:val="Liguvaikefont"/>
    <w:link w:val="Pis"/>
    <w:uiPriority w:val="99"/>
    <w:rsid w:val="008B19B4"/>
    <w:rPr>
      <w:rFonts w:ascii="Calibri" w:eastAsia="Calibri" w:hAnsi="Calibri" w:cs="Times New Roman"/>
      <w:kern w:val="0"/>
      <w14:ligatures w14:val="none"/>
    </w:rPr>
  </w:style>
  <w:style w:type="paragraph" w:styleId="Jalus">
    <w:name w:val="footer"/>
    <w:basedOn w:val="Normaallaad"/>
    <w:link w:val="JalusMrk"/>
    <w:uiPriority w:val="99"/>
    <w:unhideWhenUsed/>
    <w:rsid w:val="008B19B4"/>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JalusMrk">
    <w:name w:val="Jalus Märk"/>
    <w:basedOn w:val="Liguvaikefont"/>
    <w:link w:val="Jalus"/>
    <w:uiPriority w:val="99"/>
    <w:rsid w:val="008B19B4"/>
    <w:rPr>
      <w:rFonts w:ascii="Calibri" w:eastAsia="Calibri" w:hAnsi="Calibri" w:cs="Times New Roman"/>
      <w:kern w:val="0"/>
      <w14:ligatures w14:val="none"/>
    </w:rPr>
  </w:style>
  <w:style w:type="paragraph" w:styleId="Vahedeta">
    <w:name w:val="No Spacing"/>
    <w:uiPriority w:val="1"/>
    <w:qFormat/>
    <w:rsid w:val="008B19B4"/>
    <w:pPr>
      <w:spacing w:after="0" w:line="240" w:lineRule="auto"/>
    </w:pPr>
    <w:rPr>
      <w:rFonts w:ascii="Calibri" w:eastAsia="Calibri" w:hAnsi="Calibri" w:cs="Times New Roman"/>
      <w:kern w:val="0"/>
      <w14:ligatures w14:val="none"/>
    </w:rPr>
  </w:style>
  <w:style w:type="paragraph" w:customStyle="1" w:styleId="muutmisksk">
    <w:name w:val="muutmiskäsk"/>
    <w:basedOn w:val="Normaallaad"/>
    <w:qFormat/>
    <w:rsid w:val="00CB79C8"/>
    <w:pPr>
      <w:widowControl w:val="0"/>
      <w:autoSpaceDN w:val="0"/>
      <w:adjustRightInd w:val="0"/>
      <w:spacing w:before="240" w:after="0" w:line="240" w:lineRule="auto"/>
      <w:jc w:val="both"/>
    </w:pPr>
    <w:rPr>
      <w:rFonts w:ascii="Times New Roman" w:eastAsia="Times New Roman" w:hAnsi="Times New Roman" w:cs="Times New Roman"/>
      <w:kern w:val="0"/>
      <w:sz w:val="24"/>
      <w:szCs w:val="24"/>
      <w:lang w:eastAsia="et-EE"/>
      <w14:ligatures w14:val="none"/>
    </w:rPr>
  </w:style>
  <w:style w:type="character" w:styleId="Hperlink">
    <w:name w:val="Hyperlink"/>
    <w:uiPriority w:val="99"/>
    <w:unhideWhenUsed/>
    <w:rsid w:val="00A4235B"/>
    <w:rPr>
      <w:color w:val="467886"/>
      <w:u w:val="single"/>
    </w:rPr>
  </w:style>
  <w:style w:type="character" w:customStyle="1" w:styleId="fontstyle01">
    <w:name w:val="fontstyle01"/>
    <w:basedOn w:val="Liguvaikefont"/>
    <w:rsid w:val="007A1FF2"/>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78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632</TotalTime>
  <Pages>4</Pages>
  <Words>1009</Words>
  <Characters>7630</Characters>
  <Application>Microsoft Office Word</Application>
  <DocSecurity>0</DocSecurity>
  <Lines>155</Lines>
  <Paragraphs>48</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Tuulik</dc:creator>
  <cp:keywords/>
  <dc:description/>
  <cp:lastModifiedBy>Karin Tuulik</cp:lastModifiedBy>
  <cp:revision>50</cp:revision>
  <cp:lastPrinted>2026-03-17T14:18:00Z</cp:lastPrinted>
  <dcterms:created xsi:type="dcterms:W3CDTF">2024-03-01T08:38:00Z</dcterms:created>
  <dcterms:modified xsi:type="dcterms:W3CDTF">2026-04-17T07:13:00Z</dcterms:modified>
</cp:coreProperties>
</file>