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419E" w14:textId="45544164" w:rsidR="00842DAC" w:rsidRPr="00A242A7" w:rsidRDefault="00842DAC" w:rsidP="00643699">
      <w:pPr>
        <w:spacing w:after="0" w:line="240" w:lineRule="auto"/>
        <w:jc w:val="center"/>
        <w:rPr>
          <w:rFonts w:ascii="Times New Roman" w:eastAsia="Calibri" w:hAnsi="Times New Roman" w:cs="Times New Roman"/>
          <w:b/>
          <w:noProof/>
          <w:sz w:val="32"/>
          <w:szCs w:val="32"/>
        </w:rPr>
      </w:pPr>
      <w:bookmarkStart w:id="0" w:name="_Hlk185282629"/>
      <w:bookmarkEnd w:id="0"/>
      <w:r w:rsidRPr="00A242A7">
        <w:rPr>
          <w:rFonts w:ascii="Times New Roman" w:eastAsia="Calibri" w:hAnsi="Times New Roman" w:cs="Times New Roman"/>
          <w:b/>
          <w:noProof/>
          <w:sz w:val="32"/>
          <w:szCs w:val="32"/>
        </w:rPr>
        <w:t>Kohtute seaduse</w:t>
      </w:r>
      <w:r w:rsidR="00AD5C7F">
        <w:rPr>
          <w:rFonts w:ascii="Times New Roman" w:eastAsia="Calibri" w:hAnsi="Times New Roman" w:cs="Times New Roman"/>
          <w:b/>
          <w:noProof/>
          <w:sz w:val="32"/>
          <w:szCs w:val="32"/>
        </w:rPr>
        <w:t xml:space="preserve"> muutmise</w:t>
      </w:r>
      <w:r w:rsidRPr="00A242A7">
        <w:rPr>
          <w:rFonts w:ascii="Times New Roman" w:eastAsia="Calibri" w:hAnsi="Times New Roman" w:cs="Times New Roman"/>
          <w:b/>
          <w:noProof/>
          <w:sz w:val="32"/>
          <w:szCs w:val="32"/>
        </w:rPr>
        <w:t xml:space="preserve"> ja </w:t>
      </w:r>
      <w:r w:rsidR="00041FF7" w:rsidRPr="00A242A7">
        <w:rPr>
          <w:rFonts w:ascii="Times New Roman" w:eastAsia="Calibri" w:hAnsi="Times New Roman" w:cs="Times New Roman"/>
          <w:b/>
          <w:noProof/>
          <w:sz w:val="32"/>
          <w:szCs w:val="32"/>
        </w:rPr>
        <w:t xml:space="preserve">sellega seonduvalt </w:t>
      </w:r>
      <w:r w:rsidRPr="00A242A7">
        <w:rPr>
          <w:rFonts w:ascii="Times New Roman" w:eastAsia="Calibri" w:hAnsi="Times New Roman" w:cs="Times New Roman"/>
          <w:b/>
          <w:noProof/>
          <w:sz w:val="32"/>
          <w:szCs w:val="32"/>
        </w:rPr>
        <w:t xml:space="preserve">teiste seaduste muutmise seaduse </w:t>
      </w:r>
      <w:r w:rsidR="00033C26">
        <w:rPr>
          <w:rFonts w:ascii="Times New Roman" w:eastAsia="Calibri" w:hAnsi="Times New Roman" w:cs="Times New Roman"/>
          <w:b/>
          <w:noProof/>
          <w:sz w:val="32"/>
          <w:szCs w:val="32"/>
        </w:rPr>
        <w:t>(kohtuhaldusmudel)</w:t>
      </w:r>
      <w:r w:rsidR="00033C26" w:rsidRPr="00A242A7">
        <w:rPr>
          <w:rFonts w:ascii="Times New Roman" w:eastAsia="Calibri" w:hAnsi="Times New Roman" w:cs="Times New Roman"/>
          <w:b/>
          <w:noProof/>
          <w:sz w:val="32"/>
          <w:szCs w:val="32"/>
        </w:rPr>
        <w:t xml:space="preserve"> </w:t>
      </w:r>
      <w:r w:rsidRPr="00A242A7">
        <w:rPr>
          <w:rFonts w:ascii="Times New Roman" w:eastAsia="Calibri" w:hAnsi="Times New Roman" w:cs="Times New Roman"/>
          <w:b/>
          <w:noProof/>
          <w:sz w:val="32"/>
          <w:szCs w:val="32"/>
        </w:rPr>
        <w:t>eelnõu seletuskiri</w:t>
      </w:r>
    </w:p>
    <w:p w14:paraId="760B0B07" w14:textId="77777777" w:rsidR="0034097C" w:rsidRPr="00A242A7" w:rsidRDefault="0034097C" w:rsidP="00643699">
      <w:pPr>
        <w:spacing w:after="0" w:line="240" w:lineRule="auto"/>
        <w:jc w:val="center"/>
        <w:rPr>
          <w:rFonts w:ascii="Times New Roman" w:eastAsia="Calibri" w:hAnsi="Times New Roman" w:cs="Times New Roman"/>
          <w:b/>
          <w:noProof/>
          <w:sz w:val="32"/>
          <w:szCs w:val="32"/>
        </w:rPr>
      </w:pPr>
    </w:p>
    <w:p w14:paraId="1DE80CA3" w14:textId="77777777" w:rsidR="00E171E9" w:rsidRDefault="00E171E9" w:rsidP="00643699">
      <w:pPr>
        <w:pStyle w:val="Default"/>
        <w:jc w:val="both"/>
        <w:rPr>
          <w:rFonts w:ascii="Times New Roman" w:hAnsi="Times New Roman" w:cs="Times New Roman"/>
          <w:b/>
          <w:bCs/>
          <w:noProof/>
          <w:color w:val="auto"/>
          <w:lang w:val="et-EE"/>
        </w:rPr>
      </w:pPr>
      <w:r w:rsidRPr="00A242A7">
        <w:rPr>
          <w:rFonts w:ascii="Times New Roman" w:hAnsi="Times New Roman" w:cs="Times New Roman"/>
          <w:b/>
          <w:bCs/>
          <w:noProof/>
          <w:color w:val="auto"/>
          <w:lang w:val="et-EE"/>
        </w:rPr>
        <w:t xml:space="preserve">1. </w:t>
      </w:r>
      <w:r w:rsidR="007C6846" w:rsidRPr="00A242A7">
        <w:rPr>
          <w:rFonts w:ascii="Times New Roman" w:hAnsi="Times New Roman" w:cs="Times New Roman"/>
          <w:b/>
          <w:bCs/>
          <w:noProof/>
          <w:color w:val="auto"/>
          <w:lang w:val="et-EE"/>
        </w:rPr>
        <w:t>Sissejuhatus</w:t>
      </w:r>
    </w:p>
    <w:p w14:paraId="00395D59" w14:textId="77777777" w:rsidR="006349AF" w:rsidRPr="00A242A7" w:rsidRDefault="006349AF" w:rsidP="00DA5A89">
      <w:pPr>
        <w:pStyle w:val="Default"/>
        <w:jc w:val="both"/>
        <w:rPr>
          <w:rFonts w:ascii="Times New Roman" w:hAnsi="Times New Roman" w:cs="Times New Roman"/>
          <w:noProof/>
          <w:color w:val="auto"/>
          <w:lang w:val="et-EE"/>
        </w:rPr>
      </w:pPr>
    </w:p>
    <w:p w14:paraId="6A399292" w14:textId="48DECA28" w:rsidR="00781077" w:rsidRDefault="00E171E9" w:rsidP="00643699">
      <w:pPr>
        <w:pStyle w:val="Default"/>
        <w:jc w:val="both"/>
        <w:rPr>
          <w:rFonts w:ascii="Times New Roman" w:hAnsi="Times New Roman" w:cs="Times New Roman"/>
          <w:b/>
          <w:bCs/>
          <w:noProof/>
          <w:color w:val="auto"/>
          <w:lang w:val="et-EE"/>
        </w:rPr>
      </w:pPr>
      <w:r w:rsidRPr="00A242A7">
        <w:rPr>
          <w:rFonts w:ascii="Times New Roman" w:hAnsi="Times New Roman" w:cs="Times New Roman"/>
          <w:b/>
          <w:bCs/>
          <w:noProof/>
          <w:color w:val="auto"/>
          <w:lang w:val="et-EE"/>
        </w:rPr>
        <w:t>1.1. Sisukokkuvõte</w:t>
      </w:r>
    </w:p>
    <w:p w14:paraId="541E677E" w14:textId="77777777" w:rsidR="00643699" w:rsidRPr="00A242A7" w:rsidRDefault="00643699" w:rsidP="00DA5A89">
      <w:pPr>
        <w:pStyle w:val="Default"/>
        <w:jc w:val="both"/>
        <w:rPr>
          <w:rFonts w:ascii="Times New Roman" w:hAnsi="Times New Roman" w:cs="Times New Roman"/>
          <w:b/>
          <w:bCs/>
          <w:noProof/>
          <w:color w:val="auto"/>
          <w:lang w:val="et-EE"/>
        </w:rPr>
      </w:pPr>
    </w:p>
    <w:p w14:paraId="270D0365" w14:textId="08080221" w:rsidR="00364D53" w:rsidRDefault="3D659CAE" w:rsidP="00643699">
      <w:pPr>
        <w:pStyle w:val="Default"/>
        <w:jc w:val="both"/>
        <w:rPr>
          <w:rFonts w:ascii="Times New Roman" w:hAnsi="Times New Roman" w:cs="Times New Roman"/>
          <w:noProof/>
        </w:rPr>
      </w:pPr>
      <w:r>
        <w:rPr>
          <w:rFonts w:ascii="Times New Roman" w:hAnsi="Times New Roman" w:cs="Times New Roman"/>
          <w:noProof/>
          <w:lang w:val="et-EE"/>
        </w:rPr>
        <w:t>22.07.2024 saadeti kooskõlastamise</w:t>
      </w:r>
      <w:r w:rsidR="51BCAD44">
        <w:rPr>
          <w:rFonts w:ascii="Times New Roman" w:hAnsi="Times New Roman" w:cs="Times New Roman"/>
          <w:noProof/>
          <w:lang w:val="et-EE"/>
        </w:rPr>
        <w:t>le</w:t>
      </w:r>
      <w:r>
        <w:rPr>
          <w:rFonts w:ascii="Times New Roman" w:hAnsi="Times New Roman" w:cs="Times New Roman"/>
          <w:noProof/>
          <w:lang w:val="et-EE"/>
        </w:rPr>
        <w:t xml:space="preserve"> kohtute seaduse muutmise ja sellega seonduvalt teiste seaduste muutmise seadus</w:t>
      </w:r>
      <w:r w:rsidR="1EC59B54">
        <w:rPr>
          <w:rFonts w:ascii="Times New Roman" w:hAnsi="Times New Roman" w:cs="Times New Roman"/>
          <w:noProof/>
          <w:lang w:val="et-EE"/>
        </w:rPr>
        <w:t>e eelnõu</w:t>
      </w:r>
      <w:r w:rsidR="00C4562B">
        <w:rPr>
          <w:rStyle w:val="Allmrkuseviide"/>
          <w:rFonts w:ascii="Times New Roman" w:hAnsi="Times New Roman" w:cs="Times New Roman"/>
          <w:noProof/>
          <w:lang w:val="et-EE"/>
        </w:rPr>
        <w:footnoteReference w:id="2"/>
      </w:r>
      <w:r w:rsidR="6DCB62B1">
        <w:rPr>
          <w:rFonts w:ascii="Times New Roman" w:hAnsi="Times New Roman" w:cs="Times New Roman"/>
          <w:noProof/>
          <w:lang w:val="et-EE"/>
        </w:rPr>
        <w:t>,</w:t>
      </w:r>
      <w:r>
        <w:rPr>
          <w:rFonts w:ascii="Times New Roman" w:hAnsi="Times New Roman" w:cs="Times New Roman"/>
          <w:noProof/>
          <w:lang w:val="et-EE"/>
        </w:rPr>
        <w:t xml:space="preserve"> millega </w:t>
      </w:r>
      <w:r w:rsidR="51BCAD44">
        <w:rPr>
          <w:rFonts w:ascii="Times New Roman" w:hAnsi="Times New Roman" w:cs="Times New Roman"/>
          <w:noProof/>
          <w:lang w:val="et-EE"/>
        </w:rPr>
        <w:t xml:space="preserve">planeeriti muuta </w:t>
      </w:r>
      <w:r w:rsidR="788139E0" w:rsidRPr="00A242A7">
        <w:rPr>
          <w:rFonts w:ascii="Times New Roman" w:hAnsi="Times New Roman" w:cs="Times New Roman"/>
          <w:noProof/>
        </w:rPr>
        <w:t>es</w:t>
      </w:r>
      <w:r>
        <w:rPr>
          <w:rFonts w:ascii="Times New Roman" w:hAnsi="Times New Roman" w:cs="Times New Roman"/>
          <w:noProof/>
        </w:rPr>
        <w:t>im</w:t>
      </w:r>
      <w:r w:rsidR="788139E0" w:rsidRPr="00A242A7">
        <w:rPr>
          <w:rFonts w:ascii="Times New Roman" w:hAnsi="Times New Roman" w:cs="Times New Roman"/>
          <w:noProof/>
        </w:rPr>
        <w:t>ese</w:t>
      </w:r>
      <w:r w:rsidR="28ABFDB6" w:rsidRPr="00A242A7">
        <w:rPr>
          <w:rFonts w:ascii="Times New Roman" w:hAnsi="Times New Roman" w:cs="Times New Roman"/>
          <w:noProof/>
        </w:rPr>
        <w:t xml:space="preserve"> ja </w:t>
      </w:r>
      <w:r w:rsidR="788139E0" w:rsidRPr="00A242A7">
        <w:rPr>
          <w:rFonts w:ascii="Times New Roman" w:hAnsi="Times New Roman" w:cs="Times New Roman"/>
          <w:noProof/>
        </w:rPr>
        <w:t>teise</w:t>
      </w:r>
      <w:r w:rsidR="28ABFDB6" w:rsidRPr="00A242A7">
        <w:rPr>
          <w:rFonts w:ascii="Times New Roman" w:hAnsi="Times New Roman" w:cs="Times New Roman"/>
          <w:noProof/>
        </w:rPr>
        <w:t xml:space="preserve"> astme kohtute kohtuhaldusmudelit</w:t>
      </w:r>
      <w:r>
        <w:rPr>
          <w:rFonts w:ascii="Times New Roman" w:hAnsi="Times New Roman" w:cs="Times New Roman"/>
          <w:noProof/>
        </w:rPr>
        <w:t>.</w:t>
      </w:r>
      <w:r w:rsidR="6DECACB6" w:rsidRPr="00A242A7">
        <w:rPr>
          <w:rFonts w:ascii="Times New Roman" w:hAnsi="Times New Roman" w:cs="Times New Roman"/>
          <w:noProof/>
        </w:rPr>
        <w:t xml:space="preserve"> </w:t>
      </w:r>
      <w:r w:rsidR="2FBAD0CA">
        <w:rPr>
          <w:rFonts w:ascii="Times New Roman" w:hAnsi="Times New Roman" w:cs="Times New Roman"/>
          <w:noProof/>
        </w:rPr>
        <w:t>Praegu</w:t>
      </w:r>
      <w:r w:rsidR="1F3A57CC" w:rsidRPr="00A242A7">
        <w:rPr>
          <w:rFonts w:ascii="Times New Roman" w:hAnsi="Times New Roman" w:cs="Times New Roman"/>
          <w:noProof/>
        </w:rPr>
        <w:t xml:space="preserve"> </w:t>
      </w:r>
      <w:r w:rsidR="6DECACB6" w:rsidRPr="00A242A7">
        <w:rPr>
          <w:rFonts w:ascii="Times New Roman" w:hAnsi="Times New Roman" w:cs="Times New Roman"/>
          <w:noProof/>
        </w:rPr>
        <w:t xml:space="preserve">tegelevad kohtuhaldusega </w:t>
      </w:r>
      <w:r w:rsidR="1F3A57CC" w:rsidRPr="00A242A7">
        <w:rPr>
          <w:rFonts w:ascii="Times New Roman" w:hAnsi="Times New Roman" w:cs="Times New Roman"/>
          <w:noProof/>
        </w:rPr>
        <w:t>esimeses</w:t>
      </w:r>
      <w:r w:rsidR="6DECACB6" w:rsidRPr="00A242A7">
        <w:rPr>
          <w:rFonts w:ascii="Times New Roman" w:hAnsi="Times New Roman" w:cs="Times New Roman"/>
          <w:noProof/>
        </w:rPr>
        <w:t xml:space="preserve"> ja </w:t>
      </w:r>
      <w:r w:rsidR="1F3A57CC" w:rsidRPr="00A242A7">
        <w:rPr>
          <w:rFonts w:ascii="Times New Roman" w:hAnsi="Times New Roman" w:cs="Times New Roman"/>
          <w:noProof/>
        </w:rPr>
        <w:t>teises</w:t>
      </w:r>
      <w:r w:rsidR="6DECACB6" w:rsidRPr="00A242A7">
        <w:rPr>
          <w:rFonts w:ascii="Times New Roman" w:hAnsi="Times New Roman" w:cs="Times New Roman"/>
          <w:noProof/>
        </w:rPr>
        <w:t xml:space="preserve"> kohtuastmes Justiits</w:t>
      </w:r>
      <w:r w:rsidR="5FBC870D" w:rsidRPr="0F8FB1B4">
        <w:rPr>
          <w:rFonts w:ascii="Times New Roman" w:hAnsi="Times New Roman" w:cs="Times New Roman"/>
          <w:noProof/>
        </w:rPr>
        <w:t>- ja Digi</w:t>
      </w:r>
      <w:r w:rsidR="6DECACB6" w:rsidRPr="00A242A7">
        <w:rPr>
          <w:rFonts w:ascii="Times New Roman" w:hAnsi="Times New Roman" w:cs="Times New Roman"/>
          <w:noProof/>
        </w:rPr>
        <w:t>ministeerium, kohtute haldamise nõukoda (kooskõlastava ja nõuandva organina), kohtute esimehed ja kohtudirektorid</w:t>
      </w:r>
      <w:r w:rsidR="6DECACB6" w:rsidRPr="00105176">
        <w:rPr>
          <w:rFonts w:ascii="Times New Roman" w:hAnsi="Times New Roman" w:cs="Times New Roman"/>
          <w:noProof/>
        </w:rPr>
        <w:t xml:space="preserve">. </w:t>
      </w:r>
      <w:r w:rsidR="3A16AC40" w:rsidRPr="00105176">
        <w:rPr>
          <w:rFonts w:ascii="Times New Roman" w:hAnsi="Times New Roman" w:cs="Times New Roman"/>
          <w:noProof/>
        </w:rPr>
        <w:t>Kohtu</w:t>
      </w:r>
      <w:r w:rsidR="3A16AC40" w:rsidRPr="006F60A5">
        <w:rPr>
          <w:rFonts w:ascii="Times New Roman" w:hAnsi="Times New Roman" w:cs="Times New Roman"/>
          <w:noProof/>
        </w:rPr>
        <w:t>te</w:t>
      </w:r>
      <w:r w:rsidR="3A16AC40" w:rsidRPr="00105176">
        <w:rPr>
          <w:rFonts w:ascii="Times New Roman" w:hAnsi="Times New Roman" w:cs="Times New Roman"/>
          <w:noProof/>
        </w:rPr>
        <w:t xml:space="preserve"> </w:t>
      </w:r>
      <w:r w:rsidR="6DECACB6" w:rsidRPr="00105176">
        <w:rPr>
          <w:rFonts w:ascii="Times New Roman" w:hAnsi="Times New Roman" w:cs="Times New Roman"/>
          <w:noProof/>
        </w:rPr>
        <w:t>personali ja</w:t>
      </w:r>
      <w:r w:rsidR="6DECACB6" w:rsidRPr="00A242A7">
        <w:rPr>
          <w:rFonts w:ascii="Times New Roman" w:hAnsi="Times New Roman" w:cs="Times New Roman"/>
          <w:noProof/>
        </w:rPr>
        <w:t xml:space="preserve"> kohtunike ning kohtujuristide koolituse valdkonnas tegeleb kohtuhaldusega ka Riigikohus. </w:t>
      </w:r>
      <w:bookmarkStart w:id="1" w:name="_Hlk168686716"/>
      <w:r w:rsidR="6DECACB6" w:rsidRPr="00A242A7">
        <w:rPr>
          <w:rFonts w:ascii="Times New Roman" w:hAnsi="Times New Roman" w:cs="Times New Roman"/>
          <w:noProof/>
        </w:rPr>
        <w:t>Kohtuhalduses osale</w:t>
      </w:r>
      <w:r w:rsidR="2FBAD0CA">
        <w:rPr>
          <w:rFonts w:ascii="Times New Roman" w:hAnsi="Times New Roman" w:cs="Times New Roman"/>
          <w:noProof/>
        </w:rPr>
        <w:t>jate</w:t>
      </w:r>
      <w:r w:rsidR="6DECACB6" w:rsidRPr="00A242A7">
        <w:rPr>
          <w:rFonts w:ascii="Times New Roman" w:hAnsi="Times New Roman" w:cs="Times New Roman"/>
          <w:noProof/>
        </w:rPr>
        <w:t xml:space="preserve"> rohkus ja pädevuse killustatus </w:t>
      </w:r>
      <w:r w:rsidR="6DECACB6" w:rsidRPr="00BB52C6">
        <w:rPr>
          <w:rFonts w:ascii="Times New Roman" w:hAnsi="Times New Roman" w:cs="Times New Roman"/>
          <w:noProof/>
        </w:rPr>
        <w:t>ei loo</w:t>
      </w:r>
      <w:r w:rsidR="6DECACB6" w:rsidRPr="00A242A7">
        <w:rPr>
          <w:rFonts w:ascii="Times New Roman" w:hAnsi="Times New Roman" w:cs="Times New Roman"/>
          <w:noProof/>
        </w:rPr>
        <w:t xml:space="preserve"> soodsat pinnast </w:t>
      </w:r>
      <w:r w:rsidR="6DECACB6" w:rsidRPr="00BB52C6">
        <w:rPr>
          <w:rFonts w:ascii="Times New Roman" w:hAnsi="Times New Roman" w:cs="Times New Roman"/>
          <w:noProof/>
        </w:rPr>
        <w:t>tõhusaks</w:t>
      </w:r>
      <w:r w:rsidR="6DECACB6" w:rsidRPr="00A242A7">
        <w:rPr>
          <w:rFonts w:ascii="Times New Roman" w:hAnsi="Times New Roman" w:cs="Times New Roman"/>
          <w:noProof/>
        </w:rPr>
        <w:t xml:space="preserve"> halduseks</w:t>
      </w:r>
      <w:bookmarkEnd w:id="1"/>
      <w:r w:rsidR="6DECACB6" w:rsidRPr="00A242A7">
        <w:rPr>
          <w:rFonts w:ascii="Times New Roman" w:hAnsi="Times New Roman" w:cs="Times New Roman"/>
          <w:noProof/>
        </w:rPr>
        <w:t xml:space="preserve">, </w:t>
      </w:r>
      <w:r w:rsidR="5883D3EB">
        <w:rPr>
          <w:rFonts w:ascii="Times New Roman" w:hAnsi="Times New Roman" w:cs="Times New Roman"/>
          <w:noProof/>
        </w:rPr>
        <w:t>mille eesmärk on</w:t>
      </w:r>
      <w:r w:rsidR="6DECACB6" w:rsidRPr="00A242A7">
        <w:rPr>
          <w:rFonts w:ascii="Times New Roman" w:hAnsi="Times New Roman" w:cs="Times New Roman"/>
          <w:noProof/>
        </w:rPr>
        <w:t xml:space="preserve"> tuvasta</w:t>
      </w:r>
      <w:r w:rsidR="5883D3EB">
        <w:rPr>
          <w:rFonts w:ascii="Times New Roman" w:hAnsi="Times New Roman" w:cs="Times New Roman"/>
          <w:noProof/>
        </w:rPr>
        <w:t>da</w:t>
      </w:r>
      <w:r w:rsidR="6DECACB6" w:rsidRPr="00A242A7">
        <w:rPr>
          <w:rFonts w:ascii="Times New Roman" w:hAnsi="Times New Roman" w:cs="Times New Roman"/>
          <w:noProof/>
        </w:rPr>
        <w:t xml:space="preserve"> probleemid, lep</w:t>
      </w:r>
      <w:r w:rsidR="5883D3EB">
        <w:rPr>
          <w:rFonts w:ascii="Times New Roman" w:hAnsi="Times New Roman" w:cs="Times New Roman"/>
          <w:noProof/>
        </w:rPr>
        <w:t>p</w:t>
      </w:r>
      <w:r w:rsidR="6DECACB6" w:rsidRPr="00A242A7">
        <w:rPr>
          <w:rFonts w:ascii="Times New Roman" w:hAnsi="Times New Roman" w:cs="Times New Roman"/>
          <w:noProof/>
        </w:rPr>
        <w:t>i</w:t>
      </w:r>
      <w:r w:rsidR="5883D3EB">
        <w:rPr>
          <w:rFonts w:ascii="Times New Roman" w:hAnsi="Times New Roman" w:cs="Times New Roman"/>
          <w:noProof/>
        </w:rPr>
        <w:t>da</w:t>
      </w:r>
      <w:r w:rsidR="6DECACB6" w:rsidRPr="00A242A7">
        <w:rPr>
          <w:rFonts w:ascii="Times New Roman" w:hAnsi="Times New Roman" w:cs="Times New Roman"/>
          <w:noProof/>
        </w:rPr>
        <w:t xml:space="preserve"> kokku lahendused ja </w:t>
      </w:r>
      <w:r w:rsidR="6DECACB6" w:rsidRPr="00BB52C6">
        <w:rPr>
          <w:rFonts w:ascii="Times New Roman" w:hAnsi="Times New Roman" w:cs="Times New Roman"/>
          <w:noProof/>
        </w:rPr>
        <w:t>viia need tulemuslikult</w:t>
      </w:r>
      <w:r w:rsidR="6DECACB6" w:rsidRPr="00A242A7">
        <w:rPr>
          <w:rFonts w:ascii="Times New Roman" w:hAnsi="Times New Roman" w:cs="Times New Roman"/>
          <w:noProof/>
        </w:rPr>
        <w:t xml:space="preserve"> ellu.</w:t>
      </w:r>
      <w:r w:rsidR="6DECACB6" w:rsidRPr="00A242A7">
        <w:rPr>
          <w:noProof/>
        </w:rPr>
        <w:t xml:space="preserve"> </w:t>
      </w:r>
      <w:r w:rsidR="6DECACB6" w:rsidRPr="00A242A7">
        <w:rPr>
          <w:rFonts w:ascii="Times New Roman" w:hAnsi="Times New Roman" w:cs="Times New Roman"/>
          <w:noProof/>
        </w:rPr>
        <w:t>Nende probleemide lahendamiseks</w:t>
      </w:r>
      <w:r w:rsidR="758D1A00">
        <w:rPr>
          <w:rFonts w:ascii="Times New Roman" w:hAnsi="Times New Roman" w:cs="Times New Roman"/>
          <w:noProof/>
        </w:rPr>
        <w:t xml:space="preserve"> </w:t>
      </w:r>
      <w:r w:rsidR="23BD3044" w:rsidRPr="0F8FB1B4">
        <w:rPr>
          <w:rFonts w:ascii="Times New Roman" w:hAnsi="Times New Roman" w:cs="Times New Roman"/>
          <w:noProof/>
        </w:rPr>
        <w:t>kavandati</w:t>
      </w:r>
      <w:r w:rsidR="00C81064">
        <w:rPr>
          <w:rFonts w:ascii="Times New Roman" w:hAnsi="Times New Roman" w:cs="Times New Roman"/>
          <w:noProof/>
        </w:rPr>
        <w:t xml:space="preserve"> </w:t>
      </w:r>
      <w:r w:rsidR="758D1A00">
        <w:rPr>
          <w:rFonts w:ascii="Times New Roman" w:hAnsi="Times New Roman" w:cs="Times New Roman"/>
          <w:noProof/>
        </w:rPr>
        <w:t xml:space="preserve"> </w:t>
      </w:r>
      <w:r w:rsidR="00ED6CD8">
        <w:rPr>
          <w:rFonts w:ascii="Times New Roman" w:hAnsi="Times New Roman" w:cs="Times New Roman"/>
          <w:noProof/>
        </w:rPr>
        <w:t xml:space="preserve">tolleaegses eelnõus </w:t>
      </w:r>
      <w:r w:rsidR="758D1A00">
        <w:rPr>
          <w:rFonts w:ascii="Times New Roman" w:hAnsi="Times New Roman" w:cs="Times New Roman"/>
          <w:noProof/>
        </w:rPr>
        <w:t>järgmised tähtsamad muudatused.</w:t>
      </w:r>
    </w:p>
    <w:p w14:paraId="3865FD8C" w14:textId="77777777" w:rsidR="00ED7816" w:rsidRPr="007D3EE0" w:rsidRDefault="00ED7816" w:rsidP="00643699">
      <w:pPr>
        <w:spacing w:after="0" w:line="240" w:lineRule="auto"/>
        <w:rPr>
          <w:noProof/>
          <w:highlight w:val="yellow"/>
        </w:rPr>
      </w:pPr>
      <w:bookmarkStart w:id="2" w:name="_Hlk184987981"/>
    </w:p>
    <w:p w14:paraId="61580EA9" w14:textId="43CE8FED" w:rsidR="003633D1" w:rsidRPr="00ED7816" w:rsidRDefault="00ED7816" w:rsidP="002E688E">
      <w:pPr>
        <w:pStyle w:val="Loendilik"/>
        <w:numPr>
          <w:ilvl w:val="0"/>
          <w:numId w:val="3"/>
        </w:numPr>
        <w:jc w:val="both"/>
        <w:rPr>
          <w:rFonts w:ascii="Times New Roman" w:hAnsi="Times New Roman" w:cs="Times New Roman"/>
          <w:noProof/>
          <w:sz w:val="24"/>
          <w:szCs w:val="24"/>
        </w:rPr>
      </w:pPr>
      <w:bookmarkStart w:id="3" w:name="_Hlk184994708"/>
      <w:r w:rsidRPr="00ED7816">
        <w:rPr>
          <w:rFonts w:ascii="Times New Roman" w:hAnsi="Times New Roman" w:cs="Times New Roman"/>
          <w:noProof/>
          <w:sz w:val="24"/>
          <w:szCs w:val="24"/>
        </w:rPr>
        <w:t>Kohtuhaldus</w:t>
      </w:r>
      <w:r w:rsidR="00603016">
        <w:rPr>
          <w:rFonts w:ascii="Times New Roman" w:hAnsi="Times New Roman" w:cs="Times New Roman"/>
          <w:noProof/>
          <w:sz w:val="24"/>
          <w:szCs w:val="24"/>
        </w:rPr>
        <w:t>ülesanded</w:t>
      </w:r>
      <w:r w:rsidR="00174FBC">
        <w:rPr>
          <w:rFonts w:ascii="Times New Roman" w:hAnsi="Times New Roman" w:cs="Times New Roman"/>
          <w:noProof/>
          <w:sz w:val="24"/>
          <w:szCs w:val="24"/>
        </w:rPr>
        <w:t xml:space="preserve"> </w:t>
      </w:r>
      <w:r w:rsidRPr="00ED7816">
        <w:rPr>
          <w:rFonts w:ascii="Times New Roman" w:hAnsi="Times New Roman" w:cs="Times New Roman"/>
          <w:noProof/>
          <w:sz w:val="24"/>
          <w:szCs w:val="24"/>
        </w:rPr>
        <w:t xml:space="preserve">antakse valdavas osas </w:t>
      </w:r>
      <w:bookmarkEnd w:id="3"/>
      <w:r w:rsidRPr="00ED7816">
        <w:rPr>
          <w:rFonts w:ascii="Times New Roman" w:hAnsi="Times New Roman" w:cs="Times New Roman"/>
          <w:noProof/>
          <w:sz w:val="24"/>
          <w:szCs w:val="24"/>
        </w:rPr>
        <w:t>Justiit</w:t>
      </w:r>
      <w:r w:rsidR="00E7690B">
        <w:rPr>
          <w:rFonts w:ascii="Times New Roman" w:hAnsi="Times New Roman" w:cs="Times New Roman"/>
          <w:noProof/>
          <w:sz w:val="24"/>
          <w:szCs w:val="24"/>
        </w:rPr>
        <w:t>s</w:t>
      </w:r>
      <w:r w:rsidR="00C03F86">
        <w:rPr>
          <w:rFonts w:ascii="Times New Roman" w:hAnsi="Times New Roman" w:cs="Times New Roman"/>
          <w:noProof/>
          <w:sz w:val="24"/>
          <w:szCs w:val="24"/>
        </w:rPr>
        <w:t>- ja Digi</w:t>
      </w:r>
      <w:r w:rsidR="00587965">
        <w:rPr>
          <w:rFonts w:ascii="Times New Roman" w:hAnsi="Times New Roman" w:cs="Times New Roman"/>
          <w:noProof/>
          <w:sz w:val="24"/>
          <w:szCs w:val="24"/>
        </w:rPr>
        <w:t>m</w:t>
      </w:r>
      <w:r w:rsidRPr="00ED7816">
        <w:rPr>
          <w:rFonts w:ascii="Times New Roman" w:hAnsi="Times New Roman" w:cs="Times New Roman"/>
          <w:noProof/>
          <w:sz w:val="24"/>
          <w:szCs w:val="24"/>
        </w:rPr>
        <w:t xml:space="preserve">isteeriumilt üle kohtusüsteemile ehk kohtuhaldus läheb täitevvõimult üle kohtuvõimule. </w:t>
      </w:r>
      <w:r w:rsidR="00A05952">
        <w:rPr>
          <w:rFonts w:ascii="Times New Roman" w:hAnsi="Times New Roman" w:cs="Times New Roman"/>
          <w:noProof/>
          <w:sz w:val="24"/>
          <w:szCs w:val="24"/>
        </w:rPr>
        <w:t>Kehtiva s</w:t>
      </w:r>
      <w:r w:rsidRPr="00ED7816">
        <w:rPr>
          <w:rFonts w:ascii="Times New Roman" w:hAnsi="Times New Roman" w:cs="Times New Roman"/>
          <w:noProof/>
          <w:sz w:val="24"/>
          <w:szCs w:val="24"/>
        </w:rPr>
        <w:t>eaduse</w:t>
      </w:r>
      <w:r w:rsidR="00483A81">
        <w:rPr>
          <w:rFonts w:ascii="Times New Roman" w:hAnsi="Times New Roman" w:cs="Times New Roman"/>
          <w:noProof/>
          <w:sz w:val="24"/>
          <w:szCs w:val="24"/>
        </w:rPr>
        <w:t xml:space="preserve"> kohaselt</w:t>
      </w:r>
      <w:r w:rsidRPr="00ED7816">
        <w:rPr>
          <w:rFonts w:ascii="Times New Roman" w:hAnsi="Times New Roman" w:cs="Times New Roman"/>
          <w:noProof/>
          <w:sz w:val="24"/>
          <w:szCs w:val="24"/>
        </w:rPr>
        <w:t xml:space="preserve"> täidab kohtuhaldusülesandeid</w:t>
      </w:r>
      <w:r w:rsidR="00200E2A">
        <w:rPr>
          <w:rFonts w:ascii="Times New Roman" w:hAnsi="Times New Roman" w:cs="Times New Roman"/>
          <w:noProof/>
          <w:sz w:val="24"/>
          <w:szCs w:val="24"/>
        </w:rPr>
        <w:t xml:space="preserve"> Justiits- ja Digi</w:t>
      </w:r>
      <w:r w:rsidRPr="00ED7816">
        <w:rPr>
          <w:rFonts w:ascii="Times New Roman" w:hAnsi="Times New Roman" w:cs="Times New Roman"/>
          <w:noProof/>
          <w:sz w:val="24"/>
          <w:szCs w:val="24"/>
        </w:rPr>
        <w:t>ministeerium</w:t>
      </w:r>
      <w:r w:rsidR="00483A81">
        <w:rPr>
          <w:rFonts w:ascii="Times New Roman" w:hAnsi="Times New Roman" w:cs="Times New Roman"/>
          <w:noProof/>
          <w:sz w:val="24"/>
          <w:szCs w:val="24"/>
        </w:rPr>
        <w:t xml:space="preserve"> koostöös kohtute haldamise nõukojaga.</w:t>
      </w:r>
    </w:p>
    <w:p w14:paraId="21067F4E" w14:textId="19EDA147" w:rsidR="003633D1" w:rsidRPr="00A242A7" w:rsidRDefault="003633D1" w:rsidP="002E688E">
      <w:pPr>
        <w:pStyle w:val="Loendilik"/>
        <w:numPr>
          <w:ilvl w:val="0"/>
          <w:numId w:val="3"/>
        </w:numPr>
        <w:jc w:val="both"/>
        <w:rPr>
          <w:rFonts w:ascii="Times New Roman" w:eastAsia="Times New Roman" w:hAnsi="Times New Roman" w:cs="Times New Roman"/>
          <w:noProof/>
          <w:sz w:val="24"/>
          <w:szCs w:val="24"/>
        </w:rPr>
      </w:pPr>
      <w:r w:rsidRPr="00A242A7">
        <w:rPr>
          <w:rFonts w:ascii="Times New Roman" w:hAnsi="Times New Roman" w:cs="Times New Roman"/>
          <w:noProof/>
          <w:sz w:val="24"/>
          <w:szCs w:val="24"/>
        </w:rPr>
        <w:t>Kohtu</w:t>
      </w:r>
      <w:r w:rsidR="00D64991">
        <w:rPr>
          <w:rFonts w:ascii="Times New Roman" w:hAnsi="Times New Roman" w:cs="Times New Roman"/>
          <w:noProof/>
          <w:sz w:val="24"/>
          <w:szCs w:val="24"/>
        </w:rPr>
        <w:t xml:space="preserve">te haldamise </w:t>
      </w:r>
      <w:r w:rsidRPr="00A242A7">
        <w:rPr>
          <w:rFonts w:ascii="Times New Roman" w:hAnsi="Times New Roman" w:cs="Times New Roman"/>
          <w:noProof/>
          <w:sz w:val="24"/>
          <w:szCs w:val="24"/>
        </w:rPr>
        <w:t>ja arend</w:t>
      </w:r>
      <w:r w:rsidR="00D64991">
        <w:rPr>
          <w:rFonts w:ascii="Times New Roman" w:hAnsi="Times New Roman" w:cs="Times New Roman"/>
          <w:noProof/>
          <w:sz w:val="24"/>
          <w:szCs w:val="24"/>
        </w:rPr>
        <w:t>amise</w:t>
      </w:r>
      <w:r w:rsidRPr="00A242A7">
        <w:rPr>
          <w:rFonts w:ascii="Times New Roman" w:hAnsi="Times New Roman" w:cs="Times New Roman"/>
          <w:noProof/>
          <w:sz w:val="24"/>
          <w:szCs w:val="24"/>
        </w:rPr>
        <w:t xml:space="preserve"> korraldamiseks kohtusüsteemis luuakse senise kohtute haldamise nõukoja ümberkujundamise teel uus kohtute haldus-</w:t>
      </w:r>
      <w:r w:rsidR="002714B6">
        <w:rPr>
          <w:rFonts w:ascii="Times New Roman" w:hAnsi="Times New Roman" w:cs="Times New Roman"/>
          <w:noProof/>
          <w:sz w:val="24"/>
          <w:szCs w:val="24"/>
        </w:rPr>
        <w:t xml:space="preserve"> </w:t>
      </w:r>
      <w:r w:rsidRPr="00A242A7">
        <w:rPr>
          <w:rFonts w:ascii="Times New Roman" w:hAnsi="Times New Roman" w:cs="Times New Roman"/>
          <w:noProof/>
          <w:sz w:val="24"/>
          <w:szCs w:val="24"/>
        </w:rPr>
        <w:t>ja arendusnõukogu (KH</w:t>
      </w:r>
      <w:r w:rsidR="00ED7816">
        <w:rPr>
          <w:rFonts w:ascii="Times New Roman" w:hAnsi="Times New Roman" w:cs="Times New Roman"/>
          <w:noProof/>
          <w:sz w:val="24"/>
          <w:szCs w:val="24"/>
        </w:rPr>
        <w:t>A</w:t>
      </w:r>
      <w:r w:rsidRPr="00A242A7">
        <w:rPr>
          <w:rFonts w:ascii="Times New Roman" w:hAnsi="Times New Roman" w:cs="Times New Roman"/>
          <w:noProof/>
          <w:sz w:val="24"/>
          <w:szCs w:val="24"/>
        </w:rPr>
        <w:t>N). Senisest nõuandvast ja kooskõlastavast organist saab kohtuhalduse strateegilise tasandi otsustuskogu. KH</w:t>
      </w:r>
      <w:r w:rsidR="00ED7816">
        <w:rPr>
          <w:rFonts w:ascii="Times New Roman" w:hAnsi="Times New Roman" w:cs="Times New Roman"/>
          <w:noProof/>
          <w:sz w:val="24"/>
          <w:szCs w:val="24"/>
        </w:rPr>
        <w:t>A</w:t>
      </w:r>
      <w:r w:rsidRPr="00A242A7">
        <w:rPr>
          <w:rFonts w:ascii="Times New Roman" w:hAnsi="Times New Roman" w:cs="Times New Roman"/>
          <w:noProof/>
          <w:sz w:val="24"/>
          <w:szCs w:val="24"/>
        </w:rPr>
        <w:t xml:space="preserve">N on kohtuhalduse juhtimise kõrgeim organ, </w:t>
      </w:r>
      <w:r w:rsidR="00D64991">
        <w:rPr>
          <w:rFonts w:ascii="Times New Roman" w:hAnsi="Times New Roman" w:cs="Times New Roman"/>
          <w:noProof/>
          <w:sz w:val="24"/>
          <w:szCs w:val="24"/>
        </w:rPr>
        <w:t>mis</w:t>
      </w:r>
      <w:r w:rsidRPr="00A242A7">
        <w:rPr>
          <w:rFonts w:ascii="Times New Roman" w:hAnsi="Times New Roman" w:cs="Times New Roman"/>
          <w:noProof/>
          <w:sz w:val="24"/>
          <w:szCs w:val="24"/>
        </w:rPr>
        <w:t xml:space="preserve"> suunab kohtute arendamist ja haldamist ning teeb kõige olulisemad kohtuhaldust puudutavad otsused. Seeläbi suureneb oluliselt kohtunike otsustusõigus kohtute arendamise ja tugiteenuste korraldamise üle.</w:t>
      </w:r>
    </w:p>
    <w:p w14:paraId="0DCD4044" w14:textId="1782AD1D" w:rsidR="00210B04" w:rsidRPr="007D3EE0" w:rsidRDefault="3F87CEA7" w:rsidP="002E688E">
      <w:pPr>
        <w:pStyle w:val="Loendilik"/>
        <w:numPr>
          <w:ilvl w:val="0"/>
          <w:numId w:val="3"/>
        </w:numPr>
        <w:jc w:val="both"/>
        <w:rPr>
          <w:rFonts w:ascii="Times New Roman" w:hAnsi="Times New Roman" w:cs="Times New Roman"/>
          <w:noProof/>
          <w:sz w:val="24"/>
          <w:szCs w:val="24"/>
        </w:rPr>
      </w:pPr>
      <w:r w:rsidRPr="0F8FB1B4">
        <w:rPr>
          <w:rFonts w:ascii="Times New Roman" w:hAnsi="Times New Roman" w:cs="Times New Roman"/>
          <w:noProof/>
          <w:sz w:val="24"/>
          <w:szCs w:val="24"/>
        </w:rPr>
        <w:t xml:space="preserve">Luuakse </w:t>
      </w:r>
      <w:r w:rsidR="4062768D" w:rsidRPr="0F8FB1B4">
        <w:rPr>
          <w:rFonts w:ascii="Times New Roman" w:hAnsi="Times New Roman" w:cs="Times New Roman"/>
          <w:noProof/>
          <w:sz w:val="24"/>
          <w:szCs w:val="24"/>
        </w:rPr>
        <w:t>K</w:t>
      </w:r>
      <w:r w:rsidRPr="0F8FB1B4">
        <w:rPr>
          <w:rFonts w:ascii="Times New Roman" w:hAnsi="Times New Roman" w:cs="Times New Roman"/>
          <w:noProof/>
          <w:sz w:val="24"/>
          <w:szCs w:val="24"/>
        </w:rPr>
        <w:t xml:space="preserve">ohtuhaldusteenistus (KHT), mis </w:t>
      </w:r>
      <w:r w:rsidRPr="0F8FB1B4">
        <w:rPr>
          <w:rFonts w:ascii="Times New Roman" w:eastAsia="Times New Roman" w:hAnsi="Times New Roman" w:cs="Times New Roman"/>
          <w:noProof/>
          <w:sz w:val="24"/>
          <w:szCs w:val="24"/>
        </w:rPr>
        <w:t>hakkab pakkuma kohtutele tugiteenuseid ja KH</w:t>
      </w:r>
      <w:r w:rsidR="5D050D42" w:rsidRPr="0F8FB1B4">
        <w:rPr>
          <w:rFonts w:ascii="Times New Roman" w:eastAsia="Times New Roman" w:hAnsi="Times New Roman" w:cs="Times New Roman"/>
          <w:noProof/>
          <w:sz w:val="24"/>
          <w:szCs w:val="24"/>
        </w:rPr>
        <w:t>A</w:t>
      </w:r>
      <w:r w:rsidRPr="0F8FB1B4">
        <w:rPr>
          <w:rFonts w:ascii="Times New Roman" w:eastAsia="Times New Roman" w:hAnsi="Times New Roman" w:cs="Times New Roman"/>
          <w:noProof/>
          <w:sz w:val="24"/>
          <w:szCs w:val="24"/>
        </w:rPr>
        <w:t>N-ile tuge kohtute arendamisel. KHT alla koondatakse senised Justiits</w:t>
      </w:r>
      <w:r w:rsidR="00483A81">
        <w:rPr>
          <w:rFonts w:ascii="Times New Roman" w:eastAsia="Times New Roman" w:hAnsi="Times New Roman" w:cs="Times New Roman"/>
          <w:noProof/>
          <w:sz w:val="24"/>
          <w:szCs w:val="24"/>
        </w:rPr>
        <w:t>- ja Digi</w:t>
      </w:r>
      <w:r w:rsidRPr="0F8FB1B4">
        <w:rPr>
          <w:rFonts w:ascii="Times New Roman" w:eastAsia="Times New Roman" w:hAnsi="Times New Roman" w:cs="Times New Roman"/>
          <w:noProof/>
          <w:sz w:val="24"/>
          <w:szCs w:val="24"/>
        </w:rPr>
        <w:t>ministeeriumi kohtuhaldusülesanded, kohtute tsentraliseeritud tugiteenused (näiteks tõlketeenistus, arhiiviteenistus) ning kohtudirektori täidetavad ülesanded (näiteks finants- ja varahaldus).</w:t>
      </w:r>
      <w:r w:rsidRPr="0F8FB1B4">
        <w:rPr>
          <w:rFonts w:ascii="Times New Roman" w:hAnsi="Times New Roman" w:cs="Times New Roman"/>
          <w:noProof/>
          <w:sz w:val="24"/>
          <w:szCs w:val="24"/>
        </w:rPr>
        <w:t xml:space="preserve"> </w:t>
      </w:r>
      <w:r w:rsidRPr="0F8FB1B4">
        <w:rPr>
          <w:rFonts w:ascii="Times New Roman" w:eastAsia="Times New Roman" w:hAnsi="Times New Roman" w:cs="Times New Roman"/>
          <w:noProof/>
          <w:sz w:val="24"/>
          <w:szCs w:val="24"/>
        </w:rPr>
        <w:t>Kohtuhalduse paindlikkuse tagamiseks hakkab haldusülesannete täpsemat jaotust kohtute ja KHT vahel otsustama KH</w:t>
      </w:r>
      <w:r w:rsidR="7BCE1816" w:rsidRPr="0F8FB1B4">
        <w:rPr>
          <w:rFonts w:ascii="Times New Roman" w:eastAsia="Times New Roman" w:hAnsi="Times New Roman" w:cs="Times New Roman"/>
          <w:noProof/>
          <w:sz w:val="24"/>
          <w:szCs w:val="24"/>
        </w:rPr>
        <w:t>A</w:t>
      </w:r>
      <w:r w:rsidRPr="0F8FB1B4">
        <w:rPr>
          <w:rFonts w:ascii="Times New Roman" w:eastAsia="Times New Roman" w:hAnsi="Times New Roman" w:cs="Times New Roman"/>
          <w:noProof/>
          <w:sz w:val="24"/>
          <w:szCs w:val="24"/>
        </w:rPr>
        <w:t>N.</w:t>
      </w:r>
      <w:r w:rsidR="7BCE1816" w:rsidRPr="0F8FB1B4">
        <w:rPr>
          <w:rFonts w:ascii="Times New Roman" w:eastAsia="Times New Roman" w:hAnsi="Times New Roman" w:cs="Times New Roman"/>
          <w:noProof/>
          <w:sz w:val="24"/>
          <w:szCs w:val="24"/>
        </w:rPr>
        <w:t xml:space="preserve"> </w:t>
      </w:r>
      <w:r w:rsidR="2EA2BE1D" w:rsidRPr="0F8FB1B4">
        <w:rPr>
          <w:rFonts w:ascii="Times New Roman" w:eastAsia="Times New Roman" w:hAnsi="Times New Roman" w:cs="Times New Roman"/>
          <w:noProof/>
          <w:sz w:val="24"/>
          <w:szCs w:val="24"/>
        </w:rPr>
        <w:t>KHT-d juhib</w:t>
      </w:r>
      <w:r w:rsidR="5D050D42" w:rsidRPr="0F8FB1B4">
        <w:rPr>
          <w:rFonts w:ascii="Times New Roman" w:eastAsia="Times New Roman" w:hAnsi="Times New Roman" w:cs="Times New Roman"/>
          <w:noProof/>
          <w:sz w:val="24"/>
          <w:szCs w:val="24"/>
        </w:rPr>
        <w:t xml:space="preserve"> viieks aastaks ametisse nimetatud</w:t>
      </w:r>
      <w:r w:rsidR="2EA2BE1D" w:rsidRPr="0F8FB1B4">
        <w:rPr>
          <w:rFonts w:ascii="Times New Roman" w:eastAsia="Times New Roman" w:hAnsi="Times New Roman" w:cs="Times New Roman"/>
          <w:noProof/>
          <w:sz w:val="24"/>
          <w:szCs w:val="24"/>
        </w:rPr>
        <w:t xml:space="preserve"> direktor, </w:t>
      </w:r>
      <w:r w:rsidR="0DC12D29" w:rsidRPr="0F8FB1B4">
        <w:rPr>
          <w:rFonts w:ascii="Times New Roman" w:eastAsia="Times New Roman" w:hAnsi="Times New Roman" w:cs="Times New Roman"/>
          <w:noProof/>
          <w:sz w:val="24"/>
          <w:szCs w:val="24"/>
        </w:rPr>
        <w:t xml:space="preserve">kelle </w:t>
      </w:r>
      <w:r w:rsidR="5D050D42" w:rsidRPr="0F8FB1B4">
        <w:rPr>
          <w:rFonts w:ascii="Times New Roman" w:eastAsia="Times New Roman" w:hAnsi="Times New Roman" w:cs="Times New Roman"/>
          <w:noProof/>
          <w:sz w:val="24"/>
          <w:szCs w:val="24"/>
        </w:rPr>
        <w:t>üle</w:t>
      </w:r>
      <w:r w:rsidR="0DC12D29" w:rsidRPr="0F8FB1B4">
        <w:rPr>
          <w:rFonts w:ascii="Times New Roman" w:eastAsia="Times New Roman" w:hAnsi="Times New Roman" w:cs="Times New Roman"/>
          <w:noProof/>
          <w:sz w:val="24"/>
          <w:szCs w:val="24"/>
        </w:rPr>
        <w:t xml:space="preserve"> teeb järelevalvet KHAN.</w:t>
      </w:r>
    </w:p>
    <w:bookmarkEnd w:id="2"/>
    <w:p w14:paraId="37DF0F97" w14:textId="77777777" w:rsidR="003633D1" w:rsidRPr="007D3EE0" w:rsidRDefault="003633D1" w:rsidP="00643699">
      <w:pPr>
        <w:pStyle w:val="Loendilik"/>
        <w:rPr>
          <w:noProof/>
        </w:rPr>
      </w:pPr>
    </w:p>
    <w:p w14:paraId="665315C4" w14:textId="39E862BE" w:rsidR="00210B04" w:rsidRDefault="00210B04"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Muudatuste</w:t>
      </w:r>
      <w:r w:rsidR="00012A2F">
        <w:rPr>
          <w:rFonts w:ascii="Times New Roman" w:hAnsi="Times New Roman" w:cs="Times New Roman"/>
          <w:noProof/>
          <w:sz w:val="24"/>
          <w:szCs w:val="24"/>
        </w:rPr>
        <w:t xml:space="preserve"> tõttu</w:t>
      </w:r>
      <w:r>
        <w:rPr>
          <w:rFonts w:ascii="Times New Roman" w:hAnsi="Times New Roman" w:cs="Times New Roman"/>
          <w:noProof/>
          <w:sz w:val="24"/>
          <w:szCs w:val="24"/>
        </w:rPr>
        <w:t xml:space="preserve"> </w:t>
      </w:r>
      <w:r w:rsidR="00012A2F">
        <w:rPr>
          <w:rFonts w:ascii="Times New Roman" w:hAnsi="Times New Roman" w:cs="Times New Roman"/>
          <w:noProof/>
          <w:sz w:val="24"/>
          <w:szCs w:val="24"/>
        </w:rPr>
        <w:t xml:space="preserve">kavandati </w:t>
      </w:r>
      <w:r>
        <w:rPr>
          <w:rFonts w:ascii="Times New Roman" w:hAnsi="Times New Roman" w:cs="Times New Roman"/>
          <w:noProof/>
          <w:sz w:val="24"/>
          <w:szCs w:val="24"/>
        </w:rPr>
        <w:t>muuta a</w:t>
      </w:r>
      <w:r w:rsidRPr="00210B04">
        <w:rPr>
          <w:rFonts w:ascii="Times New Roman" w:hAnsi="Times New Roman" w:cs="Times New Roman"/>
          <w:noProof/>
          <w:sz w:val="24"/>
          <w:szCs w:val="24"/>
        </w:rPr>
        <w:t>valiku teenistuse seadus</w:t>
      </w:r>
      <w:r>
        <w:rPr>
          <w:rFonts w:ascii="Times New Roman" w:hAnsi="Times New Roman" w:cs="Times New Roman"/>
          <w:noProof/>
          <w:sz w:val="24"/>
          <w:szCs w:val="24"/>
        </w:rPr>
        <w:t>t, kus</w:t>
      </w:r>
      <w:r w:rsidRPr="00210B04">
        <w:rPr>
          <w:rFonts w:ascii="Times New Roman" w:hAnsi="Times New Roman" w:cs="Times New Roman"/>
          <w:noProof/>
          <w:sz w:val="24"/>
          <w:szCs w:val="24"/>
        </w:rPr>
        <w:t xml:space="preserve"> </w:t>
      </w:r>
      <w:r w:rsidR="00012A2F" w:rsidRPr="00210B04">
        <w:rPr>
          <w:rFonts w:ascii="Times New Roman" w:hAnsi="Times New Roman" w:cs="Times New Roman"/>
          <w:noProof/>
          <w:sz w:val="24"/>
          <w:szCs w:val="24"/>
        </w:rPr>
        <w:t xml:space="preserve">valdkonna eest vastutav minister </w:t>
      </w:r>
      <w:r w:rsidRPr="00210B04">
        <w:rPr>
          <w:rFonts w:ascii="Times New Roman" w:hAnsi="Times New Roman" w:cs="Times New Roman"/>
          <w:noProof/>
          <w:sz w:val="24"/>
          <w:szCs w:val="24"/>
        </w:rPr>
        <w:t>asendatakse kohtuhaldusülesannete ülemineku tõttu KH</w:t>
      </w:r>
      <w:r w:rsidR="00F23302">
        <w:rPr>
          <w:rFonts w:ascii="Times New Roman" w:hAnsi="Times New Roman" w:cs="Times New Roman"/>
          <w:noProof/>
          <w:sz w:val="24"/>
          <w:szCs w:val="24"/>
        </w:rPr>
        <w:t>A</w:t>
      </w:r>
      <w:r w:rsidRPr="00210B04">
        <w:rPr>
          <w:rFonts w:ascii="Times New Roman" w:hAnsi="Times New Roman" w:cs="Times New Roman"/>
          <w:noProof/>
          <w:sz w:val="24"/>
          <w:szCs w:val="24"/>
        </w:rPr>
        <w:t>N-iga. Riigieelarve seaduses</w:t>
      </w:r>
      <w:r>
        <w:rPr>
          <w:rFonts w:ascii="Times New Roman" w:hAnsi="Times New Roman" w:cs="Times New Roman"/>
          <w:noProof/>
          <w:sz w:val="24"/>
          <w:szCs w:val="24"/>
        </w:rPr>
        <w:t xml:space="preserve"> </w:t>
      </w:r>
      <w:r w:rsidR="00012A2F">
        <w:rPr>
          <w:rFonts w:ascii="Times New Roman" w:hAnsi="Times New Roman" w:cs="Times New Roman"/>
          <w:noProof/>
          <w:sz w:val="24"/>
          <w:szCs w:val="24"/>
        </w:rPr>
        <w:t>kavandati</w:t>
      </w:r>
      <w:r w:rsidRPr="00210B04">
        <w:rPr>
          <w:rFonts w:ascii="Times New Roman" w:hAnsi="Times New Roman" w:cs="Times New Roman"/>
          <w:noProof/>
          <w:sz w:val="24"/>
          <w:szCs w:val="24"/>
        </w:rPr>
        <w:t xml:space="preserve"> asenda</w:t>
      </w:r>
      <w:r>
        <w:rPr>
          <w:rFonts w:ascii="Times New Roman" w:hAnsi="Times New Roman" w:cs="Times New Roman"/>
          <w:noProof/>
          <w:sz w:val="24"/>
          <w:szCs w:val="24"/>
        </w:rPr>
        <w:t>da</w:t>
      </w:r>
      <w:r w:rsidRPr="00210B04">
        <w:rPr>
          <w:rFonts w:ascii="Times New Roman" w:hAnsi="Times New Roman" w:cs="Times New Roman"/>
          <w:noProof/>
          <w:sz w:val="24"/>
          <w:szCs w:val="24"/>
        </w:rPr>
        <w:t xml:space="preserve"> kohtute haldamise nõukoda KH</w:t>
      </w:r>
      <w:r>
        <w:rPr>
          <w:rFonts w:ascii="Times New Roman" w:hAnsi="Times New Roman" w:cs="Times New Roman"/>
          <w:noProof/>
          <w:sz w:val="24"/>
          <w:szCs w:val="24"/>
        </w:rPr>
        <w:t>A</w:t>
      </w:r>
      <w:r w:rsidRPr="00210B04">
        <w:rPr>
          <w:rFonts w:ascii="Times New Roman" w:hAnsi="Times New Roman" w:cs="Times New Roman"/>
          <w:noProof/>
          <w:sz w:val="24"/>
          <w:szCs w:val="24"/>
        </w:rPr>
        <w:t>N-iga</w:t>
      </w:r>
      <w:r w:rsidR="00012A2F">
        <w:rPr>
          <w:rFonts w:ascii="Times New Roman" w:hAnsi="Times New Roman" w:cs="Times New Roman"/>
          <w:noProof/>
          <w:sz w:val="24"/>
          <w:szCs w:val="24"/>
        </w:rPr>
        <w:t>,</w:t>
      </w:r>
      <w:r w:rsidRPr="00210B04">
        <w:rPr>
          <w:rFonts w:ascii="Times New Roman" w:hAnsi="Times New Roman" w:cs="Times New Roman"/>
          <w:noProof/>
          <w:sz w:val="24"/>
          <w:szCs w:val="24"/>
        </w:rPr>
        <w:t xml:space="preserve"> ku</w:t>
      </w:r>
      <w:r w:rsidR="00D5394E">
        <w:rPr>
          <w:rFonts w:ascii="Times New Roman" w:hAnsi="Times New Roman" w:cs="Times New Roman"/>
          <w:noProof/>
          <w:sz w:val="24"/>
          <w:szCs w:val="24"/>
        </w:rPr>
        <w:t xml:space="preserve">na </w:t>
      </w:r>
      <w:r w:rsidRPr="00210B04">
        <w:rPr>
          <w:rFonts w:ascii="Times New Roman" w:hAnsi="Times New Roman" w:cs="Times New Roman"/>
          <w:noProof/>
          <w:sz w:val="24"/>
          <w:szCs w:val="24"/>
        </w:rPr>
        <w:t>kohtute haldamise nõukoja volitused lõppevad</w:t>
      </w:r>
      <w:r>
        <w:rPr>
          <w:rFonts w:ascii="Times New Roman" w:hAnsi="Times New Roman" w:cs="Times New Roman"/>
          <w:noProof/>
          <w:sz w:val="24"/>
          <w:szCs w:val="24"/>
        </w:rPr>
        <w:t xml:space="preserve">. </w:t>
      </w:r>
      <w:r w:rsidRPr="00210B04">
        <w:rPr>
          <w:rFonts w:ascii="Times New Roman" w:hAnsi="Times New Roman" w:cs="Times New Roman"/>
          <w:noProof/>
          <w:sz w:val="24"/>
          <w:szCs w:val="24"/>
        </w:rPr>
        <w:t xml:space="preserve">Kaitseväeteenistuse seaduses </w:t>
      </w:r>
      <w:r>
        <w:rPr>
          <w:rFonts w:ascii="Times New Roman" w:hAnsi="Times New Roman" w:cs="Times New Roman"/>
          <w:noProof/>
          <w:sz w:val="24"/>
          <w:szCs w:val="24"/>
        </w:rPr>
        <w:t xml:space="preserve">nähti ette </w:t>
      </w:r>
      <w:r w:rsidRPr="00210B04">
        <w:rPr>
          <w:rFonts w:ascii="Times New Roman" w:hAnsi="Times New Roman" w:cs="Times New Roman"/>
          <w:noProof/>
          <w:sz w:val="24"/>
          <w:szCs w:val="24"/>
        </w:rPr>
        <w:t>kohtute haldamise nõuko</w:t>
      </w:r>
      <w:r w:rsidR="00F23302">
        <w:rPr>
          <w:rFonts w:ascii="Times New Roman" w:hAnsi="Times New Roman" w:cs="Times New Roman"/>
          <w:noProof/>
          <w:sz w:val="24"/>
          <w:szCs w:val="24"/>
        </w:rPr>
        <w:t>j</w:t>
      </w:r>
      <w:r w:rsidRPr="00210B04">
        <w:rPr>
          <w:rFonts w:ascii="Times New Roman" w:hAnsi="Times New Roman" w:cs="Times New Roman"/>
          <w:noProof/>
          <w:sz w:val="24"/>
          <w:szCs w:val="24"/>
        </w:rPr>
        <w:t>a</w:t>
      </w:r>
      <w:r w:rsidR="00F23302">
        <w:rPr>
          <w:rFonts w:ascii="Times New Roman" w:hAnsi="Times New Roman" w:cs="Times New Roman"/>
          <w:noProof/>
          <w:sz w:val="24"/>
          <w:szCs w:val="24"/>
        </w:rPr>
        <w:t xml:space="preserve"> asendamine</w:t>
      </w:r>
      <w:r w:rsidRPr="00210B04">
        <w:rPr>
          <w:rFonts w:ascii="Times New Roman" w:hAnsi="Times New Roman" w:cs="Times New Roman"/>
          <w:noProof/>
          <w:sz w:val="24"/>
          <w:szCs w:val="24"/>
        </w:rPr>
        <w:t xml:space="preserve"> KH</w:t>
      </w:r>
      <w:r w:rsidR="00F23302">
        <w:rPr>
          <w:rFonts w:ascii="Times New Roman" w:hAnsi="Times New Roman" w:cs="Times New Roman"/>
          <w:noProof/>
          <w:sz w:val="24"/>
          <w:szCs w:val="24"/>
        </w:rPr>
        <w:t>A</w:t>
      </w:r>
      <w:r w:rsidRPr="00210B04">
        <w:rPr>
          <w:rFonts w:ascii="Times New Roman" w:hAnsi="Times New Roman" w:cs="Times New Roman"/>
          <w:noProof/>
          <w:sz w:val="24"/>
          <w:szCs w:val="24"/>
        </w:rPr>
        <w:t>N-iga</w:t>
      </w:r>
      <w:r w:rsidR="004167E7">
        <w:rPr>
          <w:rFonts w:ascii="Times New Roman" w:hAnsi="Times New Roman" w:cs="Times New Roman"/>
          <w:noProof/>
          <w:sz w:val="24"/>
          <w:szCs w:val="24"/>
        </w:rPr>
        <w:t>,</w:t>
      </w:r>
      <w:r w:rsidRPr="00210B04">
        <w:rPr>
          <w:rFonts w:ascii="Times New Roman" w:hAnsi="Times New Roman" w:cs="Times New Roman"/>
          <w:noProof/>
          <w:sz w:val="24"/>
          <w:szCs w:val="24"/>
        </w:rPr>
        <w:t xml:space="preserve"> kohtuniku ajateenistuseks vabastamise ettepaneku esitaja</w:t>
      </w:r>
      <w:r w:rsidR="004167E7">
        <w:rPr>
          <w:rFonts w:ascii="Times New Roman" w:hAnsi="Times New Roman" w:cs="Times New Roman"/>
          <w:noProof/>
          <w:sz w:val="24"/>
          <w:szCs w:val="24"/>
        </w:rPr>
        <w:t>ga</w:t>
      </w:r>
      <w:r w:rsidRPr="00210B04">
        <w:rPr>
          <w:rFonts w:ascii="Times New Roman" w:hAnsi="Times New Roman" w:cs="Times New Roman"/>
          <w:noProof/>
          <w:sz w:val="24"/>
          <w:szCs w:val="24"/>
        </w:rPr>
        <w:t>.</w:t>
      </w:r>
    </w:p>
    <w:p w14:paraId="1A69B03C" w14:textId="77777777" w:rsidR="00047EC5" w:rsidRDefault="00047EC5" w:rsidP="00643699">
      <w:pPr>
        <w:spacing w:after="0" w:line="240" w:lineRule="auto"/>
        <w:jc w:val="both"/>
        <w:rPr>
          <w:rFonts w:ascii="Times New Roman" w:hAnsi="Times New Roman" w:cs="Times New Roman"/>
          <w:noProof/>
          <w:sz w:val="24"/>
          <w:szCs w:val="24"/>
        </w:rPr>
      </w:pPr>
    </w:p>
    <w:p w14:paraId="1D358F6C" w14:textId="30480238" w:rsidR="00303F70" w:rsidRDefault="758D1A00" w:rsidP="0F8FB1B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Kohtute haldamise nõukoda toetas </w:t>
      </w:r>
      <w:r w:rsidR="556C404E">
        <w:rPr>
          <w:rFonts w:ascii="Times New Roman" w:hAnsi="Times New Roman" w:cs="Times New Roman"/>
          <w:noProof/>
          <w:sz w:val="24"/>
          <w:szCs w:val="24"/>
        </w:rPr>
        <w:t xml:space="preserve">oma </w:t>
      </w:r>
      <w:r w:rsidR="5D050D42" w:rsidRPr="007D3EE0">
        <w:rPr>
          <w:rFonts w:ascii="Times New Roman" w:hAnsi="Times New Roman" w:cs="Times New Roman"/>
          <w:noProof/>
          <w:sz w:val="24"/>
          <w:szCs w:val="24"/>
        </w:rPr>
        <w:t>20.09.2024</w:t>
      </w:r>
      <w:r w:rsidR="5D050D42">
        <w:rPr>
          <w:rFonts w:ascii="Times New Roman" w:hAnsi="Times New Roman" w:cs="Times New Roman"/>
          <w:noProof/>
          <w:sz w:val="24"/>
          <w:szCs w:val="24"/>
        </w:rPr>
        <w:t xml:space="preserve"> </w:t>
      </w:r>
      <w:r>
        <w:rPr>
          <w:rFonts w:ascii="Times New Roman" w:hAnsi="Times New Roman" w:cs="Times New Roman"/>
          <w:noProof/>
          <w:sz w:val="24"/>
          <w:szCs w:val="24"/>
        </w:rPr>
        <w:t xml:space="preserve">istungil </w:t>
      </w:r>
      <w:r w:rsidRPr="00550077">
        <w:rPr>
          <w:rFonts w:ascii="Times New Roman" w:hAnsi="Times New Roman" w:cs="Times New Roman"/>
          <w:noProof/>
          <w:sz w:val="24"/>
          <w:szCs w:val="24"/>
        </w:rPr>
        <w:t xml:space="preserve">ettepanekut </w:t>
      </w:r>
      <w:r>
        <w:rPr>
          <w:rFonts w:ascii="Times New Roman" w:hAnsi="Times New Roman" w:cs="Times New Roman"/>
          <w:noProof/>
          <w:sz w:val="24"/>
          <w:szCs w:val="24"/>
        </w:rPr>
        <w:t>lisaks kohtuhalduse muutmisele</w:t>
      </w:r>
      <w:r w:rsidR="6331CC16">
        <w:rPr>
          <w:rFonts w:ascii="Times New Roman" w:hAnsi="Times New Roman" w:cs="Times New Roman"/>
          <w:noProof/>
          <w:sz w:val="24"/>
          <w:szCs w:val="24"/>
        </w:rPr>
        <w:t xml:space="preserve"> eelkirjeldatud viisil</w:t>
      </w:r>
      <w:r>
        <w:rPr>
          <w:rFonts w:ascii="Times New Roman" w:hAnsi="Times New Roman" w:cs="Times New Roman"/>
          <w:noProof/>
          <w:sz w:val="24"/>
          <w:szCs w:val="24"/>
        </w:rPr>
        <w:t xml:space="preserve"> käsitada </w:t>
      </w:r>
      <w:r w:rsidRPr="00550077">
        <w:rPr>
          <w:rFonts w:ascii="Times New Roman" w:hAnsi="Times New Roman" w:cs="Times New Roman"/>
          <w:noProof/>
          <w:sz w:val="24"/>
          <w:szCs w:val="24"/>
        </w:rPr>
        <w:t>esimese ja teise astme kohtu</w:t>
      </w:r>
      <w:r>
        <w:rPr>
          <w:rFonts w:ascii="Times New Roman" w:hAnsi="Times New Roman" w:cs="Times New Roman"/>
          <w:noProof/>
          <w:sz w:val="24"/>
          <w:szCs w:val="24"/>
        </w:rPr>
        <w:t>id</w:t>
      </w:r>
      <w:r w:rsidRPr="00550077">
        <w:rPr>
          <w:rFonts w:ascii="Times New Roman" w:hAnsi="Times New Roman" w:cs="Times New Roman"/>
          <w:noProof/>
          <w:sz w:val="24"/>
          <w:szCs w:val="24"/>
        </w:rPr>
        <w:t xml:space="preserve"> põhiseadusliku institutsioonina</w:t>
      </w:r>
      <w:r w:rsidR="7525F79D">
        <w:rPr>
          <w:rFonts w:ascii="Times New Roman" w:hAnsi="Times New Roman" w:cs="Times New Roman"/>
          <w:noProof/>
          <w:sz w:val="24"/>
          <w:szCs w:val="24"/>
        </w:rPr>
        <w:t>, m</w:t>
      </w:r>
      <w:r w:rsidR="0247E7DE" w:rsidRPr="0F8FB1B4">
        <w:rPr>
          <w:rFonts w:ascii="Times New Roman" w:hAnsi="Times New Roman" w:cs="Times New Roman"/>
          <w:noProof/>
          <w:sz w:val="24"/>
          <w:szCs w:val="24"/>
        </w:rPr>
        <w:t>uuhulgas</w:t>
      </w:r>
      <w:r w:rsidR="7525F79D">
        <w:rPr>
          <w:rFonts w:ascii="Times New Roman" w:hAnsi="Times New Roman" w:cs="Times New Roman"/>
          <w:noProof/>
          <w:sz w:val="24"/>
          <w:szCs w:val="24"/>
        </w:rPr>
        <w:t xml:space="preserve"> riigieelarve koostamise protsessis</w:t>
      </w:r>
      <w:r>
        <w:rPr>
          <w:rFonts w:ascii="Times New Roman" w:hAnsi="Times New Roman" w:cs="Times New Roman"/>
          <w:noProof/>
          <w:sz w:val="24"/>
          <w:szCs w:val="24"/>
        </w:rPr>
        <w:t xml:space="preserve">. </w:t>
      </w:r>
      <w:r w:rsidR="5D050D42">
        <w:rPr>
          <w:rFonts w:ascii="Times New Roman" w:hAnsi="Times New Roman" w:cs="Times New Roman"/>
          <w:noProof/>
          <w:sz w:val="24"/>
          <w:szCs w:val="24"/>
        </w:rPr>
        <w:t>Eesti Vabariigi p</w:t>
      </w:r>
      <w:r w:rsidR="7525F79D" w:rsidRPr="00D14E14">
        <w:rPr>
          <w:rFonts w:ascii="Times New Roman" w:hAnsi="Times New Roman" w:cs="Times New Roman"/>
          <w:noProof/>
          <w:sz w:val="24"/>
          <w:szCs w:val="24"/>
        </w:rPr>
        <w:t xml:space="preserve">õhiseaduse </w:t>
      </w:r>
      <w:r w:rsidR="7525F79D" w:rsidRPr="00D14E14">
        <w:rPr>
          <w:rFonts w:ascii="Times New Roman" w:hAnsi="Times New Roman" w:cs="Times New Roman"/>
          <w:noProof/>
          <w:sz w:val="24"/>
          <w:szCs w:val="24"/>
        </w:rPr>
        <w:lastRenderedPageBreak/>
        <w:t>kohaselt ei saa kohtusüsteem olemuslikult kuuluda mitte ühegi ministri valitsemisalasse.</w:t>
      </w:r>
      <w:r w:rsidR="5D050D42">
        <w:rPr>
          <w:rFonts w:ascii="Times New Roman" w:hAnsi="Times New Roman" w:cs="Times New Roman"/>
          <w:noProof/>
          <w:sz w:val="24"/>
          <w:szCs w:val="24"/>
        </w:rPr>
        <w:t xml:space="preserve"> </w:t>
      </w:r>
      <w:r w:rsidR="7525F79D" w:rsidRPr="00D14E14">
        <w:rPr>
          <w:rFonts w:ascii="Times New Roman" w:hAnsi="Times New Roman" w:cs="Times New Roman"/>
          <w:noProof/>
          <w:sz w:val="24"/>
          <w:szCs w:val="24"/>
        </w:rPr>
        <w:t>Õigusemõistmine on iga riigi põhifunktsioon ja selle toimimine ei saa sõltuda konkreetse ministri või erakonna poliitilistest eelistustest ega hetkevajadustest. Õigusemõistmise usaldusväärsuse ja kohtuvõimu autonoomsuse tagamiseks on vaja senist kohtute haldusmudelit muuta ning käsitada esimese ja teise astme kohtuid õigusaktides põhiseadusliku institutsioonina</w:t>
      </w:r>
      <w:r w:rsidR="72995A5B" w:rsidRPr="0F8FB1B4">
        <w:rPr>
          <w:rFonts w:ascii="Times New Roman" w:hAnsi="Times New Roman" w:cs="Times New Roman"/>
          <w:noProof/>
          <w:sz w:val="24"/>
          <w:szCs w:val="24"/>
        </w:rPr>
        <w:t>.</w:t>
      </w:r>
      <w:r w:rsidR="7525F79D" w:rsidRPr="00D14E14">
        <w:rPr>
          <w:rFonts w:ascii="Times New Roman" w:hAnsi="Times New Roman" w:cs="Times New Roman"/>
          <w:noProof/>
          <w:sz w:val="24"/>
          <w:szCs w:val="24"/>
        </w:rPr>
        <w:t xml:space="preserve"> nagu on ette näinud põhiseadus.</w:t>
      </w:r>
      <w:r w:rsidR="7525F79D">
        <w:rPr>
          <w:rFonts w:ascii="Times New Roman" w:hAnsi="Times New Roman" w:cs="Times New Roman"/>
          <w:noProof/>
          <w:sz w:val="24"/>
          <w:szCs w:val="24"/>
        </w:rPr>
        <w:t xml:space="preserve"> </w:t>
      </w:r>
      <w:r>
        <w:rPr>
          <w:rFonts w:ascii="Times New Roman" w:hAnsi="Times New Roman" w:cs="Times New Roman"/>
          <w:noProof/>
          <w:sz w:val="24"/>
          <w:szCs w:val="24"/>
        </w:rPr>
        <w:t xml:space="preserve">Samal istungil kinnitas kohtute haldamise nõukoda kohtute </w:t>
      </w:r>
      <w:r w:rsidR="3BCF38A0" w:rsidRPr="007D3EE0">
        <w:rPr>
          <w:rFonts w:ascii="Times New Roman" w:hAnsi="Times New Roman" w:cs="Times New Roman"/>
          <w:noProof/>
          <w:sz w:val="24"/>
          <w:szCs w:val="24"/>
        </w:rPr>
        <w:t>uue arengukava</w:t>
      </w:r>
      <w:r w:rsidR="72995A5B" w:rsidRPr="0F8FB1B4">
        <w:rPr>
          <w:rFonts w:ascii="Times New Roman" w:hAnsi="Times New Roman" w:cs="Times New Roman"/>
          <w:noProof/>
          <w:sz w:val="24"/>
          <w:szCs w:val="24"/>
        </w:rPr>
        <w:t xml:space="preserve"> aastateks</w:t>
      </w:r>
      <w:r w:rsidR="3BCF38A0" w:rsidRPr="007D3EE0">
        <w:rPr>
          <w:rFonts w:ascii="Times New Roman" w:hAnsi="Times New Roman" w:cs="Times New Roman"/>
          <w:noProof/>
          <w:sz w:val="24"/>
          <w:szCs w:val="24"/>
        </w:rPr>
        <w:t xml:space="preserve"> 2024</w:t>
      </w:r>
      <w:r w:rsidR="72995A5B" w:rsidRPr="0F8FB1B4">
        <w:rPr>
          <w:rFonts w:ascii="Times New Roman" w:hAnsi="Times New Roman" w:cs="Times New Roman"/>
          <w:noProof/>
          <w:sz w:val="24"/>
          <w:szCs w:val="24"/>
        </w:rPr>
        <w:t>–</w:t>
      </w:r>
      <w:r w:rsidR="3BCF38A0" w:rsidRPr="007D3EE0">
        <w:rPr>
          <w:rFonts w:ascii="Times New Roman" w:hAnsi="Times New Roman" w:cs="Times New Roman"/>
          <w:noProof/>
          <w:sz w:val="24"/>
          <w:szCs w:val="24"/>
        </w:rPr>
        <w:t>2030</w:t>
      </w:r>
      <w:r w:rsidR="00303F70" w:rsidRPr="007D3EE0">
        <w:rPr>
          <w:rFonts w:ascii="Times New Roman" w:hAnsi="Times New Roman" w:cs="Times New Roman"/>
          <w:noProof/>
          <w:sz w:val="24"/>
          <w:szCs w:val="24"/>
          <w:vertAlign w:val="superscript"/>
        </w:rPr>
        <w:footnoteReference w:id="3"/>
      </w:r>
      <w:r w:rsidR="3BCF38A0" w:rsidRPr="007D3EE0">
        <w:rPr>
          <w:rFonts w:ascii="Times New Roman" w:hAnsi="Times New Roman" w:cs="Times New Roman"/>
          <w:noProof/>
          <w:sz w:val="24"/>
          <w:szCs w:val="24"/>
        </w:rPr>
        <w:t xml:space="preserve">. </w:t>
      </w:r>
      <w:r w:rsidR="0C8F98E4" w:rsidRPr="0F8FB1B4">
        <w:rPr>
          <w:rFonts w:ascii="Times New Roman" w:hAnsi="Times New Roman" w:cs="Times New Roman"/>
          <w:noProof/>
          <w:sz w:val="24"/>
          <w:szCs w:val="24"/>
        </w:rPr>
        <w:t>S</w:t>
      </w:r>
      <w:r w:rsidR="3BCF38A0" w:rsidRPr="007D3EE0">
        <w:rPr>
          <w:rFonts w:ascii="Times New Roman" w:hAnsi="Times New Roman" w:cs="Times New Roman"/>
          <w:noProof/>
          <w:sz w:val="24"/>
          <w:szCs w:val="24"/>
        </w:rPr>
        <w:t xml:space="preserve">elleks, et kohus, selle kolm astet ja kolm haru oleksid vastutustundlikult juhitud terviklik </w:t>
      </w:r>
      <w:r w:rsidR="72995A5B" w:rsidRPr="0F8FB1B4">
        <w:rPr>
          <w:rFonts w:ascii="Times New Roman" w:hAnsi="Times New Roman" w:cs="Times New Roman"/>
          <w:noProof/>
          <w:sz w:val="24"/>
          <w:szCs w:val="24"/>
        </w:rPr>
        <w:t>nüüdis</w:t>
      </w:r>
      <w:r w:rsidR="3BCF38A0" w:rsidRPr="007D3EE0">
        <w:rPr>
          <w:rFonts w:ascii="Times New Roman" w:hAnsi="Times New Roman" w:cs="Times New Roman"/>
          <w:noProof/>
          <w:sz w:val="24"/>
          <w:szCs w:val="24"/>
        </w:rPr>
        <w:t xml:space="preserve">aegne organisatsioon, mis täidab oma ülesandeid efektiivselt ja kvaliteetselt, on </w:t>
      </w:r>
      <w:r w:rsidR="0C8F98E4" w:rsidRPr="0F8FB1B4">
        <w:rPr>
          <w:rFonts w:ascii="Times New Roman" w:hAnsi="Times New Roman" w:cs="Times New Roman"/>
          <w:noProof/>
          <w:sz w:val="24"/>
          <w:szCs w:val="24"/>
        </w:rPr>
        <w:t xml:space="preserve">arengukava järgi </w:t>
      </w:r>
      <w:r w:rsidR="3BCF38A0" w:rsidRPr="007D3EE0">
        <w:rPr>
          <w:rFonts w:ascii="Times New Roman" w:hAnsi="Times New Roman" w:cs="Times New Roman"/>
          <w:noProof/>
          <w:sz w:val="24"/>
          <w:szCs w:val="24"/>
        </w:rPr>
        <w:t xml:space="preserve">vaja, et riigieelarve koostamise protsessis käsitatakse esimese ja teise astme kohtuid </w:t>
      </w:r>
      <w:r w:rsidR="6C930628" w:rsidRPr="0F8FB1B4">
        <w:rPr>
          <w:rFonts w:ascii="Times New Roman" w:hAnsi="Times New Roman" w:cs="Times New Roman"/>
          <w:noProof/>
          <w:sz w:val="24"/>
          <w:szCs w:val="24"/>
        </w:rPr>
        <w:t>ühiselt</w:t>
      </w:r>
      <w:r w:rsidR="3BCF38A0" w:rsidRPr="007D3EE0">
        <w:rPr>
          <w:rFonts w:ascii="Times New Roman" w:hAnsi="Times New Roman" w:cs="Times New Roman"/>
          <w:noProof/>
          <w:sz w:val="24"/>
          <w:szCs w:val="24"/>
        </w:rPr>
        <w:t xml:space="preserve"> põhiseaduslikku institutsioonina.</w:t>
      </w:r>
    </w:p>
    <w:p w14:paraId="1BF62CFF" w14:textId="77777777" w:rsidR="008D6E28" w:rsidRPr="007D3EE0" w:rsidRDefault="008D6E28" w:rsidP="00643699">
      <w:pPr>
        <w:spacing w:after="0" w:line="240" w:lineRule="auto"/>
        <w:jc w:val="both"/>
        <w:rPr>
          <w:rFonts w:ascii="Times New Roman" w:hAnsi="Times New Roman" w:cs="Times New Roman"/>
          <w:noProof/>
          <w:sz w:val="24"/>
          <w:szCs w:val="24"/>
        </w:rPr>
      </w:pPr>
    </w:p>
    <w:p w14:paraId="5355FCE5" w14:textId="2EF71E01" w:rsidR="009E0812" w:rsidRPr="009E0812" w:rsidRDefault="009E0812" w:rsidP="00643699">
      <w:pPr>
        <w:spacing w:after="0" w:line="240" w:lineRule="auto"/>
        <w:contextualSpacing/>
        <w:jc w:val="both"/>
        <w:rPr>
          <w:rFonts w:ascii="Times New Roman" w:hAnsi="Times New Roman" w:cs="Times New Roman"/>
          <w:noProof/>
          <w:sz w:val="24"/>
          <w:szCs w:val="24"/>
        </w:rPr>
      </w:pPr>
      <w:r w:rsidRPr="009E0812">
        <w:rPr>
          <w:rFonts w:ascii="Times New Roman" w:hAnsi="Times New Roman" w:cs="Times New Roman"/>
          <w:noProof/>
          <w:sz w:val="24"/>
          <w:szCs w:val="24"/>
        </w:rPr>
        <w:t xml:space="preserve">Justiitsministeerium </w:t>
      </w:r>
      <w:r w:rsidR="00CA40ED">
        <w:rPr>
          <w:rFonts w:ascii="Times New Roman" w:hAnsi="Times New Roman" w:cs="Times New Roman"/>
          <w:noProof/>
          <w:sz w:val="24"/>
          <w:szCs w:val="24"/>
        </w:rPr>
        <w:t xml:space="preserve">esitas </w:t>
      </w:r>
      <w:r w:rsidRPr="009E0812">
        <w:rPr>
          <w:rFonts w:ascii="Times New Roman" w:hAnsi="Times New Roman" w:cs="Times New Roman"/>
          <w:noProof/>
          <w:sz w:val="24"/>
          <w:szCs w:val="24"/>
        </w:rPr>
        <w:t>10.10.2024</w:t>
      </w:r>
      <w:r w:rsidR="00CA40ED">
        <w:rPr>
          <w:rFonts w:ascii="Times New Roman" w:hAnsi="Times New Roman" w:cs="Times New Roman"/>
          <w:noProof/>
          <w:sz w:val="24"/>
          <w:szCs w:val="24"/>
        </w:rPr>
        <w:t xml:space="preserve"> Vabariigi Valitsuse</w:t>
      </w:r>
      <w:r w:rsidRPr="009E0812">
        <w:rPr>
          <w:rFonts w:ascii="Times New Roman" w:hAnsi="Times New Roman" w:cs="Times New Roman"/>
          <w:noProof/>
          <w:sz w:val="24"/>
          <w:szCs w:val="24"/>
        </w:rPr>
        <w:t xml:space="preserve"> kabinetinõupidamisele memorandumi, mis käsitles </w:t>
      </w:r>
      <w:r w:rsidR="002254A2">
        <w:rPr>
          <w:rFonts w:ascii="Times New Roman" w:hAnsi="Times New Roman" w:cs="Times New Roman"/>
          <w:noProof/>
          <w:sz w:val="24"/>
          <w:szCs w:val="24"/>
        </w:rPr>
        <w:t xml:space="preserve">lisaks kohtuhaldusmudeli muutmisele ka vajadust käsitada kohtute sõltumatuse tagamiseks </w:t>
      </w:r>
      <w:r w:rsidR="002254A2" w:rsidRPr="002254A2">
        <w:rPr>
          <w:rFonts w:ascii="Times New Roman" w:hAnsi="Times New Roman" w:cs="Times New Roman"/>
          <w:noProof/>
          <w:sz w:val="24"/>
          <w:szCs w:val="24"/>
        </w:rPr>
        <w:t xml:space="preserve">esimese ja teise astme kohtuid </w:t>
      </w:r>
      <w:r w:rsidR="002B1755">
        <w:rPr>
          <w:rFonts w:ascii="Times New Roman" w:hAnsi="Times New Roman" w:cs="Times New Roman"/>
          <w:noProof/>
          <w:sz w:val="24"/>
          <w:szCs w:val="24"/>
        </w:rPr>
        <w:t xml:space="preserve">terves </w:t>
      </w:r>
      <w:r w:rsidR="002254A2" w:rsidRPr="002254A2">
        <w:rPr>
          <w:rFonts w:ascii="Times New Roman" w:hAnsi="Times New Roman" w:cs="Times New Roman"/>
          <w:noProof/>
          <w:sz w:val="24"/>
          <w:szCs w:val="24"/>
        </w:rPr>
        <w:t>õigusruumis analoogselt Riigikohtu</w:t>
      </w:r>
      <w:r w:rsidR="003B6D66">
        <w:rPr>
          <w:rFonts w:ascii="Times New Roman" w:hAnsi="Times New Roman" w:cs="Times New Roman"/>
          <w:noProof/>
          <w:sz w:val="24"/>
          <w:szCs w:val="24"/>
        </w:rPr>
        <w:t xml:space="preserve"> kui</w:t>
      </w:r>
      <w:r w:rsidR="002254A2" w:rsidRPr="002254A2">
        <w:rPr>
          <w:rFonts w:ascii="Times New Roman" w:hAnsi="Times New Roman" w:cs="Times New Roman"/>
          <w:noProof/>
          <w:sz w:val="24"/>
          <w:szCs w:val="24"/>
        </w:rPr>
        <w:t xml:space="preserve"> põhiseadusliku institutsiooni</w:t>
      </w:r>
      <w:r w:rsidR="003B6D66">
        <w:rPr>
          <w:rFonts w:ascii="Times New Roman" w:hAnsi="Times New Roman" w:cs="Times New Roman"/>
          <w:noProof/>
          <w:sz w:val="24"/>
          <w:szCs w:val="24"/>
        </w:rPr>
        <w:t>ga</w:t>
      </w:r>
      <w:r w:rsidR="002254A2" w:rsidRPr="002254A2">
        <w:rPr>
          <w:rFonts w:ascii="Times New Roman" w:hAnsi="Times New Roman" w:cs="Times New Roman"/>
          <w:noProof/>
          <w:sz w:val="24"/>
          <w:szCs w:val="24"/>
        </w:rPr>
        <w:t>.</w:t>
      </w:r>
    </w:p>
    <w:p w14:paraId="53AECBBD" w14:textId="77777777" w:rsidR="009E0812" w:rsidRPr="00CA40ED" w:rsidRDefault="009E0812" w:rsidP="00643699">
      <w:pPr>
        <w:spacing w:after="0" w:line="240" w:lineRule="auto"/>
        <w:contextualSpacing/>
        <w:jc w:val="both"/>
        <w:rPr>
          <w:rFonts w:ascii="Times New Roman" w:hAnsi="Times New Roman" w:cs="Times New Roman"/>
          <w:noProof/>
          <w:sz w:val="24"/>
          <w:szCs w:val="24"/>
        </w:rPr>
      </w:pPr>
    </w:p>
    <w:p w14:paraId="11D25F4B" w14:textId="0BC246DA" w:rsidR="009E0812" w:rsidRDefault="6FF6B30D" w:rsidP="00643699">
      <w:pPr>
        <w:spacing w:after="0" w:line="240" w:lineRule="auto"/>
        <w:contextualSpacing/>
        <w:jc w:val="both"/>
        <w:rPr>
          <w:rFonts w:ascii="Times New Roman" w:hAnsi="Times New Roman" w:cs="Times New Roman"/>
          <w:noProof/>
          <w:sz w:val="24"/>
          <w:szCs w:val="24"/>
        </w:rPr>
      </w:pPr>
      <w:r w:rsidRPr="0F8FB1B4">
        <w:rPr>
          <w:rFonts w:ascii="Times New Roman" w:hAnsi="Times New Roman" w:cs="Times New Roman"/>
          <w:noProof/>
          <w:sz w:val="24"/>
          <w:szCs w:val="24"/>
        </w:rPr>
        <w:t xml:space="preserve">Vabariigi Valitsuse </w:t>
      </w:r>
      <w:r w:rsidR="5F9155EB" w:rsidRPr="0F8FB1B4">
        <w:rPr>
          <w:rFonts w:ascii="Times New Roman" w:hAnsi="Times New Roman" w:cs="Times New Roman"/>
          <w:noProof/>
          <w:sz w:val="24"/>
          <w:szCs w:val="24"/>
        </w:rPr>
        <w:t xml:space="preserve">10.10.2024 </w:t>
      </w:r>
      <w:r w:rsidR="758D1A00" w:rsidRPr="0F8FB1B4">
        <w:rPr>
          <w:rFonts w:ascii="Times New Roman" w:hAnsi="Times New Roman" w:cs="Times New Roman"/>
          <w:noProof/>
          <w:sz w:val="24"/>
          <w:szCs w:val="24"/>
        </w:rPr>
        <w:t>kabinetiotsus</w:t>
      </w:r>
      <w:r w:rsidR="0B5CA4BF" w:rsidRPr="0F8FB1B4">
        <w:rPr>
          <w:rFonts w:ascii="Times New Roman" w:hAnsi="Times New Roman" w:cs="Times New Roman"/>
          <w:noProof/>
          <w:sz w:val="24"/>
          <w:szCs w:val="24"/>
        </w:rPr>
        <w:t xml:space="preserve">e kohaselt </w:t>
      </w:r>
      <w:bookmarkStart w:id="4" w:name="_Hlk184993400"/>
      <w:r w:rsidR="0B5CA4BF" w:rsidRPr="0F8FB1B4">
        <w:rPr>
          <w:rFonts w:ascii="Times New Roman" w:hAnsi="Times New Roman" w:cs="Times New Roman"/>
          <w:noProof/>
          <w:sz w:val="24"/>
          <w:szCs w:val="24"/>
        </w:rPr>
        <w:t xml:space="preserve">tuleb </w:t>
      </w:r>
      <w:r w:rsidR="5F9155EB" w:rsidRPr="0F8FB1B4">
        <w:rPr>
          <w:rFonts w:ascii="Times New Roman" w:hAnsi="Times New Roman" w:cs="Times New Roman"/>
          <w:noProof/>
          <w:sz w:val="24"/>
          <w:szCs w:val="24"/>
        </w:rPr>
        <w:t>selle alusel</w:t>
      </w:r>
      <w:r w:rsidR="35F96001" w:rsidRPr="0F8FB1B4">
        <w:rPr>
          <w:rFonts w:ascii="Times New Roman" w:hAnsi="Times New Roman" w:cs="Times New Roman"/>
          <w:noProof/>
          <w:sz w:val="24"/>
          <w:szCs w:val="24"/>
        </w:rPr>
        <w:t xml:space="preserve"> </w:t>
      </w:r>
      <w:r w:rsidR="0B5CA4BF" w:rsidRPr="0F8FB1B4">
        <w:rPr>
          <w:rFonts w:ascii="Times New Roman" w:hAnsi="Times New Roman" w:cs="Times New Roman"/>
          <w:color w:val="000000" w:themeColor="text1"/>
          <w:sz w:val="24"/>
          <w:szCs w:val="24"/>
        </w:rPr>
        <w:t>m</w:t>
      </w:r>
      <w:r w:rsidR="758D1A00" w:rsidRPr="0F8FB1B4">
        <w:rPr>
          <w:rFonts w:ascii="Times New Roman" w:hAnsi="Times New Roman" w:cs="Times New Roman"/>
          <w:color w:val="000000" w:themeColor="text1"/>
          <w:sz w:val="24"/>
          <w:szCs w:val="24"/>
        </w:rPr>
        <w:t>uuta Justiitsministeeriumi 22.</w:t>
      </w:r>
      <w:r w:rsidR="1BC97465" w:rsidRPr="0F8FB1B4">
        <w:rPr>
          <w:rFonts w:ascii="Times New Roman" w:hAnsi="Times New Roman" w:cs="Times New Roman"/>
          <w:color w:val="000000" w:themeColor="text1"/>
          <w:sz w:val="24"/>
          <w:szCs w:val="24"/>
        </w:rPr>
        <w:t>07.</w:t>
      </w:r>
      <w:r w:rsidR="758D1A00" w:rsidRPr="0F8FB1B4">
        <w:rPr>
          <w:rFonts w:ascii="Times New Roman" w:hAnsi="Times New Roman" w:cs="Times New Roman"/>
          <w:color w:val="000000" w:themeColor="text1"/>
          <w:sz w:val="24"/>
          <w:szCs w:val="24"/>
        </w:rPr>
        <w:t>2024 kooskõlastusringile esitatud ja kooskõlastatud kohtute seaduse muutmise seaduse (kohtuhaldusmudel) eelnõu</w:t>
      </w:r>
      <w:r w:rsidR="0B5CA4BF" w:rsidRPr="0F8FB1B4">
        <w:rPr>
          <w:rFonts w:ascii="Times New Roman" w:hAnsi="Times New Roman" w:cs="Times New Roman"/>
          <w:color w:val="000000" w:themeColor="text1"/>
          <w:sz w:val="24"/>
          <w:szCs w:val="24"/>
        </w:rPr>
        <w:t xml:space="preserve"> </w:t>
      </w:r>
      <w:bookmarkEnd w:id="4"/>
      <w:r w:rsidR="758D1A00" w:rsidRPr="0F8FB1B4">
        <w:rPr>
          <w:rFonts w:ascii="Times New Roman" w:hAnsi="Times New Roman" w:cs="Times New Roman"/>
          <w:color w:val="000000" w:themeColor="text1"/>
          <w:sz w:val="24"/>
          <w:szCs w:val="24"/>
        </w:rPr>
        <w:t>ning esitada see uuesti kooskõlastamiseks.</w:t>
      </w:r>
      <w:r w:rsidR="3246B16B" w:rsidRPr="0F8FB1B4">
        <w:rPr>
          <w:rFonts w:ascii="Times New Roman" w:hAnsi="Times New Roman" w:cs="Times New Roman"/>
          <w:noProof/>
          <w:sz w:val="24"/>
          <w:szCs w:val="24"/>
        </w:rPr>
        <w:t xml:space="preserve"> </w:t>
      </w:r>
      <w:r w:rsidR="002D3E56">
        <w:rPr>
          <w:rFonts w:ascii="Times New Roman" w:hAnsi="Times New Roman" w:cs="Times New Roman"/>
          <w:noProof/>
          <w:sz w:val="24"/>
          <w:szCs w:val="24"/>
        </w:rPr>
        <w:t>23.12.2024 esitati eelnõu</w:t>
      </w:r>
      <w:r w:rsidR="008928C6">
        <w:rPr>
          <w:rFonts w:ascii="Times New Roman" w:hAnsi="Times New Roman" w:cs="Times New Roman"/>
          <w:noProof/>
          <w:sz w:val="24"/>
          <w:szCs w:val="24"/>
        </w:rPr>
        <w:t xml:space="preserve"> uuesti kooskõlastamisele.</w:t>
      </w:r>
      <w:r w:rsidR="002D3E56">
        <w:rPr>
          <w:rFonts w:ascii="Times New Roman" w:hAnsi="Times New Roman" w:cs="Times New Roman"/>
          <w:noProof/>
          <w:sz w:val="24"/>
          <w:szCs w:val="24"/>
        </w:rPr>
        <w:t xml:space="preserve"> </w:t>
      </w:r>
      <w:r w:rsidR="00834D46">
        <w:rPr>
          <w:rFonts w:ascii="Times New Roman" w:hAnsi="Times New Roman" w:cs="Times New Roman"/>
          <w:noProof/>
          <w:sz w:val="24"/>
          <w:szCs w:val="24"/>
        </w:rPr>
        <w:t>K</w:t>
      </w:r>
      <w:r w:rsidR="5F9155EB" w:rsidRPr="0F8FB1B4">
        <w:rPr>
          <w:rFonts w:ascii="Times New Roman" w:hAnsi="Times New Roman" w:cs="Times New Roman"/>
          <w:noProof/>
          <w:sz w:val="24"/>
          <w:szCs w:val="24"/>
        </w:rPr>
        <w:t>õnealuses</w:t>
      </w:r>
      <w:r w:rsidRPr="0F8FB1B4">
        <w:rPr>
          <w:rFonts w:ascii="Times New Roman" w:hAnsi="Times New Roman" w:cs="Times New Roman"/>
          <w:noProof/>
          <w:sz w:val="24"/>
          <w:szCs w:val="24"/>
        </w:rPr>
        <w:t xml:space="preserve"> eelnõus </w:t>
      </w:r>
      <w:r w:rsidR="00834D46">
        <w:rPr>
          <w:rFonts w:ascii="Times New Roman" w:hAnsi="Times New Roman" w:cs="Times New Roman"/>
          <w:noProof/>
          <w:sz w:val="24"/>
          <w:szCs w:val="24"/>
        </w:rPr>
        <w:t xml:space="preserve">on </w:t>
      </w:r>
      <w:r w:rsidRPr="0F8FB1B4">
        <w:rPr>
          <w:rFonts w:ascii="Times New Roman" w:hAnsi="Times New Roman" w:cs="Times New Roman"/>
          <w:noProof/>
          <w:sz w:val="24"/>
          <w:szCs w:val="24"/>
        </w:rPr>
        <w:t xml:space="preserve">tehtud võrreldes 22.07.2024 kooskõlastamisele esitatud eelnõuga järgmised </w:t>
      </w:r>
      <w:r w:rsidR="760ADDF4" w:rsidRPr="0F8FB1B4">
        <w:rPr>
          <w:rFonts w:ascii="Times New Roman" w:hAnsi="Times New Roman" w:cs="Times New Roman"/>
          <w:noProof/>
          <w:sz w:val="24"/>
          <w:szCs w:val="24"/>
        </w:rPr>
        <w:t xml:space="preserve">olulisemad </w:t>
      </w:r>
      <w:r w:rsidRPr="0F8FB1B4">
        <w:rPr>
          <w:rFonts w:ascii="Times New Roman" w:hAnsi="Times New Roman" w:cs="Times New Roman"/>
          <w:noProof/>
          <w:sz w:val="24"/>
          <w:szCs w:val="24"/>
        </w:rPr>
        <w:t>muudatused</w:t>
      </w:r>
      <w:r w:rsidR="02FABE46" w:rsidRPr="0F8FB1B4">
        <w:rPr>
          <w:rFonts w:ascii="Times New Roman" w:hAnsi="Times New Roman" w:cs="Times New Roman"/>
          <w:noProof/>
          <w:sz w:val="24"/>
          <w:szCs w:val="24"/>
        </w:rPr>
        <w:t>.</w:t>
      </w:r>
    </w:p>
    <w:p w14:paraId="35640284" w14:textId="77777777" w:rsidR="00AC534B" w:rsidRDefault="00AC534B" w:rsidP="00643699">
      <w:pPr>
        <w:spacing w:after="0" w:line="240" w:lineRule="auto"/>
        <w:jc w:val="both"/>
        <w:rPr>
          <w:rFonts w:ascii="Times New Roman" w:hAnsi="Times New Roman" w:cs="Times New Roman"/>
          <w:noProof/>
          <w:sz w:val="24"/>
          <w:szCs w:val="24"/>
        </w:rPr>
      </w:pPr>
    </w:p>
    <w:p w14:paraId="3C2C0919" w14:textId="65ECE57F" w:rsidR="008A5AB6" w:rsidRDefault="009F5605" w:rsidP="00CB2C1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1</w:t>
      </w:r>
      <w:r w:rsidR="00A04AC2">
        <w:rPr>
          <w:rFonts w:ascii="Times New Roman" w:hAnsi="Times New Roman" w:cs="Times New Roman"/>
          <w:noProof/>
          <w:sz w:val="24"/>
          <w:szCs w:val="24"/>
        </w:rPr>
        <w:t xml:space="preserve">. </w:t>
      </w:r>
      <w:r w:rsidR="008A5AB6" w:rsidRPr="008A5AB6">
        <w:rPr>
          <w:rFonts w:ascii="Times New Roman" w:hAnsi="Times New Roman" w:cs="Times New Roman"/>
          <w:noProof/>
          <w:sz w:val="24"/>
          <w:szCs w:val="24"/>
        </w:rPr>
        <w:t>KHAN-i koosseis. Algse eelnõu kohaselt kuulu</w:t>
      </w:r>
      <w:r w:rsidR="00483A81">
        <w:rPr>
          <w:rFonts w:ascii="Times New Roman" w:hAnsi="Times New Roman" w:cs="Times New Roman"/>
          <w:noProof/>
          <w:sz w:val="24"/>
          <w:szCs w:val="24"/>
        </w:rPr>
        <w:t>s</w:t>
      </w:r>
      <w:r w:rsidR="008A5AB6" w:rsidRPr="008A5AB6">
        <w:rPr>
          <w:rFonts w:ascii="Times New Roman" w:hAnsi="Times New Roman" w:cs="Times New Roman"/>
          <w:noProof/>
          <w:sz w:val="24"/>
          <w:szCs w:val="24"/>
        </w:rPr>
        <w:t xml:space="preserve"> KHAN-i lisaks kohtunikest liikmetele </w:t>
      </w:r>
      <w:r w:rsidR="00CB2C19" w:rsidRPr="00CB2C19">
        <w:rPr>
          <w:rFonts w:ascii="Times New Roman" w:hAnsi="Times New Roman" w:cs="Times New Roman"/>
          <w:noProof/>
          <w:sz w:val="24"/>
          <w:szCs w:val="24"/>
        </w:rPr>
        <w:t xml:space="preserve"> kaks Riigikogu liiget, </w:t>
      </w:r>
      <w:bookmarkStart w:id="5" w:name="_Hlk192327820"/>
      <w:r w:rsidR="00CB2C19" w:rsidRPr="00CB2C19">
        <w:rPr>
          <w:rFonts w:ascii="Times New Roman" w:hAnsi="Times New Roman" w:cs="Times New Roman"/>
          <w:noProof/>
          <w:sz w:val="24"/>
          <w:szCs w:val="24"/>
        </w:rPr>
        <w:t>Advokatuuri juhatuse nimetatud vandeadvokaat, riigi peaprokurör või tema poolt nimetatud riigiprokurör ja õiguskantsler või tema poolt nimetatud esindaja</w:t>
      </w:r>
      <w:r w:rsidR="008A5AB6" w:rsidRPr="008A5AB6">
        <w:rPr>
          <w:rFonts w:ascii="Times New Roman" w:hAnsi="Times New Roman" w:cs="Times New Roman"/>
          <w:noProof/>
          <w:sz w:val="24"/>
          <w:szCs w:val="24"/>
        </w:rPr>
        <w:t>.</w:t>
      </w:r>
      <w:r w:rsidR="004F6D12">
        <w:rPr>
          <w:rFonts w:ascii="Times New Roman" w:hAnsi="Times New Roman" w:cs="Times New Roman"/>
          <w:noProof/>
          <w:sz w:val="24"/>
          <w:szCs w:val="24"/>
        </w:rPr>
        <w:t xml:space="preserve"> </w:t>
      </w:r>
      <w:bookmarkEnd w:id="5"/>
      <w:r w:rsidR="004F6D12">
        <w:rPr>
          <w:rFonts w:ascii="Times New Roman" w:hAnsi="Times New Roman" w:cs="Times New Roman"/>
          <w:noProof/>
          <w:sz w:val="24"/>
          <w:szCs w:val="24"/>
        </w:rPr>
        <w:t xml:space="preserve">Käesoleva </w:t>
      </w:r>
      <w:r w:rsidR="008A5AB6" w:rsidRPr="008A5AB6">
        <w:rPr>
          <w:rFonts w:ascii="Times New Roman" w:hAnsi="Times New Roman" w:cs="Times New Roman"/>
          <w:noProof/>
          <w:sz w:val="24"/>
          <w:szCs w:val="24"/>
        </w:rPr>
        <w:t xml:space="preserve">eelnõu kohaselt kuuluvad KHAN-i Riigikohtu esimees, kaks ringkonnakohtu kohtunikku, kolm esimese astme kohtunikku, </w:t>
      </w:r>
      <w:r w:rsidR="00D305B9">
        <w:rPr>
          <w:rFonts w:ascii="Times New Roman" w:hAnsi="Times New Roman" w:cs="Times New Roman"/>
          <w:noProof/>
          <w:sz w:val="24"/>
          <w:szCs w:val="24"/>
        </w:rPr>
        <w:t>kaks</w:t>
      </w:r>
      <w:r w:rsidR="00D305B9" w:rsidRPr="008A5AB6">
        <w:rPr>
          <w:rFonts w:ascii="Times New Roman" w:hAnsi="Times New Roman" w:cs="Times New Roman"/>
          <w:noProof/>
          <w:sz w:val="24"/>
          <w:szCs w:val="24"/>
        </w:rPr>
        <w:t xml:space="preserve"> </w:t>
      </w:r>
      <w:r w:rsidR="008A5AB6" w:rsidRPr="008A5AB6">
        <w:rPr>
          <w:rFonts w:ascii="Times New Roman" w:hAnsi="Times New Roman" w:cs="Times New Roman"/>
          <w:noProof/>
          <w:sz w:val="24"/>
          <w:szCs w:val="24"/>
        </w:rPr>
        <w:t>Riigikogu liige</w:t>
      </w:r>
      <w:r w:rsidR="00D305B9">
        <w:rPr>
          <w:rFonts w:ascii="Times New Roman" w:hAnsi="Times New Roman" w:cs="Times New Roman"/>
          <w:noProof/>
          <w:sz w:val="24"/>
          <w:szCs w:val="24"/>
        </w:rPr>
        <w:t>t,</w:t>
      </w:r>
      <w:r w:rsidR="004F6D12">
        <w:rPr>
          <w:rFonts w:ascii="Times New Roman" w:hAnsi="Times New Roman" w:cs="Times New Roman"/>
          <w:noProof/>
          <w:sz w:val="24"/>
          <w:szCs w:val="24"/>
        </w:rPr>
        <w:t xml:space="preserve"> </w:t>
      </w:r>
      <w:r w:rsidR="00D305B9" w:rsidRPr="00D305B9">
        <w:rPr>
          <w:rFonts w:ascii="Times New Roman" w:hAnsi="Times New Roman" w:cs="Times New Roman"/>
          <w:noProof/>
          <w:sz w:val="24"/>
          <w:szCs w:val="24"/>
        </w:rPr>
        <w:t>Advokatuuri juhatuse nimetatud vandeadvokaat, õiguskantsler või tema poolt nimetatud esindaja</w:t>
      </w:r>
      <w:r w:rsidR="00CA0149">
        <w:rPr>
          <w:rFonts w:ascii="Times New Roman" w:hAnsi="Times New Roman" w:cs="Times New Roman"/>
          <w:noProof/>
          <w:sz w:val="24"/>
          <w:szCs w:val="24"/>
        </w:rPr>
        <w:t xml:space="preserve"> ning justiis- ja digiminister või tema nimetatud esindaja. </w:t>
      </w:r>
      <w:r w:rsidR="008A5AB6" w:rsidRPr="008A5AB6">
        <w:rPr>
          <w:rFonts w:ascii="Times New Roman" w:hAnsi="Times New Roman" w:cs="Times New Roman"/>
          <w:noProof/>
          <w:sz w:val="24"/>
          <w:szCs w:val="24"/>
        </w:rPr>
        <w:t>Kohtute esimehed võivad nõukogu töös osaleda sõnaõigusega.</w:t>
      </w:r>
    </w:p>
    <w:p w14:paraId="3FB3483D" w14:textId="77777777" w:rsidR="008A5AB6" w:rsidRDefault="008A5AB6" w:rsidP="00643699">
      <w:pPr>
        <w:spacing w:after="0" w:line="240" w:lineRule="auto"/>
        <w:jc w:val="both"/>
        <w:rPr>
          <w:rFonts w:ascii="Times New Roman" w:hAnsi="Times New Roman" w:cs="Times New Roman"/>
          <w:noProof/>
          <w:sz w:val="24"/>
          <w:szCs w:val="24"/>
        </w:rPr>
      </w:pPr>
    </w:p>
    <w:p w14:paraId="63D39006" w14:textId="570BA9EA" w:rsidR="00A04AC2" w:rsidRDefault="008A5AB6"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sidR="00A04AC2">
        <w:rPr>
          <w:rFonts w:ascii="Times New Roman" w:hAnsi="Times New Roman" w:cs="Times New Roman"/>
          <w:noProof/>
          <w:sz w:val="24"/>
          <w:szCs w:val="24"/>
        </w:rPr>
        <w:t xml:space="preserve">Kohtute tööpiirkonna määramine on edaspidi valdkonna eest vastutava ministri asemel KHAN-i </w:t>
      </w:r>
      <w:r w:rsidR="00A04AC2" w:rsidRPr="00D77CCE">
        <w:rPr>
          <w:rFonts w:ascii="Times New Roman" w:hAnsi="Times New Roman" w:cs="Times New Roman"/>
          <w:noProof/>
          <w:sz w:val="24"/>
          <w:szCs w:val="24"/>
        </w:rPr>
        <w:t>pädevuses.</w:t>
      </w:r>
      <w:r w:rsidR="00A04AC2" w:rsidRPr="007D3EE0">
        <w:rPr>
          <w:rFonts w:ascii="Times New Roman" w:hAnsi="Times New Roman" w:cs="Times New Roman"/>
          <w:sz w:val="24"/>
          <w:szCs w:val="24"/>
        </w:rPr>
        <w:t xml:space="preserve"> Tegemist on </w:t>
      </w:r>
      <w:r w:rsidR="00A04AC2" w:rsidRPr="00D77CCE">
        <w:rPr>
          <w:rFonts w:ascii="Times New Roman" w:hAnsi="Times New Roman" w:cs="Times New Roman"/>
          <w:noProof/>
          <w:sz w:val="24"/>
          <w:szCs w:val="24"/>
        </w:rPr>
        <w:t>kohtuorganisatsiooni ja selle territoriaalset struktuuri puudutava otsusega, mis sõltub ka eelarvest. Kohtute käsitamisel põhiseadusliku institutsioonina vastutab selle eest edaspidi KHAN.</w:t>
      </w:r>
    </w:p>
    <w:p w14:paraId="56839257" w14:textId="77777777" w:rsidR="00AC534B" w:rsidRDefault="00AC534B" w:rsidP="00643699">
      <w:pPr>
        <w:spacing w:after="0" w:line="240" w:lineRule="auto"/>
        <w:jc w:val="both"/>
        <w:rPr>
          <w:rFonts w:ascii="Times New Roman" w:hAnsi="Times New Roman" w:cs="Times New Roman"/>
          <w:noProof/>
          <w:sz w:val="24"/>
          <w:szCs w:val="24"/>
        </w:rPr>
      </w:pPr>
    </w:p>
    <w:p w14:paraId="51EDBD51" w14:textId="6D374F5D" w:rsidR="00367173" w:rsidRDefault="009F5605"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2</w:t>
      </w:r>
      <w:r w:rsidR="00A04AC2">
        <w:rPr>
          <w:rFonts w:ascii="Times New Roman" w:hAnsi="Times New Roman" w:cs="Times New Roman"/>
          <w:noProof/>
          <w:sz w:val="24"/>
          <w:szCs w:val="24"/>
        </w:rPr>
        <w:t>. Maa-, haldus- ja ringkonnakohtu kohtunike arvu</w:t>
      </w:r>
      <w:r w:rsidR="00210B04">
        <w:rPr>
          <w:rFonts w:ascii="Times New Roman" w:hAnsi="Times New Roman" w:cs="Times New Roman"/>
          <w:noProof/>
          <w:sz w:val="24"/>
          <w:szCs w:val="24"/>
        </w:rPr>
        <w:t xml:space="preserve"> ning jagunemise kohtute vahel</w:t>
      </w:r>
      <w:r w:rsidR="00E55836">
        <w:rPr>
          <w:rFonts w:ascii="Times New Roman" w:hAnsi="Times New Roman" w:cs="Times New Roman"/>
          <w:noProof/>
          <w:sz w:val="24"/>
          <w:szCs w:val="24"/>
        </w:rPr>
        <w:t xml:space="preserve">, </w:t>
      </w:r>
      <w:r w:rsidR="00210B04">
        <w:rPr>
          <w:rFonts w:ascii="Times New Roman" w:hAnsi="Times New Roman" w:cs="Times New Roman"/>
          <w:noProof/>
          <w:sz w:val="24"/>
          <w:szCs w:val="24"/>
        </w:rPr>
        <w:t>maakohtu rahvakohtunike arvu ja tasu määramise tingimused</w:t>
      </w:r>
      <w:r w:rsidR="00A04AC2">
        <w:rPr>
          <w:rFonts w:ascii="Times New Roman" w:hAnsi="Times New Roman" w:cs="Times New Roman"/>
          <w:noProof/>
          <w:sz w:val="24"/>
          <w:szCs w:val="24"/>
        </w:rPr>
        <w:t xml:space="preserve"> </w:t>
      </w:r>
      <w:r w:rsidR="00E55836">
        <w:rPr>
          <w:rFonts w:ascii="Times New Roman" w:hAnsi="Times New Roman" w:cs="Times New Roman"/>
          <w:noProof/>
          <w:sz w:val="24"/>
          <w:szCs w:val="24"/>
        </w:rPr>
        <w:t xml:space="preserve">ning kohtunikuabide arvu </w:t>
      </w:r>
      <w:r w:rsidR="00A04AC2">
        <w:rPr>
          <w:rFonts w:ascii="Times New Roman" w:hAnsi="Times New Roman" w:cs="Times New Roman"/>
          <w:noProof/>
          <w:sz w:val="24"/>
          <w:szCs w:val="24"/>
        </w:rPr>
        <w:t>kehtestab edaspidi valdkonna eest vastutava ministri asemel KHAN.</w:t>
      </w:r>
      <w:r w:rsidR="002B1755">
        <w:rPr>
          <w:rFonts w:ascii="Times New Roman" w:hAnsi="Times New Roman" w:cs="Times New Roman"/>
          <w:noProof/>
          <w:sz w:val="24"/>
          <w:szCs w:val="24"/>
        </w:rPr>
        <w:t xml:space="preserve"> Tegemist on samuti kohtuorganisatsiooni puudutavate otsustega, mis sõltub eelarvest ning kohtute käsitamisel põhiseadusliku institutsioonina vastutab selle eest edaspidi KHAN.</w:t>
      </w:r>
    </w:p>
    <w:p w14:paraId="73BE42C8" w14:textId="77777777" w:rsidR="00AC534B" w:rsidRDefault="00AC534B" w:rsidP="00643699">
      <w:pPr>
        <w:spacing w:after="0" w:line="240" w:lineRule="auto"/>
        <w:jc w:val="both"/>
        <w:rPr>
          <w:rFonts w:ascii="Times New Roman" w:hAnsi="Times New Roman" w:cs="Times New Roman"/>
          <w:noProof/>
          <w:sz w:val="24"/>
          <w:szCs w:val="24"/>
        </w:rPr>
      </w:pPr>
    </w:p>
    <w:p w14:paraId="49E9CB61" w14:textId="01D3322C" w:rsidR="00AC534B" w:rsidRDefault="009F5605"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3</w:t>
      </w:r>
      <w:r w:rsidR="00A04AC2">
        <w:rPr>
          <w:rFonts w:ascii="Times New Roman" w:hAnsi="Times New Roman" w:cs="Times New Roman"/>
          <w:noProof/>
          <w:sz w:val="24"/>
          <w:szCs w:val="24"/>
        </w:rPr>
        <w:t xml:space="preserve">. </w:t>
      </w:r>
      <w:r w:rsidR="00210B04">
        <w:rPr>
          <w:rFonts w:ascii="Times New Roman" w:hAnsi="Times New Roman" w:cs="Times New Roman"/>
          <w:noProof/>
          <w:sz w:val="24"/>
          <w:szCs w:val="24"/>
        </w:rPr>
        <w:t>Esimese ja teise astme kohtute käsitamiseks põhiseadusliku institutsioonina korrigeeritakse asjassepuudutavaid sätteid, m</w:t>
      </w:r>
      <w:r w:rsidR="00760ED5">
        <w:rPr>
          <w:rFonts w:ascii="Times New Roman" w:hAnsi="Times New Roman" w:cs="Times New Roman"/>
          <w:noProof/>
          <w:sz w:val="24"/>
          <w:szCs w:val="24"/>
        </w:rPr>
        <w:t>uuhulgas</w:t>
      </w:r>
      <w:r w:rsidR="00210B04">
        <w:rPr>
          <w:rFonts w:ascii="Times New Roman" w:hAnsi="Times New Roman" w:cs="Times New Roman"/>
          <w:noProof/>
          <w:sz w:val="24"/>
          <w:szCs w:val="24"/>
        </w:rPr>
        <w:t xml:space="preserve"> </w:t>
      </w:r>
      <w:r w:rsidR="002B1755">
        <w:rPr>
          <w:rFonts w:ascii="Times New Roman" w:hAnsi="Times New Roman" w:cs="Times New Roman"/>
          <w:noProof/>
          <w:sz w:val="24"/>
          <w:szCs w:val="24"/>
        </w:rPr>
        <w:t>registreeritakse riigi ja kohaliku omavalitsuse asutuste riiklikus registris (RKOARR)</w:t>
      </w:r>
      <w:r w:rsidR="00210B04">
        <w:rPr>
          <w:rFonts w:ascii="Times New Roman" w:hAnsi="Times New Roman" w:cs="Times New Roman"/>
          <w:noProof/>
          <w:sz w:val="24"/>
          <w:szCs w:val="24"/>
        </w:rPr>
        <w:t xml:space="preserve"> </w:t>
      </w:r>
      <w:r w:rsidR="002B1755">
        <w:rPr>
          <w:rFonts w:ascii="Times New Roman" w:hAnsi="Times New Roman" w:cs="Times New Roman"/>
          <w:noProof/>
          <w:sz w:val="24"/>
          <w:szCs w:val="24"/>
        </w:rPr>
        <w:t>KHT</w:t>
      </w:r>
      <w:r w:rsidR="00483A81">
        <w:rPr>
          <w:rFonts w:ascii="Times New Roman" w:hAnsi="Times New Roman" w:cs="Times New Roman"/>
          <w:noProof/>
          <w:sz w:val="24"/>
          <w:szCs w:val="24"/>
        </w:rPr>
        <w:t>.</w:t>
      </w:r>
      <w:r w:rsidR="00EC2AA6">
        <w:rPr>
          <w:rFonts w:ascii="Times New Roman" w:hAnsi="Times New Roman" w:cs="Times New Roman"/>
          <w:noProof/>
          <w:sz w:val="24"/>
          <w:szCs w:val="24"/>
        </w:rPr>
        <w:t xml:space="preserve"> Vastutus esimese ja teise astme kohtute eelarvevahendite eest läheb Justiits</w:t>
      </w:r>
      <w:r w:rsidR="001543C3">
        <w:rPr>
          <w:rFonts w:ascii="Times New Roman" w:hAnsi="Times New Roman" w:cs="Times New Roman"/>
          <w:noProof/>
          <w:sz w:val="24"/>
          <w:szCs w:val="24"/>
        </w:rPr>
        <w:t>- ja Digi</w:t>
      </w:r>
      <w:r w:rsidR="00EC2AA6">
        <w:rPr>
          <w:rFonts w:ascii="Times New Roman" w:hAnsi="Times New Roman" w:cs="Times New Roman"/>
          <w:noProof/>
          <w:sz w:val="24"/>
          <w:szCs w:val="24"/>
        </w:rPr>
        <w:t xml:space="preserve">ministeeriumilt üle kohtusüsteemile, </w:t>
      </w:r>
      <w:r w:rsidR="00960B22">
        <w:rPr>
          <w:rFonts w:ascii="Times New Roman" w:hAnsi="Times New Roman" w:cs="Times New Roman"/>
          <w:noProof/>
          <w:sz w:val="24"/>
          <w:szCs w:val="24"/>
        </w:rPr>
        <w:t>mis</w:t>
      </w:r>
      <w:r w:rsidR="00EC2AA6">
        <w:rPr>
          <w:rFonts w:ascii="Times New Roman" w:hAnsi="Times New Roman" w:cs="Times New Roman"/>
          <w:noProof/>
          <w:sz w:val="24"/>
          <w:szCs w:val="24"/>
        </w:rPr>
        <w:t xml:space="preserve"> kaitseb iseseisvalt oma eelarvet Riigikogu rahanduskomisjonis.</w:t>
      </w:r>
      <w:r w:rsidR="00210B04">
        <w:rPr>
          <w:rFonts w:ascii="Times New Roman" w:hAnsi="Times New Roman" w:cs="Times New Roman"/>
          <w:noProof/>
          <w:sz w:val="24"/>
          <w:szCs w:val="24"/>
        </w:rPr>
        <w:t xml:space="preserve"> Muudatuse tulemusel </w:t>
      </w:r>
      <w:r w:rsidR="0034230E">
        <w:rPr>
          <w:rFonts w:ascii="Times New Roman" w:hAnsi="Times New Roman" w:cs="Times New Roman"/>
          <w:noProof/>
          <w:sz w:val="24"/>
          <w:szCs w:val="24"/>
        </w:rPr>
        <w:t>korrigeeritakse</w:t>
      </w:r>
      <w:r w:rsidR="003805F1">
        <w:rPr>
          <w:rFonts w:ascii="Times New Roman" w:hAnsi="Times New Roman" w:cs="Times New Roman"/>
          <w:noProof/>
          <w:sz w:val="24"/>
          <w:szCs w:val="24"/>
        </w:rPr>
        <w:t xml:space="preserve"> </w:t>
      </w:r>
      <w:r w:rsidR="00EC2AA6">
        <w:rPr>
          <w:rFonts w:ascii="Times New Roman" w:hAnsi="Times New Roman" w:cs="Times New Roman"/>
          <w:noProof/>
          <w:sz w:val="24"/>
          <w:szCs w:val="24"/>
        </w:rPr>
        <w:t xml:space="preserve">ka </w:t>
      </w:r>
      <w:r w:rsidR="0034230E">
        <w:rPr>
          <w:rFonts w:ascii="Times New Roman" w:hAnsi="Times New Roman" w:cs="Times New Roman"/>
          <w:noProof/>
          <w:sz w:val="24"/>
          <w:szCs w:val="24"/>
        </w:rPr>
        <w:t>riigieelarve seadust</w:t>
      </w:r>
      <w:r w:rsidR="003805F1">
        <w:rPr>
          <w:rFonts w:ascii="Times New Roman" w:hAnsi="Times New Roman" w:cs="Times New Roman"/>
          <w:noProof/>
          <w:sz w:val="24"/>
          <w:szCs w:val="24"/>
        </w:rPr>
        <w:t>,</w:t>
      </w:r>
      <w:r w:rsidR="00D77CCE">
        <w:rPr>
          <w:rFonts w:ascii="Times New Roman" w:hAnsi="Times New Roman" w:cs="Times New Roman"/>
          <w:noProof/>
          <w:sz w:val="24"/>
          <w:szCs w:val="24"/>
        </w:rPr>
        <w:t xml:space="preserve"> Vabariigi Valitsuse seadust</w:t>
      </w:r>
      <w:r w:rsidR="003805F1">
        <w:rPr>
          <w:rFonts w:ascii="Times New Roman" w:hAnsi="Times New Roman" w:cs="Times New Roman"/>
          <w:noProof/>
          <w:sz w:val="24"/>
          <w:szCs w:val="24"/>
        </w:rPr>
        <w:t xml:space="preserve"> </w:t>
      </w:r>
      <w:r w:rsidR="000D5C60">
        <w:rPr>
          <w:rFonts w:ascii="Times New Roman" w:hAnsi="Times New Roman" w:cs="Times New Roman"/>
          <w:noProof/>
          <w:sz w:val="24"/>
          <w:szCs w:val="24"/>
        </w:rPr>
        <w:t xml:space="preserve">ja </w:t>
      </w:r>
      <w:r w:rsidR="003805F1">
        <w:rPr>
          <w:rFonts w:ascii="Times New Roman" w:hAnsi="Times New Roman" w:cs="Times New Roman"/>
          <w:noProof/>
          <w:sz w:val="24"/>
          <w:szCs w:val="24"/>
        </w:rPr>
        <w:t>avaliku teenistuse seadus</w:t>
      </w:r>
      <w:r w:rsidR="009230F9">
        <w:rPr>
          <w:rFonts w:ascii="Times New Roman" w:hAnsi="Times New Roman" w:cs="Times New Roman"/>
          <w:noProof/>
          <w:sz w:val="24"/>
          <w:szCs w:val="24"/>
        </w:rPr>
        <w:t>t</w:t>
      </w:r>
      <w:r w:rsidR="00D77CCE">
        <w:rPr>
          <w:rFonts w:ascii="Times New Roman" w:hAnsi="Times New Roman" w:cs="Times New Roman"/>
          <w:noProof/>
          <w:sz w:val="24"/>
          <w:szCs w:val="24"/>
        </w:rPr>
        <w:t>.</w:t>
      </w:r>
    </w:p>
    <w:p w14:paraId="57C9953C" w14:textId="77777777" w:rsidR="00596743" w:rsidRDefault="00596743" w:rsidP="00643699">
      <w:pPr>
        <w:spacing w:after="0" w:line="240" w:lineRule="auto"/>
        <w:jc w:val="both"/>
        <w:rPr>
          <w:rFonts w:ascii="Times New Roman" w:hAnsi="Times New Roman" w:cs="Times New Roman"/>
          <w:noProof/>
          <w:sz w:val="24"/>
          <w:szCs w:val="24"/>
        </w:rPr>
      </w:pPr>
    </w:p>
    <w:p w14:paraId="298CC151" w14:textId="4C2D25B5" w:rsidR="00A04AC2" w:rsidRDefault="009F5605"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4</w:t>
      </w:r>
      <w:r w:rsidR="00210B04">
        <w:rPr>
          <w:rFonts w:ascii="Times New Roman" w:hAnsi="Times New Roman" w:cs="Times New Roman"/>
          <w:noProof/>
          <w:sz w:val="24"/>
          <w:szCs w:val="24"/>
        </w:rPr>
        <w:t xml:space="preserve">. </w:t>
      </w:r>
      <w:r w:rsidR="0034230E">
        <w:rPr>
          <w:rFonts w:ascii="Times New Roman" w:hAnsi="Times New Roman" w:cs="Times New Roman"/>
          <w:noProof/>
          <w:sz w:val="24"/>
          <w:szCs w:val="24"/>
        </w:rPr>
        <w:t>M</w:t>
      </w:r>
      <w:r w:rsidR="00210B04">
        <w:rPr>
          <w:rFonts w:ascii="Times New Roman" w:hAnsi="Times New Roman" w:cs="Times New Roman"/>
          <w:noProof/>
          <w:sz w:val="24"/>
          <w:szCs w:val="24"/>
        </w:rPr>
        <w:t>aa</w:t>
      </w:r>
      <w:r w:rsidR="0034230E">
        <w:rPr>
          <w:rFonts w:ascii="Times New Roman" w:hAnsi="Times New Roman" w:cs="Times New Roman"/>
          <w:noProof/>
          <w:sz w:val="24"/>
          <w:szCs w:val="24"/>
        </w:rPr>
        <w:t>-, haldus- ja ringkonnakohtu kantselei kodukorra</w:t>
      </w:r>
      <w:r w:rsidR="00EE585C">
        <w:rPr>
          <w:rFonts w:ascii="Times New Roman" w:hAnsi="Times New Roman" w:cs="Times New Roman"/>
          <w:noProof/>
          <w:sz w:val="24"/>
          <w:szCs w:val="24"/>
        </w:rPr>
        <w:t xml:space="preserve"> ning</w:t>
      </w:r>
      <w:r w:rsidR="00AF2D2D">
        <w:rPr>
          <w:rFonts w:ascii="Times New Roman" w:hAnsi="Times New Roman" w:cs="Times New Roman"/>
          <w:noProof/>
          <w:sz w:val="24"/>
          <w:szCs w:val="24"/>
        </w:rPr>
        <w:t xml:space="preserve"> kohtu kinnistusosakonna ja registriosakonna kodukorra</w:t>
      </w:r>
      <w:r w:rsidR="00EE585C">
        <w:rPr>
          <w:rFonts w:ascii="Times New Roman" w:hAnsi="Times New Roman" w:cs="Times New Roman"/>
          <w:noProof/>
          <w:sz w:val="24"/>
          <w:szCs w:val="24"/>
        </w:rPr>
        <w:t xml:space="preserve"> </w:t>
      </w:r>
      <w:r w:rsidR="0034230E">
        <w:rPr>
          <w:rFonts w:ascii="Times New Roman" w:hAnsi="Times New Roman" w:cs="Times New Roman"/>
          <w:noProof/>
          <w:sz w:val="24"/>
          <w:szCs w:val="24"/>
        </w:rPr>
        <w:t>kehtestab edaspidi valdkonna eest vas</w:t>
      </w:r>
      <w:r w:rsidR="002B1755">
        <w:rPr>
          <w:rFonts w:ascii="Times New Roman" w:hAnsi="Times New Roman" w:cs="Times New Roman"/>
          <w:noProof/>
          <w:sz w:val="24"/>
          <w:szCs w:val="24"/>
        </w:rPr>
        <w:t>t</w:t>
      </w:r>
      <w:r w:rsidR="0034230E">
        <w:rPr>
          <w:rFonts w:ascii="Times New Roman" w:hAnsi="Times New Roman" w:cs="Times New Roman"/>
          <w:noProof/>
          <w:sz w:val="24"/>
          <w:szCs w:val="24"/>
        </w:rPr>
        <w:t>utava ministri asemel KHAN</w:t>
      </w:r>
      <w:r w:rsidR="00760320">
        <w:rPr>
          <w:rFonts w:ascii="Times New Roman" w:hAnsi="Times New Roman" w:cs="Times New Roman"/>
          <w:noProof/>
          <w:sz w:val="24"/>
          <w:szCs w:val="24"/>
        </w:rPr>
        <w:t>, mi</w:t>
      </w:r>
      <w:r w:rsidR="00F5725E">
        <w:rPr>
          <w:rFonts w:ascii="Times New Roman" w:hAnsi="Times New Roman" w:cs="Times New Roman"/>
          <w:noProof/>
          <w:sz w:val="24"/>
          <w:szCs w:val="24"/>
        </w:rPr>
        <w:t>stõttu</w:t>
      </w:r>
      <w:r w:rsidR="00760320">
        <w:rPr>
          <w:rFonts w:ascii="Times New Roman" w:hAnsi="Times New Roman" w:cs="Times New Roman"/>
          <w:noProof/>
          <w:sz w:val="24"/>
          <w:szCs w:val="24"/>
        </w:rPr>
        <w:t xml:space="preserve"> muudetakse</w:t>
      </w:r>
      <w:r w:rsidR="0034230E">
        <w:rPr>
          <w:rFonts w:ascii="Times New Roman" w:hAnsi="Times New Roman" w:cs="Times New Roman"/>
          <w:noProof/>
          <w:sz w:val="24"/>
          <w:szCs w:val="24"/>
        </w:rPr>
        <w:t xml:space="preserve"> </w:t>
      </w:r>
      <w:r w:rsidR="00210B04">
        <w:rPr>
          <w:rFonts w:ascii="Times New Roman" w:hAnsi="Times New Roman" w:cs="Times New Roman"/>
          <w:noProof/>
          <w:sz w:val="24"/>
          <w:szCs w:val="24"/>
        </w:rPr>
        <w:t>kriminaalkohtumenetluse seadustikku, tsiviilkohtumenetluse seadustikku ja väärteomenetluse seadustikku.</w:t>
      </w:r>
      <w:r w:rsidR="000D30C6">
        <w:rPr>
          <w:rFonts w:ascii="Times New Roman" w:hAnsi="Times New Roman" w:cs="Times New Roman"/>
          <w:noProof/>
          <w:sz w:val="24"/>
          <w:szCs w:val="24"/>
        </w:rPr>
        <w:t xml:space="preserve"> Taotlus kohtu tekitatud kahju hüvitamiseks esitatakse edaspidi Justiits</w:t>
      </w:r>
      <w:r w:rsidR="001543C3">
        <w:rPr>
          <w:rFonts w:ascii="Times New Roman" w:hAnsi="Times New Roman" w:cs="Times New Roman"/>
          <w:noProof/>
          <w:sz w:val="24"/>
          <w:szCs w:val="24"/>
        </w:rPr>
        <w:t>- ja Digi</w:t>
      </w:r>
      <w:r w:rsidR="000D30C6">
        <w:rPr>
          <w:rFonts w:ascii="Times New Roman" w:hAnsi="Times New Roman" w:cs="Times New Roman"/>
          <w:noProof/>
          <w:sz w:val="24"/>
          <w:szCs w:val="24"/>
        </w:rPr>
        <w:t>ministeeriumi asemel KHAN-ile</w:t>
      </w:r>
      <w:r w:rsidR="00760320">
        <w:rPr>
          <w:rFonts w:ascii="Times New Roman" w:hAnsi="Times New Roman" w:cs="Times New Roman"/>
          <w:noProof/>
          <w:sz w:val="24"/>
          <w:szCs w:val="24"/>
        </w:rPr>
        <w:t xml:space="preserve">, </w:t>
      </w:r>
      <w:r w:rsidR="00F5725E">
        <w:rPr>
          <w:rFonts w:ascii="Times New Roman" w:hAnsi="Times New Roman" w:cs="Times New Roman"/>
          <w:noProof/>
          <w:sz w:val="24"/>
          <w:szCs w:val="24"/>
        </w:rPr>
        <w:t>seetõttu</w:t>
      </w:r>
      <w:r w:rsidR="000D30C6">
        <w:rPr>
          <w:rFonts w:ascii="Times New Roman" w:hAnsi="Times New Roman" w:cs="Times New Roman"/>
          <w:noProof/>
          <w:sz w:val="24"/>
          <w:szCs w:val="24"/>
        </w:rPr>
        <w:t xml:space="preserve"> </w:t>
      </w:r>
      <w:r w:rsidR="00760320">
        <w:rPr>
          <w:rFonts w:ascii="Times New Roman" w:hAnsi="Times New Roman" w:cs="Times New Roman"/>
          <w:noProof/>
          <w:sz w:val="24"/>
          <w:szCs w:val="24"/>
        </w:rPr>
        <w:t>muudetakse</w:t>
      </w:r>
      <w:r w:rsidR="000D30C6">
        <w:rPr>
          <w:rFonts w:ascii="Times New Roman" w:hAnsi="Times New Roman" w:cs="Times New Roman"/>
          <w:noProof/>
          <w:sz w:val="24"/>
          <w:szCs w:val="24"/>
        </w:rPr>
        <w:t xml:space="preserve"> riigivastutuse seadust</w:t>
      </w:r>
      <w:r w:rsidR="00571D63">
        <w:rPr>
          <w:rFonts w:ascii="Times New Roman" w:hAnsi="Times New Roman" w:cs="Times New Roman"/>
          <w:noProof/>
          <w:sz w:val="24"/>
          <w:szCs w:val="24"/>
        </w:rPr>
        <w:t xml:space="preserve"> ja halduskohtumenetluse seadustikku.</w:t>
      </w:r>
    </w:p>
    <w:p w14:paraId="65FEE7CE" w14:textId="77777777" w:rsidR="00AC534B" w:rsidRPr="00483A81" w:rsidRDefault="00AC534B" w:rsidP="00643699">
      <w:pPr>
        <w:spacing w:after="0" w:line="240" w:lineRule="auto"/>
        <w:jc w:val="both"/>
        <w:rPr>
          <w:rFonts w:ascii="Times New Roman" w:hAnsi="Times New Roman" w:cs="Times New Roman"/>
          <w:noProof/>
          <w:sz w:val="24"/>
          <w:szCs w:val="24"/>
        </w:rPr>
      </w:pPr>
    </w:p>
    <w:p w14:paraId="44C6CD7A" w14:textId="14060BBB" w:rsidR="00ED7816" w:rsidRPr="00483A81" w:rsidRDefault="676BE5AD" w:rsidP="0F8FB1B4">
      <w:pPr>
        <w:pStyle w:val="Normaallaadveeb"/>
        <w:shd w:val="clear" w:color="auto" w:fill="FFFFFF" w:themeFill="background1"/>
        <w:spacing w:before="0" w:beforeAutospacing="0" w:after="0" w:afterAutospacing="0"/>
        <w:jc w:val="both"/>
        <w:rPr>
          <w:noProof/>
          <w:lang w:val="et-EE"/>
        </w:rPr>
      </w:pPr>
      <w:bookmarkStart w:id="6" w:name="_Hlk185069251"/>
      <w:r w:rsidRPr="00483A81">
        <w:rPr>
          <w:noProof/>
          <w:lang w:val="et-EE"/>
        </w:rPr>
        <w:t xml:space="preserve">Lisaks </w:t>
      </w:r>
      <w:r w:rsidR="7D1687DD" w:rsidRPr="00483A81">
        <w:rPr>
          <w:noProof/>
          <w:lang w:val="et-EE"/>
        </w:rPr>
        <w:t>täiendatakse</w:t>
      </w:r>
      <w:r w:rsidRPr="00483A81">
        <w:rPr>
          <w:noProof/>
          <w:lang w:val="et-EE"/>
        </w:rPr>
        <w:t xml:space="preserve"> eelnõu</w:t>
      </w:r>
      <w:r w:rsidR="64EE6BF0" w:rsidRPr="00483A81">
        <w:rPr>
          <w:noProof/>
          <w:lang w:val="et-EE"/>
        </w:rPr>
        <w:t>, et lihtsu</w:t>
      </w:r>
      <w:r w:rsidR="00607BD8">
        <w:rPr>
          <w:noProof/>
          <w:lang w:val="et-EE"/>
        </w:rPr>
        <w:t>s</w:t>
      </w:r>
      <w:r w:rsidR="64EE6BF0" w:rsidRPr="00483A81">
        <w:rPr>
          <w:noProof/>
          <w:lang w:val="et-EE"/>
        </w:rPr>
        <w:t>tada</w:t>
      </w:r>
      <w:r w:rsidRPr="00483A81">
        <w:rPr>
          <w:noProof/>
          <w:lang w:val="et-EE"/>
        </w:rPr>
        <w:t xml:space="preserve"> </w:t>
      </w:r>
      <w:bookmarkStart w:id="7" w:name="_Hlk185073075"/>
      <w:r w:rsidR="49DEE831" w:rsidRPr="00483A81">
        <w:rPr>
          <w:noProof/>
          <w:lang w:val="et-EE"/>
        </w:rPr>
        <w:t>kohtuniku osalise töökoormusega töötamise taotlemis</w:t>
      </w:r>
      <w:r w:rsidR="64EE6BF0" w:rsidRPr="00483A81">
        <w:rPr>
          <w:noProof/>
          <w:lang w:val="et-EE"/>
        </w:rPr>
        <w:t>t</w:t>
      </w:r>
      <w:r w:rsidR="49DEE831" w:rsidRPr="00483A81">
        <w:rPr>
          <w:noProof/>
          <w:lang w:val="et-EE"/>
        </w:rPr>
        <w:t xml:space="preserve"> ja kohtuniku teenistusvanuse ülemmäära tõstmis</w:t>
      </w:r>
      <w:r w:rsidR="64EE6BF0" w:rsidRPr="00483A81">
        <w:rPr>
          <w:noProof/>
          <w:lang w:val="et-EE"/>
        </w:rPr>
        <w:t>t</w:t>
      </w:r>
      <w:r w:rsidR="49DEE831" w:rsidRPr="00483A81">
        <w:rPr>
          <w:noProof/>
          <w:lang w:val="et-EE"/>
        </w:rPr>
        <w:t xml:space="preserve">, </w:t>
      </w:r>
      <w:bookmarkEnd w:id="7"/>
      <w:r w:rsidR="49DEE831" w:rsidRPr="00483A81">
        <w:rPr>
          <w:noProof/>
          <w:lang w:val="et-EE"/>
        </w:rPr>
        <w:t>kuna praegu kehtiv kord on liialt keerukas ja aeganõudev. Muudatuse eesmärk on vähendada ülereguleerimist ja kohtu halduskoormust kohtuniku taotluse läbivaatamisel ning suurendada kohtunikuameti atraktiivsust võimalike uute kohtunikukandidaatide seas.</w:t>
      </w:r>
      <w:r w:rsidR="2B76E875" w:rsidRPr="00483A81">
        <w:rPr>
          <w:noProof/>
          <w:lang w:val="et-EE"/>
        </w:rPr>
        <w:t xml:space="preserve"> Muudatus toetab haldusmudeli muutmise eesmärki vähendada bürokraatiat ja ajakulu.</w:t>
      </w:r>
      <w:r w:rsidR="4C48313B" w:rsidRPr="00483A81">
        <w:rPr>
          <w:noProof/>
          <w:lang w:val="et-EE"/>
        </w:rPr>
        <w:t xml:space="preserve"> Samuti</w:t>
      </w:r>
      <w:r w:rsidR="2B7345F5" w:rsidRPr="00483A81">
        <w:rPr>
          <w:noProof/>
          <w:lang w:val="et-EE"/>
        </w:rPr>
        <w:t xml:space="preserve"> </w:t>
      </w:r>
      <w:r w:rsidR="7BB98BE1" w:rsidRPr="00483A81">
        <w:rPr>
          <w:noProof/>
          <w:lang w:val="et-EE"/>
        </w:rPr>
        <w:t xml:space="preserve">täpsustatakse </w:t>
      </w:r>
      <w:r w:rsidR="2B7345F5" w:rsidRPr="00483A81">
        <w:rPr>
          <w:noProof/>
          <w:lang w:val="et-EE"/>
        </w:rPr>
        <w:t>eelnõuga</w:t>
      </w:r>
      <w:r w:rsidR="4C48313B" w:rsidRPr="00483A81">
        <w:rPr>
          <w:noProof/>
          <w:lang w:val="et-EE"/>
        </w:rPr>
        <w:t xml:space="preserve"> kohtuniku ametipiiranguid</w:t>
      </w:r>
      <w:r w:rsidR="78F0F4E5" w:rsidRPr="00483A81">
        <w:rPr>
          <w:noProof/>
          <w:lang w:val="et-EE"/>
        </w:rPr>
        <w:t xml:space="preserve"> ja väljaspool kohtunikuametit töötamise tingimusi.</w:t>
      </w:r>
      <w:r w:rsidR="49DEE831" w:rsidRPr="00483A81">
        <w:rPr>
          <w:noProof/>
          <w:lang w:val="et-EE"/>
        </w:rPr>
        <w:t xml:space="preserve"> </w:t>
      </w:r>
      <w:r w:rsidR="64EE6BF0" w:rsidRPr="00483A81">
        <w:rPr>
          <w:noProof/>
          <w:lang w:val="et-EE"/>
        </w:rPr>
        <w:t>Nimetatud</w:t>
      </w:r>
      <w:r w:rsidR="49DEE831" w:rsidRPr="00483A81">
        <w:rPr>
          <w:noProof/>
          <w:lang w:val="et-EE"/>
        </w:rPr>
        <w:t xml:space="preserve"> muudatuste</w:t>
      </w:r>
      <w:r w:rsidR="2B76E875" w:rsidRPr="00483A81">
        <w:rPr>
          <w:noProof/>
          <w:lang w:val="et-EE"/>
        </w:rPr>
        <w:t>le eelne</w:t>
      </w:r>
      <w:r w:rsidR="7D1687DD" w:rsidRPr="00483A81">
        <w:rPr>
          <w:noProof/>
          <w:lang w:val="et-EE"/>
        </w:rPr>
        <w:t>s</w:t>
      </w:r>
      <w:r w:rsidR="49DEE831" w:rsidRPr="00483A81">
        <w:rPr>
          <w:noProof/>
          <w:lang w:val="et-EE"/>
        </w:rPr>
        <w:t xml:space="preserve"> väljatöötamiskavatsus</w:t>
      </w:r>
      <w:r w:rsidR="006C05C8" w:rsidRPr="00483A81">
        <w:rPr>
          <w:rStyle w:val="Allmrkuseviide"/>
          <w:noProof/>
          <w:lang w:val="et-EE"/>
        </w:rPr>
        <w:footnoteReference w:id="4"/>
      </w:r>
      <w:r w:rsidR="362ABDF1" w:rsidRPr="00483A81">
        <w:rPr>
          <w:noProof/>
          <w:lang w:val="et-EE"/>
        </w:rPr>
        <w:t xml:space="preserve"> </w:t>
      </w:r>
      <w:r w:rsidR="0EF6FBC3" w:rsidRPr="00483A81">
        <w:rPr>
          <w:noProof/>
          <w:lang w:val="et-EE"/>
        </w:rPr>
        <w:t>ja eelnõu</w:t>
      </w:r>
      <w:r w:rsidR="006940E7" w:rsidRPr="00483A81">
        <w:rPr>
          <w:rStyle w:val="Allmrkuseviide"/>
          <w:noProof/>
          <w:lang w:val="et-EE"/>
        </w:rPr>
        <w:footnoteReference w:id="5"/>
      </w:r>
      <w:r w:rsidR="0EF6FBC3" w:rsidRPr="00483A81">
        <w:rPr>
          <w:noProof/>
          <w:lang w:val="et-EE"/>
        </w:rPr>
        <w:t xml:space="preserve"> </w:t>
      </w:r>
      <w:r w:rsidR="362ABDF1" w:rsidRPr="00483A81">
        <w:rPr>
          <w:noProof/>
          <w:lang w:val="et-EE"/>
        </w:rPr>
        <w:t xml:space="preserve">ning </w:t>
      </w:r>
      <w:r w:rsidR="7D1687DD" w:rsidRPr="00483A81">
        <w:rPr>
          <w:noProof/>
          <w:lang w:val="et-EE"/>
        </w:rPr>
        <w:t>neid</w:t>
      </w:r>
      <w:r w:rsidR="362ABDF1" w:rsidRPr="00483A81">
        <w:rPr>
          <w:noProof/>
          <w:lang w:val="et-EE"/>
        </w:rPr>
        <w:t xml:space="preserve"> arutat</w:t>
      </w:r>
      <w:r w:rsidR="7D1687DD" w:rsidRPr="00483A81">
        <w:rPr>
          <w:noProof/>
          <w:lang w:val="et-EE"/>
        </w:rPr>
        <w:t>i</w:t>
      </w:r>
      <w:r w:rsidR="362ABDF1" w:rsidRPr="00483A81">
        <w:rPr>
          <w:noProof/>
          <w:lang w:val="et-EE"/>
        </w:rPr>
        <w:t xml:space="preserve"> kohtute haldamise nõukoja 5.</w:t>
      </w:r>
      <w:r w:rsidR="7D1687DD" w:rsidRPr="00483A81">
        <w:rPr>
          <w:noProof/>
          <w:lang w:val="et-EE"/>
        </w:rPr>
        <w:t xml:space="preserve"> ja </w:t>
      </w:r>
      <w:r w:rsidR="362ABDF1" w:rsidRPr="00483A81">
        <w:rPr>
          <w:noProof/>
          <w:lang w:val="et-EE"/>
        </w:rPr>
        <w:t>6.</w:t>
      </w:r>
      <w:r w:rsidR="00607BD8">
        <w:rPr>
          <w:noProof/>
          <w:lang w:val="et-EE"/>
        </w:rPr>
        <w:t xml:space="preserve"> </w:t>
      </w:r>
      <w:r w:rsidR="3BB313F7" w:rsidRPr="00483A81">
        <w:rPr>
          <w:noProof/>
          <w:lang w:val="et-EE"/>
        </w:rPr>
        <w:t>oktoobri  ning</w:t>
      </w:r>
      <w:r w:rsidR="362ABDF1" w:rsidRPr="00483A81">
        <w:rPr>
          <w:noProof/>
          <w:lang w:val="et-EE"/>
        </w:rPr>
        <w:t xml:space="preserve"> 8.</w:t>
      </w:r>
      <w:r w:rsidR="00607BD8">
        <w:rPr>
          <w:noProof/>
          <w:lang w:val="et-EE"/>
        </w:rPr>
        <w:t xml:space="preserve"> </w:t>
      </w:r>
      <w:r w:rsidR="3BB313F7" w:rsidRPr="00483A81">
        <w:rPr>
          <w:noProof/>
          <w:lang w:val="et-EE"/>
        </w:rPr>
        <w:t>detsembri</w:t>
      </w:r>
      <w:r w:rsidR="21B0B3AA" w:rsidRPr="00483A81">
        <w:rPr>
          <w:noProof/>
          <w:lang w:val="et-EE"/>
        </w:rPr>
        <w:t xml:space="preserve"> </w:t>
      </w:r>
      <w:r w:rsidR="362ABDF1" w:rsidRPr="00483A81">
        <w:rPr>
          <w:noProof/>
          <w:lang w:val="et-EE"/>
        </w:rPr>
        <w:t>2023</w:t>
      </w:r>
      <w:r w:rsidR="21B0B3AA" w:rsidRPr="00483A81">
        <w:rPr>
          <w:noProof/>
          <w:lang w:val="et-EE"/>
        </w:rPr>
        <w:t>. aasta</w:t>
      </w:r>
      <w:r w:rsidR="362ABDF1" w:rsidRPr="00483A81">
        <w:rPr>
          <w:noProof/>
          <w:lang w:val="et-EE"/>
        </w:rPr>
        <w:t xml:space="preserve"> istungitel, samuti kohtute esimeeste ja Eesti Kohtunike Ühinguga.</w:t>
      </w:r>
    </w:p>
    <w:bookmarkEnd w:id="6"/>
    <w:p w14:paraId="6BF86620" w14:textId="77777777" w:rsidR="00EE3A4A" w:rsidRPr="00A242A7" w:rsidRDefault="00EE3A4A" w:rsidP="00643699">
      <w:pPr>
        <w:spacing w:after="0" w:line="240" w:lineRule="auto"/>
        <w:jc w:val="both"/>
        <w:rPr>
          <w:rFonts w:ascii="Times New Roman" w:eastAsia="Times New Roman" w:hAnsi="Times New Roman" w:cs="Times New Roman"/>
          <w:noProof/>
          <w:color w:val="222222"/>
          <w:sz w:val="24"/>
          <w:szCs w:val="24"/>
          <w:lang w:eastAsia="et-EE"/>
        </w:rPr>
      </w:pPr>
    </w:p>
    <w:p w14:paraId="7CC459A2" w14:textId="113055EC" w:rsidR="00E171E9" w:rsidRDefault="00E171E9" w:rsidP="00643699">
      <w:pPr>
        <w:pStyle w:val="Default"/>
        <w:jc w:val="both"/>
        <w:rPr>
          <w:rFonts w:ascii="Times New Roman" w:hAnsi="Times New Roman" w:cs="Times New Roman"/>
          <w:b/>
          <w:bCs/>
          <w:noProof/>
          <w:color w:val="auto"/>
          <w:lang w:val="et-EE"/>
        </w:rPr>
      </w:pPr>
      <w:r w:rsidRPr="00A242A7">
        <w:rPr>
          <w:rFonts w:ascii="Times New Roman" w:hAnsi="Times New Roman" w:cs="Times New Roman"/>
          <w:b/>
          <w:bCs/>
          <w:noProof/>
          <w:color w:val="auto"/>
          <w:lang w:val="et-EE"/>
        </w:rPr>
        <w:t>1.2. Eelnõu ettevalmistaja</w:t>
      </w:r>
    </w:p>
    <w:p w14:paraId="6BF7AF15" w14:textId="77777777" w:rsidR="00EE3A4A" w:rsidRPr="00A242A7" w:rsidRDefault="00EE3A4A" w:rsidP="00643699">
      <w:pPr>
        <w:pStyle w:val="Default"/>
        <w:jc w:val="both"/>
        <w:rPr>
          <w:rFonts w:ascii="Times New Roman" w:hAnsi="Times New Roman" w:cs="Times New Roman"/>
          <w:noProof/>
          <w:color w:val="auto"/>
          <w:lang w:val="et-EE"/>
        </w:rPr>
      </w:pPr>
    </w:p>
    <w:p w14:paraId="1E9C0264" w14:textId="1C71C59C" w:rsidR="006767C9" w:rsidRDefault="0F57FAF1" w:rsidP="00643699">
      <w:pPr>
        <w:pStyle w:val="Default"/>
        <w:jc w:val="both"/>
        <w:rPr>
          <w:rFonts w:ascii="Times New Roman" w:hAnsi="Times New Roman" w:cs="Times New Roman"/>
          <w:noProof/>
          <w:color w:val="auto"/>
          <w:lang w:val="et-EE"/>
        </w:rPr>
      </w:pPr>
      <w:r w:rsidRPr="14473383">
        <w:rPr>
          <w:rFonts w:ascii="Times New Roman" w:hAnsi="Times New Roman" w:cs="Times New Roman"/>
          <w:noProof/>
          <w:color w:val="auto"/>
          <w:lang w:val="et-EE"/>
        </w:rPr>
        <w:t>Eelnõu ja seletuskirja on koostanud Justiits</w:t>
      </w:r>
      <w:r w:rsidR="0A26233A" w:rsidRPr="0F8FB1B4">
        <w:rPr>
          <w:rFonts w:ascii="Times New Roman" w:hAnsi="Times New Roman" w:cs="Times New Roman"/>
          <w:noProof/>
          <w:color w:val="auto"/>
          <w:lang w:val="et-EE"/>
        </w:rPr>
        <w:t>- ja Digi</w:t>
      </w:r>
      <w:r w:rsidRPr="14473383">
        <w:rPr>
          <w:rFonts w:ascii="Times New Roman" w:hAnsi="Times New Roman" w:cs="Times New Roman"/>
          <w:noProof/>
          <w:color w:val="auto"/>
          <w:lang w:val="et-EE"/>
        </w:rPr>
        <w:t>ministeeriumi justiitshalduspoliitika</w:t>
      </w:r>
      <w:r w:rsidR="1D35F96F" w:rsidRPr="14473383">
        <w:rPr>
          <w:rFonts w:ascii="Times New Roman" w:hAnsi="Times New Roman" w:cs="Times New Roman"/>
          <w:noProof/>
          <w:color w:val="auto"/>
          <w:lang w:val="et-EE"/>
        </w:rPr>
        <w:t xml:space="preserve"> asekantsler Mari-Liis Mikli (5861 8982</w:t>
      </w:r>
      <w:r w:rsidR="1D35F96F" w:rsidRPr="00583A6E">
        <w:rPr>
          <w:rFonts w:ascii="Times New Roman" w:hAnsi="Times New Roman" w:cs="Times New Roman"/>
          <w:noProof/>
          <w:color w:val="auto"/>
          <w:lang w:val="et-EE"/>
        </w:rPr>
        <w:t xml:space="preserve">, </w:t>
      </w:r>
      <w:hyperlink r:id="rId11" w:history="1">
        <w:r w:rsidR="1D35F96F" w:rsidRPr="00583A6E">
          <w:rPr>
            <w:rStyle w:val="Hperlink"/>
            <w:rFonts w:ascii="Times New Roman" w:hAnsi="Times New Roman" w:cs="Times New Roman"/>
            <w:noProof/>
            <w:color w:val="auto"/>
            <w:u w:val="none"/>
            <w:lang w:val="et-EE"/>
          </w:rPr>
          <w:t>mari-liis.mikli@just</w:t>
        </w:r>
      </w:hyperlink>
      <w:r w:rsidR="2FA2A04F" w:rsidRPr="00583A6E">
        <w:rPr>
          <w:rFonts w:ascii="Times New Roman" w:hAnsi="Times New Roman" w:cs="Times New Roman"/>
          <w:noProof/>
          <w:color w:val="auto"/>
          <w:lang w:val="et-EE"/>
        </w:rPr>
        <w:t>digi</w:t>
      </w:r>
      <w:r w:rsidR="1D35F96F" w:rsidRPr="00583A6E">
        <w:rPr>
          <w:rFonts w:ascii="Times New Roman" w:hAnsi="Times New Roman" w:cs="Times New Roman"/>
          <w:noProof/>
          <w:color w:val="auto"/>
          <w:lang w:val="et-EE"/>
        </w:rPr>
        <w:t>.ee)</w:t>
      </w:r>
      <w:r w:rsidR="0BFDAE34" w:rsidRPr="00583A6E">
        <w:rPr>
          <w:rFonts w:ascii="Times New Roman" w:hAnsi="Times New Roman" w:cs="Times New Roman"/>
          <w:noProof/>
          <w:color w:val="auto"/>
          <w:lang w:val="et-EE"/>
        </w:rPr>
        <w:t xml:space="preserve"> </w:t>
      </w:r>
      <w:r w:rsidR="00583A6E" w:rsidRPr="00583A6E">
        <w:rPr>
          <w:rFonts w:ascii="Times New Roman" w:hAnsi="Times New Roman" w:cs="Times New Roman"/>
          <w:noProof/>
          <w:color w:val="auto"/>
          <w:lang w:val="et-EE"/>
        </w:rPr>
        <w:t>ning</w:t>
      </w:r>
      <w:r w:rsidR="0BFDAE34" w:rsidRPr="00583A6E">
        <w:rPr>
          <w:rFonts w:ascii="Times New Roman" w:hAnsi="Times New Roman" w:cs="Times New Roman"/>
          <w:noProof/>
          <w:color w:val="auto"/>
          <w:lang w:val="et-EE"/>
        </w:rPr>
        <w:t xml:space="preserve"> kohtute talituse nõunikud Marilin Reintamm (680 3116, </w:t>
      </w:r>
      <w:hyperlink r:id="rId12" w:history="1">
        <w:r w:rsidR="0BFDAE34" w:rsidRPr="00583A6E">
          <w:rPr>
            <w:rStyle w:val="Hperlink"/>
            <w:rFonts w:ascii="Times New Roman" w:hAnsi="Times New Roman" w:cs="Times New Roman"/>
            <w:noProof/>
            <w:color w:val="auto"/>
            <w:u w:val="none"/>
            <w:lang w:val="et-EE"/>
          </w:rPr>
          <w:t>marilin.reintamm@just</w:t>
        </w:r>
      </w:hyperlink>
      <w:r w:rsidR="5F01415F" w:rsidRPr="00583A6E">
        <w:rPr>
          <w:rFonts w:ascii="Times New Roman" w:hAnsi="Times New Roman" w:cs="Times New Roman"/>
          <w:noProof/>
          <w:color w:val="auto"/>
          <w:lang w:val="et-EE"/>
        </w:rPr>
        <w:t>digi</w:t>
      </w:r>
      <w:r w:rsidR="0BFDAE34" w:rsidRPr="00583A6E">
        <w:rPr>
          <w:rFonts w:ascii="Times New Roman" w:hAnsi="Times New Roman" w:cs="Times New Roman"/>
          <w:noProof/>
          <w:color w:val="auto"/>
          <w:lang w:val="et-EE"/>
        </w:rPr>
        <w:t>.</w:t>
      </w:r>
      <w:r w:rsidR="0BFDAE34" w:rsidRPr="14473383">
        <w:rPr>
          <w:rFonts w:ascii="Times New Roman" w:hAnsi="Times New Roman" w:cs="Times New Roman"/>
          <w:noProof/>
          <w:color w:val="auto"/>
          <w:lang w:val="et-EE"/>
        </w:rPr>
        <w:t xml:space="preserve">ee) ja Mari Kirs (5429 0114, </w:t>
      </w:r>
      <w:r w:rsidR="55BF1448" w:rsidRPr="0F8FB1B4">
        <w:rPr>
          <w:rFonts w:ascii="Times New Roman" w:hAnsi="Times New Roman" w:cs="Times New Roman"/>
          <w:noProof/>
          <w:color w:val="auto"/>
          <w:lang w:val="et-EE"/>
        </w:rPr>
        <w:t>mari.kirs@justdigi.ee</w:t>
      </w:r>
      <w:r w:rsidR="0BFDAE34" w:rsidRPr="14473383">
        <w:rPr>
          <w:rFonts w:ascii="Times New Roman" w:hAnsi="Times New Roman" w:cs="Times New Roman"/>
          <w:noProof/>
          <w:color w:val="auto"/>
          <w:lang w:val="et-EE"/>
        </w:rPr>
        <w:t xml:space="preserve">). </w:t>
      </w:r>
      <w:r w:rsidR="1D35F96F" w:rsidRPr="14473383">
        <w:rPr>
          <w:rFonts w:ascii="Times New Roman" w:hAnsi="Times New Roman" w:cs="Times New Roman"/>
          <w:noProof/>
          <w:color w:val="auto"/>
          <w:lang w:val="et-EE"/>
        </w:rPr>
        <w:t xml:space="preserve">Eelnõu </w:t>
      </w:r>
      <w:r w:rsidR="6AC890BC" w:rsidRPr="14473383">
        <w:rPr>
          <w:rFonts w:ascii="Times New Roman" w:hAnsi="Times New Roman" w:cs="Times New Roman"/>
          <w:noProof/>
          <w:color w:val="auto"/>
          <w:lang w:val="et-EE"/>
        </w:rPr>
        <w:t>aluseks on olulises osas 22.07.2024</w:t>
      </w:r>
      <w:r w:rsidR="5A766D42" w:rsidRPr="14473383">
        <w:rPr>
          <w:rFonts w:ascii="Times New Roman" w:hAnsi="Times New Roman" w:cs="Times New Roman"/>
          <w:noProof/>
          <w:color w:val="auto"/>
          <w:lang w:val="et-EE"/>
        </w:rPr>
        <w:t xml:space="preserve"> </w:t>
      </w:r>
      <w:r w:rsidR="6AC890BC" w:rsidRPr="14473383">
        <w:rPr>
          <w:rFonts w:ascii="Times New Roman" w:hAnsi="Times New Roman" w:cs="Times New Roman"/>
          <w:noProof/>
          <w:color w:val="auto"/>
          <w:lang w:val="et-EE"/>
        </w:rPr>
        <w:t>kooskõlastamisele saadetud kohtute seaduse muutmise ja sellega seonduvalt teiste seaduste muutmise seadus</w:t>
      </w:r>
      <w:r w:rsidR="00E505CD">
        <w:rPr>
          <w:rFonts w:ascii="Times New Roman" w:hAnsi="Times New Roman" w:cs="Times New Roman"/>
          <w:noProof/>
          <w:color w:val="auto"/>
          <w:lang w:val="et-EE"/>
        </w:rPr>
        <w:t>e</w:t>
      </w:r>
      <w:r w:rsidR="21B0B3AA" w:rsidRPr="0F8FB1B4">
        <w:rPr>
          <w:rFonts w:ascii="Times New Roman" w:hAnsi="Times New Roman" w:cs="Times New Roman"/>
          <w:noProof/>
          <w:color w:val="auto"/>
          <w:lang w:val="et-EE"/>
        </w:rPr>
        <w:t xml:space="preserve"> eelnõu</w:t>
      </w:r>
      <w:r w:rsidR="6AC890BC" w:rsidRPr="14473383">
        <w:rPr>
          <w:rFonts w:ascii="Times New Roman" w:hAnsi="Times New Roman" w:cs="Times New Roman"/>
          <w:noProof/>
          <w:color w:val="auto"/>
          <w:lang w:val="et-EE"/>
        </w:rPr>
        <w:t xml:space="preserve">, mille töötas </w:t>
      </w:r>
      <w:r w:rsidR="1D35F96F" w:rsidRPr="14473383">
        <w:rPr>
          <w:rFonts w:ascii="Times New Roman" w:hAnsi="Times New Roman" w:cs="Times New Roman"/>
          <w:noProof/>
          <w:color w:val="auto"/>
          <w:lang w:val="et-EE"/>
        </w:rPr>
        <w:t>välja töörühm koosseisus Riigikohtu kohtunik Heiki Loot</w:t>
      </w:r>
      <w:r w:rsidR="05EB3A97" w:rsidRPr="14473383">
        <w:rPr>
          <w:rFonts w:ascii="Times New Roman" w:hAnsi="Times New Roman" w:cs="Times New Roman"/>
          <w:noProof/>
          <w:color w:val="auto"/>
          <w:lang w:val="et-EE"/>
        </w:rPr>
        <w:t xml:space="preserve">, </w:t>
      </w:r>
      <w:r w:rsidR="008A7C60" w:rsidRPr="14473383">
        <w:rPr>
          <w:rFonts w:ascii="Times New Roman" w:hAnsi="Times New Roman" w:cs="Times New Roman"/>
          <w:noProof/>
          <w:color w:val="auto"/>
          <w:lang w:val="et-EE"/>
        </w:rPr>
        <w:t>Tartu Ringkonnakohtu direktor Tiina Ereb</w:t>
      </w:r>
      <w:r w:rsidR="008A7C60">
        <w:rPr>
          <w:rFonts w:ascii="Times New Roman" w:hAnsi="Times New Roman" w:cs="Times New Roman"/>
          <w:noProof/>
          <w:color w:val="auto"/>
          <w:lang w:val="et-EE"/>
        </w:rPr>
        <w:t>,</w:t>
      </w:r>
      <w:r w:rsidR="008A7C60" w:rsidRPr="14473383">
        <w:rPr>
          <w:rFonts w:ascii="Times New Roman" w:hAnsi="Times New Roman" w:cs="Times New Roman"/>
          <w:noProof/>
          <w:color w:val="auto"/>
          <w:lang w:val="et-EE"/>
        </w:rPr>
        <w:t xml:space="preserve"> </w:t>
      </w:r>
      <w:r w:rsidR="00E505CD" w:rsidRPr="14473383">
        <w:rPr>
          <w:rFonts w:ascii="Times New Roman" w:hAnsi="Times New Roman" w:cs="Times New Roman"/>
          <w:noProof/>
          <w:color w:val="auto"/>
          <w:lang w:val="et-EE"/>
        </w:rPr>
        <w:t>Justiits</w:t>
      </w:r>
      <w:r w:rsidR="00E505CD">
        <w:rPr>
          <w:rFonts w:ascii="Times New Roman" w:hAnsi="Times New Roman" w:cs="Times New Roman"/>
          <w:noProof/>
          <w:color w:val="auto"/>
          <w:lang w:val="et-EE"/>
        </w:rPr>
        <w:t>-</w:t>
      </w:r>
      <w:r w:rsidR="00367BD0">
        <w:rPr>
          <w:rFonts w:ascii="Times New Roman" w:hAnsi="Times New Roman" w:cs="Times New Roman"/>
          <w:noProof/>
          <w:color w:val="auto"/>
          <w:lang w:val="et-EE"/>
        </w:rPr>
        <w:t xml:space="preserve"> </w:t>
      </w:r>
      <w:r w:rsidR="00E505CD">
        <w:rPr>
          <w:rFonts w:ascii="Times New Roman" w:hAnsi="Times New Roman" w:cs="Times New Roman"/>
          <w:noProof/>
          <w:color w:val="auto"/>
          <w:lang w:val="et-EE"/>
        </w:rPr>
        <w:t>ja Digi</w:t>
      </w:r>
      <w:r w:rsidR="00E505CD" w:rsidRPr="14473383">
        <w:rPr>
          <w:rFonts w:ascii="Times New Roman" w:hAnsi="Times New Roman" w:cs="Times New Roman"/>
          <w:noProof/>
          <w:color w:val="auto"/>
          <w:lang w:val="et-EE"/>
        </w:rPr>
        <w:t>ministeeriumi justiitshalduspoliitika asekantsler Mari-Liis Mikli</w:t>
      </w:r>
      <w:r w:rsidR="00E505CD">
        <w:rPr>
          <w:rFonts w:ascii="Times New Roman" w:hAnsi="Times New Roman" w:cs="Times New Roman"/>
          <w:noProof/>
          <w:color w:val="auto"/>
          <w:lang w:val="et-EE"/>
        </w:rPr>
        <w:t>,</w:t>
      </w:r>
      <w:r w:rsidR="05EB3A97" w:rsidRPr="14473383">
        <w:rPr>
          <w:rFonts w:ascii="Times New Roman" w:hAnsi="Times New Roman" w:cs="Times New Roman"/>
          <w:noProof/>
          <w:color w:val="auto"/>
          <w:lang w:val="et-EE"/>
        </w:rPr>
        <w:t xml:space="preserve"> </w:t>
      </w:r>
      <w:r w:rsidR="092C6A16" w:rsidRPr="14473383">
        <w:rPr>
          <w:rFonts w:ascii="Times New Roman" w:hAnsi="Times New Roman" w:cs="Times New Roman"/>
          <w:noProof/>
          <w:color w:val="auto"/>
          <w:lang w:val="et-EE"/>
        </w:rPr>
        <w:t>Viru Maakohtu esimees Liina Naaber-Kivisoo</w:t>
      </w:r>
      <w:r w:rsidR="05EB3A97" w:rsidRPr="14473383">
        <w:rPr>
          <w:rFonts w:ascii="Times New Roman" w:hAnsi="Times New Roman" w:cs="Times New Roman"/>
          <w:noProof/>
          <w:color w:val="auto"/>
          <w:lang w:val="et-EE"/>
        </w:rPr>
        <w:t xml:space="preserve">, </w:t>
      </w:r>
      <w:r w:rsidR="092C6A16" w:rsidRPr="14473383">
        <w:rPr>
          <w:rFonts w:ascii="Times New Roman" w:hAnsi="Times New Roman" w:cs="Times New Roman"/>
          <w:noProof/>
          <w:color w:val="auto"/>
          <w:lang w:val="et-EE"/>
        </w:rPr>
        <w:t>Tartu Maakohtu kohtunik Rutt Teeveer</w:t>
      </w:r>
      <w:r w:rsidR="00E505CD">
        <w:rPr>
          <w:rFonts w:ascii="Times New Roman" w:hAnsi="Times New Roman" w:cs="Times New Roman"/>
          <w:noProof/>
          <w:color w:val="auto"/>
          <w:lang w:val="et-EE"/>
        </w:rPr>
        <w:t xml:space="preserve"> ning </w:t>
      </w:r>
      <w:r w:rsidR="092C6A16" w:rsidRPr="14473383">
        <w:rPr>
          <w:rFonts w:ascii="Times New Roman" w:hAnsi="Times New Roman" w:cs="Times New Roman"/>
          <w:noProof/>
          <w:color w:val="auto"/>
          <w:lang w:val="et-EE"/>
        </w:rPr>
        <w:t>Tallinna Ringkonnakohtu kohtunik Villem Lapimaa</w:t>
      </w:r>
      <w:r w:rsidR="0BFDAE34" w:rsidRPr="14473383">
        <w:rPr>
          <w:rFonts w:ascii="Times New Roman" w:hAnsi="Times New Roman" w:cs="Times New Roman"/>
          <w:noProof/>
          <w:color w:val="auto"/>
          <w:lang w:val="et-EE"/>
        </w:rPr>
        <w:t>.</w:t>
      </w:r>
    </w:p>
    <w:p w14:paraId="5C59FC09" w14:textId="3C7C16ED" w:rsidR="00A53A85" w:rsidRPr="00A242A7" w:rsidRDefault="00A53A85" w:rsidP="00643699">
      <w:pPr>
        <w:pStyle w:val="Default"/>
        <w:jc w:val="both"/>
        <w:rPr>
          <w:rFonts w:ascii="Times New Roman" w:hAnsi="Times New Roman" w:cs="Times New Roman"/>
          <w:noProof/>
          <w:color w:val="auto"/>
          <w:lang w:val="et-EE"/>
        </w:rPr>
      </w:pPr>
      <w:r>
        <w:rPr>
          <w:rFonts w:ascii="Times New Roman" w:hAnsi="Times New Roman" w:cs="Times New Roman"/>
          <w:noProof/>
          <w:color w:val="auto"/>
          <w:lang w:val="et-EE"/>
        </w:rPr>
        <w:t>Keeletoimetuse tegi Justiits- ja Digiministeeriumi õigusloome</w:t>
      </w:r>
      <w:r w:rsidR="00923CA6">
        <w:rPr>
          <w:rFonts w:ascii="Times New Roman" w:hAnsi="Times New Roman" w:cs="Times New Roman"/>
          <w:noProof/>
          <w:color w:val="auto"/>
          <w:lang w:val="et-EE"/>
        </w:rPr>
        <w:t xml:space="preserve"> korralduse talituse toimetaja Aili Sandre (aili.sandre@justdigi.ee).</w:t>
      </w:r>
    </w:p>
    <w:p w14:paraId="6CFBF52B" w14:textId="77777777" w:rsidR="00854CA8" w:rsidRPr="00A242A7" w:rsidRDefault="00854CA8" w:rsidP="00643699">
      <w:pPr>
        <w:pStyle w:val="Default"/>
        <w:jc w:val="both"/>
        <w:rPr>
          <w:rFonts w:ascii="Times New Roman" w:hAnsi="Times New Roman" w:cs="Times New Roman"/>
          <w:noProof/>
          <w:color w:val="auto"/>
          <w:lang w:val="et-EE"/>
        </w:rPr>
      </w:pPr>
    </w:p>
    <w:p w14:paraId="66B4F2F5" w14:textId="368E35BF" w:rsidR="00E171E9" w:rsidRPr="00A242A7" w:rsidRDefault="00E171E9" w:rsidP="00643699">
      <w:pPr>
        <w:pStyle w:val="Default"/>
        <w:jc w:val="both"/>
        <w:rPr>
          <w:rFonts w:ascii="Times New Roman" w:hAnsi="Times New Roman" w:cs="Times New Roman"/>
          <w:noProof/>
          <w:color w:val="auto"/>
          <w:lang w:val="et-EE"/>
        </w:rPr>
      </w:pPr>
      <w:r w:rsidRPr="00A242A7">
        <w:rPr>
          <w:rFonts w:ascii="Times New Roman" w:hAnsi="Times New Roman" w:cs="Times New Roman"/>
          <w:b/>
          <w:bCs/>
          <w:noProof/>
          <w:color w:val="auto"/>
          <w:lang w:val="et-EE"/>
        </w:rPr>
        <w:t>1.3. Märkused</w:t>
      </w:r>
    </w:p>
    <w:p w14:paraId="4A80F0F2" w14:textId="77777777" w:rsidR="00EE3A4A" w:rsidRDefault="00EE3A4A" w:rsidP="00643699">
      <w:pPr>
        <w:pStyle w:val="Default"/>
        <w:jc w:val="both"/>
        <w:rPr>
          <w:rFonts w:ascii="Times New Roman" w:hAnsi="Times New Roman" w:cs="Times New Roman"/>
          <w:noProof/>
          <w:color w:val="auto"/>
          <w:lang w:val="et-EE"/>
        </w:rPr>
      </w:pPr>
    </w:p>
    <w:p w14:paraId="24A01039" w14:textId="08B0BB5A" w:rsidR="00F54CB9" w:rsidRPr="00A242A7" w:rsidRDefault="00E171E9" w:rsidP="00643699">
      <w:pPr>
        <w:pStyle w:val="Default"/>
        <w:jc w:val="both"/>
        <w:rPr>
          <w:rFonts w:ascii="Times New Roman" w:hAnsi="Times New Roman" w:cs="Times New Roman"/>
          <w:noProof/>
          <w:color w:val="auto"/>
          <w:lang w:val="et-EE"/>
        </w:rPr>
      </w:pPr>
      <w:r w:rsidRPr="00A242A7">
        <w:rPr>
          <w:rFonts w:ascii="Times New Roman" w:hAnsi="Times New Roman" w:cs="Times New Roman"/>
          <w:noProof/>
          <w:color w:val="auto"/>
          <w:lang w:val="et-EE"/>
        </w:rPr>
        <w:t>Eelnõu</w:t>
      </w:r>
      <w:r w:rsidR="00EE3A4A">
        <w:rPr>
          <w:rFonts w:ascii="Times New Roman" w:hAnsi="Times New Roman" w:cs="Times New Roman"/>
          <w:noProof/>
          <w:color w:val="auto"/>
          <w:lang w:val="et-EE"/>
        </w:rPr>
        <w:t>kohase seaduse</w:t>
      </w:r>
      <w:r w:rsidRPr="00A242A7">
        <w:rPr>
          <w:rFonts w:ascii="Times New Roman" w:hAnsi="Times New Roman" w:cs="Times New Roman"/>
          <w:noProof/>
          <w:color w:val="auto"/>
          <w:lang w:val="et-EE"/>
        </w:rPr>
        <w:t>ga muudetakse järgmiste seaduste järgmisi redaktsioone:</w:t>
      </w:r>
    </w:p>
    <w:p w14:paraId="2B9B2244" w14:textId="66E050A7" w:rsidR="00497273" w:rsidRPr="00A242A7" w:rsidRDefault="00497273" w:rsidP="002E688E">
      <w:pPr>
        <w:pStyle w:val="Default"/>
        <w:numPr>
          <w:ilvl w:val="0"/>
          <w:numId w:val="2"/>
        </w:numPr>
        <w:jc w:val="both"/>
        <w:rPr>
          <w:rFonts w:ascii="Times New Roman" w:hAnsi="Times New Roman" w:cs="Times New Roman"/>
          <w:noProof/>
          <w:color w:val="202020"/>
          <w:shd w:val="clear" w:color="auto" w:fill="FFFFFF"/>
          <w:lang w:val="et-EE"/>
        </w:rPr>
      </w:pPr>
      <w:r w:rsidRPr="00A242A7">
        <w:rPr>
          <w:rFonts w:ascii="Times New Roman" w:hAnsi="Times New Roman" w:cs="Times New Roman"/>
          <w:noProof/>
          <w:color w:val="auto"/>
          <w:lang w:val="et-EE"/>
        </w:rPr>
        <w:t>kohtute seadus</w:t>
      </w:r>
      <w:r w:rsidR="00571C55" w:rsidRPr="00A242A7">
        <w:rPr>
          <w:rFonts w:ascii="Times New Roman" w:hAnsi="Times New Roman" w:cs="Times New Roman"/>
          <w:noProof/>
          <w:color w:val="auto"/>
          <w:lang w:val="et-EE"/>
        </w:rPr>
        <w:t xml:space="preserve"> (KS)</w:t>
      </w:r>
      <w:r w:rsidRPr="00A242A7">
        <w:rPr>
          <w:rFonts w:ascii="Times New Roman" w:hAnsi="Times New Roman" w:cs="Times New Roman"/>
          <w:noProof/>
          <w:color w:val="auto"/>
          <w:lang w:val="et-EE"/>
        </w:rPr>
        <w:t xml:space="preserve">, </w:t>
      </w:r>
      <w:r w:rsidR="005824C3" w:rsidRPr="00A242A7">
        <w:rPr>
          <w:rFonts w:ascii="Times New Roman" w:hAnsi="Times New Roman" w:cs="Times New Roman"/>
          <w:noProof/>
          <w:color w:val="202020"/>
          <w:shd w:val="clear" w:color="auto" w:fill="FFFFFF"/>
          <w:lang w:val="et-EE"/>
        </w:rPr>
        <w:t>RT I, 04.01.2024, 4</w:t>
      </w:r>
      <w:r w:rsidR="002139C7" w:rsidRPr="00A242A7">
        <w:rPr>
          <w:rFonts w:ascii="Times New Roman" w:hAnsi="Times New Roman" w:cs="Times New Roman"/>
          <w:noProof/>
          <w:color w:val="202020"/>
          <w:shd w:val="clear" w:color="auto" w:fill="FFFFFF"/>
          <w:lang w:val="et-EE"/>
        </w:rPr>
        <w:t>;</w:t>
      </w:r>
    </w:p>
    <w:p w14:paraId="717579D8" w14:textId="0CD57639" w:rsidR="00976616" w:rsidRPr="00A242A7" w:rsidRDefault="28ABFDB6" w:rsidP="002E688E">
      <w:pPr>
        <w:pStyle w:val="Default"/>
        <w:numPr>
          <w:ilvl w:val="0"/>
          <w:numId w:val="2"/>
        </w:numPr>
        <w:jc w:val="both"/>
        <w:rPr>
          <w:rFonts w:ascii="Times New Roman" w:hAnsi="Times New Roman" w:cs="Times New Roman"/>
          <w:noProof/>
          <w:color w:val="202020"/>
          <w:shd w:val="clear" w:color="auto" w:fill="FFFFFF"/>
          <w:lang w:val="et-EE"/>
        </w:rPr>
      </w:pPr>
      <w:r w:rsidRPr="00A242A7">
        <w:rPr>
          <w:rFonts w:ascii="Times New Roman" w:hAnsi="Times New Roman" w:cs="Times New Roman"/>
          <w:noProof/>
          <w:color w:val="202020"/>
          <w:shd w:val="clear" w:color="auto" w:fill="FFFFFF"/>
          <w:lang w:val="et-EE"/>
        </w:rPr>
        <w:t>avaliku teenistuse seadus (ATS)</w:t>
      </w:r>
      <w:r w:rsidR="10FCBD3A" w:rsidRPr="00A242A7">
        <w:rPr>
          <w:rFonts w:ascii="Times New Roman" w:hAnsi="Times New Roman" w:cs="Times New Roman"/>
          <w:noProof/>
          <w:color w:val="202020"/>
          <w:shd w:val="clear" w:color="auto" w:fill="FFFFFF"/>
          <w:lang w:val="et-EE"/>
        </w:rPr>
        <w:t>,</w:t>
      </w:r>
      <w:r w:rsidR="10FCBD3A" w:rsidRPr="00A242A7">
        <w:rPr>
          <w:noProof/>
          <w:lang w:val="et-EE"/>
        </w:rPr>
        <w:t xml:space="preserve"> </w:t>
      </w:r>
      <w:r w:rsidR="10FCBD3A" w:rsidRPr="00A242A7">
        <w:rPr>
          <w:rFonts w:ascii="Times New Roman" w:hAnsi="Times New Roman" w:cs="Times New Roman"/>
          <w:noProof/>
          <w:color w:val="202020"/>
          <w:shd w:val="clear" w:color="auto" w:fill="FFFFFF"/>
          <w:lang w:val="et-EE"/>
        </w:rPr>
        <w:t xml:space="preserve">RT I, </w:t>
      </w:r>
      <w:r w:rsidR="53FF386A">
        <w:rPr>
          <w:rFonts w:ascii="Times New Roman" w:hAnsi="Times New Roman" w:cs="Times New Roman"/>
          <w:noProof/>
          <w:color w:val="202020"/>
          <w:shd w:val="clear" w:color="auto" w:fill="FFFFFF"/>
          <w:lang w:val="et-EE"/>
        </w:rPr>
        <w:t>27</w:t>
      </w:r>
      <w:r w:rsidR="10FCBD3A" w:rsidRPr="00A242A7">
        <w:rPr>
          <w:rFonts w:ascii="Times New Roman" w:hAnsi="Times New Roman" w:cs="Times New Roman"/>
          <w:noProof/>
          <w:color w:val="202020"/>
          <w:shd w:val="clear" w:color="auto" w:fill="FFFFFF"/>
          <w:lang w:val="et-EE"/>
        </w:rPr>
        <w:t>.0</w:t>
      </w:r>
      <w:r w:rsidR="53FF386A">
        <w:rPr>
          <w:rFonts w:ascii="Times New Roman" w:hAnsi="Times New Roman" w:cs="Times New Roman"/>
          <w:noProof/>
          <w:color w:val="202020"/>
          <w:shd w:val="clear" w:color="auto" w:fill="FFFFFF"/>
          <w:lang w:val="et-EE"/>
        </w:rPr>
        <w:t>9</w:t>
      </w:r>
      <w:r w:rsidR="10FCBD3A" w:rsidRPr="00A242A7">
        <w:rPr>
          <w:rFonts w:ascii="Times New Roman" w:hAnsi="Times New Roman" w:cs="Times New Roman"/>
          <w:noProof/>
          <w:color w:val="202020"/>
          <w:shd w:val="clear" w:color="auto" w:fill="FFFFFF"/>
          <w:lang w:val="et-EE"/>
        </w:rPr>
        <w:t xml:space="preserve">.2024, </w:t>
      </w:r>
      <w:r w:rsidR="53FF386A">
        <w:rPr>
          <w:rFonts w:ascii="Times New Roman" w:hAnsi="Times New Roman" w:cs="Times New Roman"/>
          <w:noProof/>
          <w:color w:val="202020"/>
          <w:shd w:val="clear" w:color="auto" w:fill="FFFFFF"/>
          <w:lang w:val="et-EE"/>
        </w:rPr>
        <w:t>3</w:t>
      </w:r>
      <w:r w:rsidR="669367A4" w:rsidRPr="00A242A7">
        <w:rPr>
          <w:rFonts w:ascii="Times New Roman" w:hAnsi="Times New Roman" w:cs="Times New Roman"/>
          <w:noProof/>
          <w:color w:val="202020"/>
          <w:shd w:val="clear" w:color="auto" w:fill="FFFFFF"/>
          <w:lang w:val="et-EE"/>
        </w:rPr>
        <w:t>;</w:t>
      </w:r>
    </w:p>
    <w:p w14:paraId="559FB2D5" w14:textId="0AEF098B" w:rsidR="5462B822" w:rsidRDefault="5462B822" w:rsidP="002E688E">
      <w:pPr>
        <w:pStyle w:val="Default"/>
        <w:numPr>
          <w:ilvl w:val="0"/>
          <w:numId w:val="2"/>
        </w:numPr>
        <w:jc w:val="both"/>
        <w:rPr>
          <w:rFonts w:ascii="Times New Roman" w:hAnsi="Times New Roman" w:cs="Times New Roman"/>
          <w:noProof/>
          <w:color w:val="202020"/>
          <w:lang w:val="et-EE"/>
        </w:rPr>
      </w:pPr>
      <w:r w:rsidRPr="0F8FB1B4">
        <w:rPr>
          <w:rFonts w:ascii="Times New Roman" w:hAnsi="Times New Roman" w:cs="Times New Roman"/>
          <w:noProof/>
          <w:color w:val="202020"/>
          <w:lang w:val="et-EE"/>
        </w:rPr>
        <w:t xml:space="preserve">halduskohtumenetluse seadustik (HKMS), </w:t>
      </w:r>
      <w:r w:rsidR="45C77DD1" w:rsidRPr="0F8FB1B4">
        <w:rPr>
          <w:rFonts w:ascii="Times New Roman" w:hAnsi="Times New Roman" w:cs="Times New Roman"/>
          <w:noProof/>
          <w:color w:val="202020"/>
          <w:lang w:val="et-EE"/>
        </w:rPr>
        <w:t>RT I, 06.07.2023, 30;</w:t>
      </w:r>
    </w:p>
    <w:p w14:paraId="4BC18975" w14:textId="081E565F" w:rsidR="00160A1B" w:rsidRDefault="00160A1B" w:rsidP="002E688E">
      <w:pPr>
        <w:pStyle w:val="Default"/>
        <w:numPr>
          <w:ilvl w:val="0"/>
          <w:numId w:val="2"/>
        </w:numPr>
        <w:jc w:val="both"/>
        <w:rPr>
          <w:rFonts w:ascii="Times New Roman" w:hAnsi="Times New Roman" w:cs="Times New Roman"/>
          <w:noProof/>
          <w:color w:val="202020"/>
          <w:shd w:val="clear" w:color="auto" w:fill="FFFFFF"/>
          <w:lang w:val="et-EE"/>
        </w:rPr>
      </w:pPr>
      <w:r w:rsidRPr="00A242A7">
        <w:rPr>
          <w:rFonts w:ascii="Times New Roman" w:hAnsi="Times New Roman" w:cs="Times New Roman"/>
          <w:noProof/>
          <w:color w:val="202020"/>
          <w:shd w:val="clear" w:color="auto" w:fill="FFFFFF"/>
          <w:lang w:val="et-EE"/>
        </w:rPr>
        <w:t>kaitseväeteenistuse seadus (KVTS), RT I, 2</w:t>
      </w:r>
      <w:r w:rsidR="0013340B">
        <w:rPr>
          <w:rFonts w:ascii="Times New Roman" w:hAnsi="Times New Roman" w:cs="Times New Roman"/>
          <w:noProof/>
          <w:color w:val="202020"/>
          <w:shd w:val="clear" w:color="auto" w:fill="FFFFFF"/>
          <w:lang w:val="et-EE"/>
        </w:rPr>
        <w:t>7</w:t>
      </w:r>
      <w:r w:rsidRPr="00A242A7">
        <w:rPr>
          <w:rFonts w:ascii="Times New Roman" w:hAnsi="Times New Roman" w:cs="Times New Roman"/>
          <w:noProof/>
          <w:color w:val="202020"/>
          <w:shd w:val="clear" w:color="auto" w:fill="FFFFFF"/>
          <w:lang w:val="et-EE"/>
        </w:rPr>
        <w:t>.0</w:t>
      </w:r>
      <w:r w:rsidR="0013340B">
        <w:rPr>
          <w:rFonts w:ascii="Times New Roman" w:hAnsi="Times New Roman" w:cs="Times New Roman"/>
          <w:noProof/>
          <w:color w:val="202020"/>
          <w:shd w:val="clear" w:color="auto" w:fill="FFFFFF"/>
          <w:lang w:val="et-EE"/>
        </w:rPr>
        <w:t>9</w:t>
      </w:r>
      <w:r w:rsidRPr="00A242A7">
        <w:rPr>
          <w:rFonts w:ascii="Times New Roman" w:hAnsi="Times New Roman" w:cs="Times New Roman"/>
          <w:noProof/>
          <w:color w:val="202020"/>
          <w:shd w:val="clear" w:color="auto" w:fill="FFFFFF"/>
          <w:lang w:val="et-EE"/>
        </w:rPr>
        <w:t xml:space="preserve">.2024, </w:t>
      </w:r>
      <w:r w:rsidR="0013340B">
        <w:rPr>
          <w:rFonts w:ascii="Times New Roman" w:hAnsi="Times New Roman" w:cs="Times New Roman"/>
          <w:noProof/>
          <w:color w:val="202020"/>
          <w:shd w:val="clear" w:color="auto" w:fill="FFFFFF"/>
          <w:lang w:val="et-EE"/>
        </w:rPr>
        <w:t>6</w:t>
      </w:r>
      <w:r>
        <w:rPr>
          <w:rFonts w:ascii="Times New Roman" w:hAnsi="Times New Roman" w:cs="Times New Roman"/>
          <w:noProof/>
          <w:color w:val="202020"/>
          <w:shd w:val="clear" w:color="auto" w:fill="FFFFFF"/>
          <w:lang w:val="et-EE"/>
        </w:rPr>
        <w:t>;</w:t>
      </w:r>
    </w:p>
    <w:p w14:paraId="2D144611" w14:textId="4E8941EA" w:rsidR="0013340B" w:rsidRDefault="0013340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 xml:space="preserve">kriminaalmenetluse seadustik (KrMS), RT </w:t>
      </w:r>
      <w:r w:rsidRPr="0013340B">
        <w:rPr>
          <w:rFonts w:ascii="Times New Roman" w:hAnsi="Times New Roman" w:cs="Times New Roman"/>
          <w:noProof/>
          <w:color w:val="202020"/>
          <w:shd w:val="clear" w:color="auto" w:fill="FFFFFF"/>
          <w:lang w:val="et-EE"/>
        </w:rPr>
        <w:t>12.12.2024, 7</w:t>
      </w:r>
      <w:r>
        <w:rPr>
          <w:rFonts w:ascii="Times New Roman" w:hAnsi="Times New Roman" w:cs="Times New Roman"/>
          <w:noProof/>
          <w:color w:val="202020"/>
          <w:shd w:val="clear" w:color="auto" w:fill="FFFFFF"/>
          <w:lang w:val="et-EE"/>
        </w:rPr>
        <w:t>;</w:t>
      </w:r>
    </w:p>
    <w:p w14:paraId="7A500FD0" w14:textId="7BAC35CF" w:rsidR="0027728B" w:rsidRDefault="0027728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 xml:space="preserve">raamatupidamise seadus (RPS), RT </w:t>
      </w:r>
      <w:r w:rsidR="00475BF8" w:rsidRPr="00475BF8">
        <w:rPr>
          <w:rFonts w:ascii="Times New Roman" w:hAnsi="Times New Roman" w:cs="Times New Roman"/>
          <w:noProof/>
          <w:color w:val="202020"/>
          <w:shd w:val="clear" w:color="auto" w:fill="FFFFFF"/>
          <w:lang w:val="et-EE"/>
        </w:rPr>
        <w:t>RT I, 07.01.2025, 12</w:t>
      </w:r>
      <w:r w:rsidR="00475BF8">
        <w:rPr>
          <w:rFonts w:ascii="Times New Roman" w:hAnsi="Times New Roman" w:cs="Times New Roman"/>
          <w:noProof/>
          <w:color w:val="202020"/>
          <w:shd w:val="clear" w:color="auto" w:fill="FFFFFF"/>
          <w:lang w:val="et-EE"/>
        </w:rPr>
        <w:t>;</w:t>
      </w:r>
    </w:p>
    <w:p w14:paraId="5CB10D1F" w14:textId="570897E2" w:rsidR="0013340B" w:rsidRDefault="005C3466" w:rsidP="002E688E">
      <w:pPr>
        <w:pStyle w:val="Default"/>
        <w:numPr>
          <w:ilvl w:val="0"/>
          <w:numId w:val="2"/>
        </w:numPr>
        <w:jc w:val="both"/>
        <w:rPr>
          <w:rFonts w:ascii="Times New Roman" w:hAnsi="Times New Roman" w:cs="Times New Roman"/>
          <w:noProof/>
          <w:color w:val="202020"/>
          <w:shd w:val="clear" w:color="auto" w:fill="FFFFFF"/>
          <w:lang w:val="et-EE"/>
        </w:rPr>
      </w:pPr>
      <w:r w:rsidRPr="00A242A7">
        <w:rPr>
          <w:rFonts w:ascii="Times New Roman" w:hAnsi="Times New Roman" w:cs="Times New Roman"/>
          <w:noProof/>
          <w:color w:val="202020"/>
          <w:shd w:val="clear" w:color="auto" w:fill="FFFFFF"/>
          <w:lang w:val="et-EE"/>
        </w:rPr>
        <w:t>r</w:t>
      </w:r>
      <w:r w:rsidR="004817CA" w:rsidRPr="00A242A7">
        <w:rPr>
          <w:rFonts w:ascii="Times New Roman" w:hAnsi="Times New Roman" w:cs="Times New Roman"/>
          <w:noProof/>
          <w:color w:val="202020"/>
          <w:shd w:val="clear" w:color="auto" w:fill="FFFFFF"/>
          <w:lang w:val="et-EE"/>
        </w:rPr>
        <w:t xml:space="preserve">iigieelarve seadus </w:t>
      </w:r>
      <w:r w:rsidR="005824C3" w:rsidRPr="00A242A7">
        <w:rPr>
          <w:rFonts w:ascii="Times New Roman" w:hAnsi="Times New Roman" w:cs="Times New Roman"/>
          <w:noProof/>
          <w:color w:val="202020"/>
          <w:shd w:val="clear" w:color="auto" w:fill="FFFFFF"/>
          <w:lang w:val="et-EE"/>
        </w:rPr>
        <w:t>(RES), RT I, 28.</w:t>
      </w:r>
      <w:r w:rsidR="0013340B">
        <w:rPr>
          <w:rFonts w:ascii="Times New Roman" w:hAnsi="Times New Roman" w:cs="Times New Roman"/>
          <w:noProof/>
          <w:color w:val="202020"/>
          <w:shd w:val="clear" w:color="auto" w:fill="FFFFFF"/>
          <w:lang w:val="et-EE"/>
        </w:rPr>
        <w:t>11</w:t>
      </w:r>
      <w:r w:rsidR="005824C3" w:rsidRPr="00A242A7">
        <w:rPr>
          <w:rFonts w:ascii="Times New Roman" w:hAnsi="Times New Roman" w:cs="Times New Roman"/>
          <w:noProof/>
          <w:color w:val="202020"/>
          <w:shd w:val="clear" w:color="auto" w:fill="FFFFFF"/>
          <w:lang w:val="et-EE"/>
        </w:rPr>
        <w:t xml:space="preserve">.2024, </w:t>
      </w:r>
      <w:r w:rsidR="0013340B">
        <w:rPr>
          <w:rFonts w:ascii="Times New Roman" w:hAnsi="Times New Roman" w:cs="Times New Roman"/>
          <w:noProof/>
          <w:color w:val="202020"/>
          <w:shd w:val="clear" w:color="auto" w:fill="FFFFFF"/>
          <w:lang w:val="et-EE"/>
        </w:rPr>
        <w:t>4;</w:t>
      </w:r>
    </w:p>
    <w:p w14:paraId="48751306" w14:textId="09011D8C" w:rsidR="0013340B" w:rsidRDefault="0013340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 xml:space="preserve">riigivaraseadus (RVS), </w:t>
      </w:r>
      <w:r w:rsidR="00DD15D4" w:rsidRPr="00DD15D4">
        <w:rPr>
          <w:rFonts w:ascii="Times New Roman" w:hAnsi="Times New Roman" w:cs="Times New Roman"/>
          <w:noProof/>
          <w:color w:val="202020"/>
          <w:shd w:val="clear" w:color="auto" w:fill="FFFFFF"/>
          <w:lang w:val="et-EE"/>
        </w:rPr>
        <w:t>RT I, 30.12.2024, 16</w:t>
      </w:r>
      <w:r>
        <w:rPr>
          <w:rFonts w:ascii="Times New Roman" w:hAnsi="Times New Roman" w:cs="Times New Roman"/>
          <w:noProof/>
          <w:color w:val="202020"/>
          <w:shd w:val="clear" w:color="auto" w:fill="FFFFFF"/>
          <w:lang w:val="et-EE"/>
        </w:rPr>
        <w:t>;</w:t>
      </w:r>
    </w:p>
    <w:p w14:paraId="4FD6B5A9" w14:textId="1B661F77" w:rsidR="000C795D" w:rsidRDefault="000C795D"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 xml:space="preserve">riigivastutuse seadus (RVastS), </w:t>
      </w:r>
      <w:r w:rsidRPr="000C795D">
        <w:rPr>
          <w:rFonts w:ascii="Times New Roman" w:hAnsi="Times New Roman" w:cs="Times New Roman"/>
          <w:noProof/>
          <w:color w:val="202020"/>
          <w:shd w:val="clear" w:color="auto" w:fill="FFFFFF"/>
          <w:lang w:val="et-EE"/>
        </w:rPr>
        <w:t>RT I, 11.03.2023, 86</w:t>
      </w:r>
      <w:r>
        <w:rPr>
          <w:rFonts w:ascii="Times New Roman" w:hAnsi="Times New Roman" w:cs="Times New Roman"/>
          <w:noProof/>
          <w:color w:val="202020"/>
          <w:shd w:val="clear" w:color="auto" w:fill="FFFFFF"/>
          <w:lang w:val="et-EE"/>
        </w:rPr>
        <w:t>;</w:t>
      </w:r>
    </w:p>
    <w:p w14:paraId="61638A40" w14:textId="774C8496" w:rsidR="0013340B" w:rsidRDefault="0013340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tsiviilkohtumenetluse seadustik (TsMS), RT I, 22.03.2024,8;</w:t>
      </w:r>
    </w:p>
    <w:p w14:paraId="519ED20B" w14:textId="68C9614E" w:rsidR="0013340B" w:rsidRDefault="0013340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 xml:space="preserve">Vabariigi Valitsuse seadus (VVS), </w:t>
      </w:r>
      <w:r w:rsidR="004D28E0" w:rsidRPr="004D28E0">
        <w:rPr>
          <w:rFonts w:ascii="Times New Roman" w:hAnsi="Times New Roman" w:cs="Times New Roman"/>
          <w:noProof/>
          <w:color w:val="202020"/>
          <w:shd w:val="clear" w:color="auto" w:fill="FFFFFF"/>
          <w:lang w:val="et-EE"/>
        </w:rPr>
        <w:t>RT I, 30.12.2024, 4</w:t>
      </w:r>
      <w:r>
        <w:rPr>
          <w:rFonts w:ascii="Times New Roman" w:hAnsi="Times New Roman" w:cs="Times New Roman"/>
          <w:noProof/>
          <w:color w:val="202020"/>
          <w:shd w:val="clear" w:color="auto" w:fill="FFFFFF"/>
          <w:lang w:val="et-EE"/>
        </w:rPr>
        <w:t>;</w:t>
      </w:r>
    </w:p>
    <w:p w14:paraId="2563707B" w14:textId="18A2FCB7" w:rsidR="0013340B" w:rsidRDefault="0013340B" w:rsidP="002E688E">
      <w:pPr>
        <w:pStyle w:val="Default"/>
        <w:numPr>
          <w:ilvl w:val="0"/>
          <w:numId w:val="2"/>
        </w:numPr>
        <w:jc w:val="both"/>
        <w:rPr>
          <w:rFonts w:ascii="Times New Roman" w:hAnsi="Times New Roman" w:cs="Times New Roman"/>
          <w:noProof/>
          <w:color w:val="202020"/>
          <w:shd w:val="clear" w:color="auto" w:fill="FFFFFF"/>
          <w:lang w:val="et-EE"/>
        </w:rPr>
      </w:pPr>
      <w:r>
        <w:rPr>
          <w:rFonts w:ascii="Times New Roman" w:hAnsi="Times New Roman" w:cs="Times New Roman"/>
          <w:noProof/>
          <w:color w:val="202020"/>
          <w:shd w:val="clear" w:color="auto" w:fill="FFFFFF"/>
          <w:lang w:val="et-EE"/>
        </w:rPr>
        <w:t>väärteomenetluse seadustik</w:t>
      </w:r>
      <w:r w:rsidR="00AE15B0">
        <w:rPr>
          <w:rFonts w:ascii="Times New Roman" w:hAnsi="Times New Roman" w:cs="Times New Roman"/>
          <w:noProof/>
          <w:color w:val="202020"/>
          <w:shd w:val="clear" w:color="auto" w:fill="FFFFFF"/>
          <w:lang w:val="et-EE"/>
        </w:rPr>
        <w:t xml:space="preserve"> (VTMS), RT I, 29.06.2024,8.</w:t>
      </w:r>
    </w:p>
    <w:p w14:paraId="5BEB3229" w14:textId="77777777" w:rsidR="00475BF8" w:rsidRPr="0013340B" w:rsidRDefault="00475BF8" w:rsidP="00475BF8">
      <w:pPr>
        <w:pStyle w:val="Default"/>
        <w:ind w:left="720"/>
        <w:jc w:val="both"/>
        <w:rPr>
          <w:rFonts w:ascii="Times New Roman" w:hAnsi="Times New Roman" w:cs="Times New Roman"/>
          <w:noProof/>
          <w:color w:val="202020"/>
          <w:shd w:val="clear" w:color="auto" w:fill="FFFFFF"/>
          <w:lang w:val="et-EE"/>
        </w:rPr>
      </w:pPr>
    </w:p>
    <w:p w14:paraId="2D859B49" w14:textId="7D83D75E" w:rsidR="00AC17EE" w:rsidRDefault="00AC17EE" w:rsidP="00643699">
      <w:pPr>
        <w:spacing w:after="0" w:line="240" w:lineRule="auto"/>
        <w:jc w:val="both"/>
        <w:rPr>
          <w:rFonts w:ascii="Times New Roman" w:hAnsi="Times New Roman" w:cs="Times New Roman"/>
          <w:noProof/>
          <w:sz w:val="24"/>
          <w:szCs w:val="24"/>
        </w:rPr>
      </w:pPr>
      <w:r w:rsidRPr="00D1406C">
        <w:rPr>
          <w:rFonts w:ascii="Times New Roman" w:hAnsi="Times New Roman" w:cs="Times New Roman"/>
          <w:noProof/>
          <w:sz w:val="24"/>
          <w:szCs w:val="24"/>
        </w:rPr>
        <w:t>Eelnõu on seotud Vabariigi Valitsuse tegevusprogrammiga. Vabariigi Valitsuse tegevusprogramm</w:t>
      </w:r>
      <w:r w:rsidR="00EE3A4A" w:rsidRPr="00D1406C">
        <w:rPr>
          <w:rFonts w:ascii="Times New Roman" w:hAnsi="Times New Roman" w:cs="Times New Roman"/>
          <w:noProof/>
          <w:sz w:val="24"/>
          <w:szCs w:val="24"/>
        </w:rPr>
        <w:t>i</w:t>
      </w:r>
      <w:r w:rsidR="00140A9A" w:rsidRPr="00140A9A">
        <w:t xml:space="preserve"> </w:t>
      </w:r>
      <w:r w:rsidR="00140A9A" w:rsidRPr="00140A9A">
        <w:rPr>
          <w:rFonts w:ascii="Times New Roman" w:hAnsi="Times New Roman" w:cs="Times New Roman"/>
          <w:noProof/>
          <w:sz w:val="24"/>
          <w:szCs w:val="24"/>
        </w:rPr>
        <w:t>2023–2027 punkt 11.2 nä</w:t>
      </w:r>
      <w:r w:rsidR="001668F1">
        <w:rPr>
          <w:rFonts w:ascii="Times New Roman" w:hAnsi="Times New Roman" w:cs="Times New Roman"/>
          <w:noProof/>
          <w:sz w:val="24"/>
          <w:szCs w:val="24"/>
        </w:rPr>
        <w:t>gi</w:t>
      </w:r>
      <w:r w:rsidR="00140A9A" w:rsidRPr="00140A9A">
        <w:rPr>
          <w:rFonts w:ascii="Times New Roman" w:hAnsi="Times New Roman" w:cs="Times New Roman"/>
          <w:noProof/>
          <w:sz w:val="24"/>
          <w:szCs w:val="24"/>
        </w:rPr>
        <w:t xml:space="preserve"> ette järgmise ülesande: analüüs ja ettepanekud kohtureformi elluviimiseks.</w:t>
      </w:r>
      <w:r w:rsidR="00140A9A">
        <w:rPr>
          <w:rFonts w:ascii="Times New Roman" w:hAnsi="Times New Roman" w:cs="Times New Roman"/>
          <w:noProof/>
          <w:sz w:val="24"/>
          <w:szCs w:val="24"/>
        </w:rPr>
        <w:t xml:space="preserve"> Vabariigi Valituse </w:t>
      </w:r>
      <w:r w:rsidR="00140A9A" w:rsidRPr="00AC534B">
        <w:rPr>
          <w:rFonts w:ascii="Times New Roman" w:hAnsi="Times New Roman" w:cs="Times New Roman"/>
          <w:noProof/>
          <w:sz w:val="24"/>
          <w:szCs w:val="24"/>
        </w:rPr>
        <w:t>tegevusprogrammi</w:t>
      </w:r>
      <w:r w:rsidRPr="00AC534B">
        <w:rPr>
          <w:rFonts w:ascii="Times New Roman" w:hAnsi="Times New Roman" w:cs="Times New Roman"/>
          <w:noProof/>
          <w:sz w:val="24"/>
          <w:szCs w:val="24"/>
        </w:rPr>
        <w:t xml:space="preserve"> 202</w:t>
      </w:r>
      <w:r w:rsidR="00E61C50" w:rsidRPr="00AC534B">
        <w:rPr>
          <w:rFonts w:ascii="Times New Roman" w:hAnsi="Times New Roman" w:cs="Times New Roman"/>
          <w:noProof/>
          <w:sz w:val="24"/>
          <w:szCs w:val="24"/>
        </w:rPr>
        <w:t>4</w:t>
      </w:r>
      <w:r w:rsidR="00EE3A4A" w:rsidRPr="00AC534B">
        <w:rPr>
          <w:rFonts w:ascii="Times New Roman" w:hAnsi="Times New Roman" w:cs="Times New Roman"/>
          <w:noProof/>
          <w:sz w:val="24"/>
          <w:szCs w:val="24"/>
        </w:rPr>
        <w:t>–</w:t>
      </w:r>
      <w:r w:rsidRPr="00AC534B">
        <w:rPr>
          <w:rFonts w:ascii="Times New Roman" w:hAnsi="Times New Roman" w:cs="Times New Roman"/>
          <w:noProof/>
          <w:sz w:val="24"/>
          <w:szCs w:val="24"/>
        </w:rPr>
        <w:t>2027</w:t>
      </w:r>
      <w:r w:rsidR="00140A9A" w:rsidRPr="00AC534B">
        <w:rPr>
          <w:rFonts w:ascii="Times New Roman" w:hAnsi="Times New Roman" w:cs="Times New Roman"/>
          <w:noProof/>
          <w:sz w:val="24"/>
          <w:szCs w:val="24"/>
        </w:rPr>
        <w:t xml:space="preserve"> projekt</w:t>
      </w:r>
      <w:r w:rsidRPr="00D1406C">
        <w:rPr>
          <w:rFonts w:ascii="Times New Roman" w:hAnsi="Times New Roman" w:cs="Times New Roman"/>
          <w:noProof/>
          <w:sz w:val="24"/>
          <w:szCs w:val="24"/>
        </w:rPr>
        <w:t xml:space="preserve"> nä</w:t>
      </w:r>
      <w:r w:rsidR="001668F1">
        <w:rPr>
          <w:rFonts w:ascii="Times New Roman" w:hAnsi="Times New Roman" w:cs="Times New Roman"/>
          <w:noProof/>
          <w:sz w:val="24"/>
          <w:szCs w:val="24"/>
        </w:rPr>
        <w:t>gi</w:t>
      </w:r>
      <w:r w:rsidRPr="00D1406C">
        <w:rPr>
          <w:rFonts w:ascii="Times New Roman" w:hAnsi="Times New Roman" w:cs="Times New Roman"/>
          <w:noProof/>
          <w:sz w:val="24"/>
          <w:szCs w:val="24"/>
        </w:rPr>
        <w:t xml:space="preserve"> ette järgmise</w:t>
      </w:r>
      <w:r w:rsidR="00596743">
        <w:rPr>
          <w:rFonts w:ascii="Times New Roman" w:hAnsi="Times New Roman" w:cs="Times New Roman"/>
          <w:noProof/>
          <w:sz w:val="24"/>
          <w:szCs w:val="24"/>
        </w:rPr>
        <w:t>d</w:t>
      </w:r>
      <w:r w:rsidRPr="00D1406C">
        <w:rPr>
          <w:rFonts w:ascii="Times New Roman" w:hAnsi="Times New Roman" w:cs="Times New Roman"/>
          <w:noProof/>
          <w:sz w:val="24"/>
          <w:szCs w:val="24"/>
        </w:rPr>
        <w:t xml:space="preserve"> ülesande</w:t>
      </w:r>
      <w:r w:rsidR="00596743">
        <w:rPr>
          <w:rFonts w:ascii="Times New Roman" w:hAnsi="Times New Roman" w:cs="Times New Roman"/>
          <w:noProof/>
          <w:sz w:val="24"/>
          <w:szCs w:val="24"/>
        </w:rPr>
        <w:t>d</w:t>
      </w:r>
      <w:r w:rsidRPr="00D1406C">
        <w:rPr>
          <w:rFonts w:ascii="Times New Roman" w:hAnsi="Times New Roman" w:cs="Times New Roman"/>
          <w:noProof/>
          <w:sz w:val="24"/>
          <w:szCs w:val="24"/>
        </w:rPr>
        <w:t xml:space="preserve">: </w:t>
      </w:r>
      <w:r w:rsidR="00CD05F3">
        <w:rPr>
          <w:rFonts w:ascii="Times New Roman" w:hAnsi="Times New Roman" w:cs="Times New Roman"/>
          <w:noProof/>
          <w:sz w:val="24"/>
          <w:szCs w:val="24"/>
        </w:rPr>
        <w:t>esimese ja teise astme kohtute haldusmudeli muutmine ning kohtute käsitamine põhiseadusliku institutsioonina.</w:t>
      </w:r>
      <w:r w:rsidR="004A5E49">
        <w:rPr>
          <w:rFonts w:ascii="Times New Roman" w:hAnsi="Times New Roman" w:cs="Times New Roman"/>
          <w:noProof/>
          <w:sz w:val="24"/>
          <w:szCs w:val="24"/>
        </w:rPr>
        <w:t xml:space="preserve"> Vastav ülesanne on planeeritud lisada ka uude tegevusprogrammi.</w:t>
      </w:r>
    </w:p>
    <w:p w14:paraId="36984E54" w14:textId="77777777" w:rsidR="00EE3A4A" w:rsidRPr="00A242A7" w:rsidRDefault="00EE3A4A" w:rsidP="00643699">
      <w:pPr>
        <w:spacing w:after="0" w:line="240" w:lineRule="auto"/>
        <w:jc w:val="both"/>
        <w:rPr>
          <w:rFonts w:ascii="Times New Roman" w:hAnsi="Times New Roman" w:cs="Times New Roman"/>
          <w:noProof/>
          <w:sz w:val="24"/>
          <w:szCs w:val="24"/>
        </w:rPr>
      </w:pPr>
    </w:p>
    <w:p w14:paraId="1B60D274" w14:textId="4AC359F8" w:rsidR="006F3225" w:rsidRPr="00A242A7" w:rsidRDefault="00623EB1" w:rsidP="00643699">
      <w:pPr>
        <w:pStyle w:val="Default"/>
        <w:jc w:val="both"/>
        <w:rPr>
          <w:rFonts w:ascii="Times New Roman" w:hAnsi="Times New Roman" w:cs="Times New Roman"/>
          <w:noProof/>
          <w:color w:val="auto"/>
          <w:lang w:val="et-EE"/>
        </w:rPr>
      </w:pPr>
      <w:r w:rsidRPr="00A242A7">
        <w:rPr>
          <w:rFonts w:ascii="Times New Roman" w:hAnsi="Times New Roman" w:cs="Times New Roman"/>
          <w:noProof/>
          <w:color w:val="auto"/>
          <w:lang w:val="et-EE"/>
        </w:rPr>
        <w:t xml:space="preserve">Eelnõu </w:t>
      </w:r>
      <w:r w:rsidR="00EE3A4A">
        <w:rPr>
          <w:rFonts w:ascii="Times New Roman" w:hAnsi="Times New Roman" w:cs="Times New Roman"/>
          <w:noProof/>
          <w:color w:val="auto"/>
          <w:lang w:val="et-EE"/>
        </w:rPr>
        <w:t xml:space="preserve">seadusena </w:t>
      </w:r>
      <w:r w:rsidRPr="00A242A7">
        <w:rPr>
          <w:rFonts w:ascii="Times New Roman" w:hAnsi="Times New Roman" w:cs="Times New Roman"/>
          <w:noProof/>
          <w:color w:val="auto"/>
          <w:lang w:val="et-EE"/>
        </w:rPr>
        <w:t>vastuvõtmiseks Riigikog</w:t>
      </w:r>
      <w:r w:rsidR="00CF64A1" w:rsidRPr="00A242A7">
        <w:rPr>
          <w:rFonts w:ascii="Times New Roman" w:hAnsi="Times New Roman" w:cs="Times New Roman"/>
          <w:noProof/>
          <w:color w:val="auto"/>
          <w:lang w:val="et-EE"/>
        </w:rPr>
        <w:t xml:space="preserve">us on vajalik koosseisu häälteenamus, sest muudetakse kohtukorralduse </w:t>
      </w:r>
      <w:r w:rsidR="007E43CC" w:rsidRPr="00A242A7">
        <w:rPr>
          <w:rFonts w:ascii="Times New Roman" w:hAnsi="Times New Roman" w:cs="Times New Roman"/>
          <w:noProof/>
          <w:color w:val="auto"/>
          <w:lang w:val="et-EE"/>
        </w:rPr>
        <w:t>seadust</w:t>
      </w:r>
      <w:r w:rsidR="00CC35B2" w:rsidRPr="00A242A7">
        <w:rPr>
          <w:rFonts w:ascii="Times New Roman" w:hAnsi="Times New Roman" w:cs="Times New Roman"/>
          <w:noProof/>
          <w:color w:val="auto"/>
          <w:lang w:val="et-EE"/>
        </w:rPr>
        <w:t xml:space="preserve"> </w:t>
      </w:r>
      <w:r w:rsidR="00CF64A1" w:rsidRPr="00A242A7">
        <w:rPr>
          <w:rFonts w:ascii="Times New Roman" w:hAnsi="Times New Roman" w:cs="Times New Roman"/>
          <w:noProof/>
          <w:color w:val="auto"/>
          <w:lang w:val="et-EE"/>
        </w:rPr>
        <w:t>(Eesti Vabariigi põhiseaduse § 104 lg 2 p 14).</w:t>
      </w:r>
    </w:p>
    <w:p w14:paraId="07579CE7" w14:textId="77777777" w:rsidR="00596743" w:rsidRDefault="00596743" w:rsidP="00643699">
      <w:pPr>
        <w:pStyle w:val="Default"/>
        <w:jc w:val="both"/>
        <w:rPr>
          <w:rFonts w:ascii="Times New Roman" w:hAnsi="Times New Roman" w:cs="Times New Roman"/>
          <w:b/>
          <w:bCs/>
          <w:noProof/>
          <w:color w:val="auto"/>
          <w:lang w:val="et-EE"/>
        </w:rPr>
      </w:pPr>
    </w:p>
    <w:p w14:paraId="0D1A3C19" w14:textId="649D7327" w:rsidR="00E171E9" w:rsidRPr="00A242A7" w:rsidRDefault="00E171E9" w:rsidP="00DA5A89">
      <w:pPr>
        <w:pStyle w:val="Default"/>
        <w:jc w:val="both"/>
        <w:rPr>
          <w:rFonts w:ascii="Times New Roman" w:hAnsi="Times New Roman" w:cs="Times New Roman"/>
          <w:b/>
          <w:bCs/>
          <w:noProof/>
          <w:color w:val="auto"/>
          <w:lang w:val="et-EE"/>
        </w:rPr>
      </w:pPr>
      <w:r w:rsidRPr="00A242A7">
        <w:rPr>
          <w:rFonts w:ascii="Times New Roman" w:hAnsi="Times New Roman" w:cs="Times New Roman"/>
          <w:b/>
          <w:bCs/>
          <w:noProof/>
          <w:color w:val="auto"/>
          <w:lang w:val="et-EE"/>
        </w:rPr>
        <w:t xml:space="preserve">2. </w:t>
      </w:r>
      <w:r w:rsidR="00766FB4" w:rsidRPr="00A242A7">
        <w:rPr>
          <w:rFonts w:ascii="Times New Roman" w:hAnsi="Times New Roman" w:cs="Times New Roman"/>
          <w:b/>
          <w:bCs/>
          <w:noProof/>
          <w:color w:val="auto"/>
          <w:lang w:val="et-EE"/>
        </w:rPr>
        <w:t>Seaduse</w:t>
      </w:r>
      <w:r w:rsidR="002B0BC3" w:rsidRPr="00A242A7">
        <w:rPr>
          <w:rFonts w:ascii="Times New Roman" w:hAnsi="Times New Roman" w:cs="Times New Roman"/>
          <w:b/>
          <w:bCs/>
          <w:noProof/>
          <w:color w:val="auto"/>
          <w:lang w:val="et-EE"/>
        </w:rPr>
        <w:t xml:space="preserve"> eesmärk</w:t>
      </w:r>
    </w:p>
    <w:p w14:paraId="3E1002A5" w14:textId="77777777" w:rsidR="00596743" w:rsidRDefault="00596743" w:rsidP="00643699">
      <w:pPr>
        <w:spacing w:after="0" w:line="240" w:lineRule="auto"/>
        <w:jc w:val="both"/>
        <w:rPr>
          <w:rFonts w:ascii="Times New Roman" w:hAnsi="Times New Roman" w:cs="Times New Roman"/>
          <w:noProof/>
          <w:sz w:val="24"/>
          <w:szCs w:val="24"/>
        </w:rPr>
      </w:pPr>
    </w:p>
    <w:p w14:paraId="0EE8829F" w14:textId="0220C41B" w:rsidR="00C46AAA" w:rsidRPr="00A242A7" w:rsidRDefault="114A3D11" w:rsidP="00DA5A8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rPr>
        <w:t>Esiteks on s</w:t>
      </w:r>
      <w:r w:rsidR="55415E39" w:rsidRPr="00A242A7">
        <w:rPr>
          <w:rFonts w:ascii="Times New Roman" w:hAnsi="Times New Roman" w:cs="Times New Roman"/>
          <w:noProof/>
          <w:sz w:val="24"/>
          <w:szCs w:val="24"/>
        </w:rPr>
        <w:t>eaduse</w:t>
      </w:r>
      <w:r w:rsidR="1F671054" w:rsidRPr="00A242A7">
        <w:rPr>
          <w:rFonts w:ascii="Times New Roman" w:hAnsi="Times New Roman" w:cs="Times New Roman"/>
          <w:noProof/>
          <w:sz w:val="24"/>
          <w:szCs w:val="24"/>
        </w:rPr>
        <w:t xml:space="preserve"> oluli</w:t>
      </w:r>
      <w:r w:rsidR="567CE974">
        <w:rPr>
          <w:rFonts w:ascii="Times New Roman" w:hAnsi="Times New Roman" w:cs="Times New Roman"/>
          <w:noProof/>
          <w:sz w:val="24"/>
          <w:szCs w:val="24"/>
        </w:rPr>
        <w:t>ne</w:t>
      </w:r>
      <w:r w:rsidR="1F671054" w:rsidRPr="00A242A7">
        <w:rPr>
          <w:rFonts w:ascii="Times New Roman" w:hAnsi="Times New Roman" w:cs="Times New Roman"/>
          <w:noProof/>
          <w:sz w:val="24"/>
          <w:szCs w:val="24"/>
        </w:rPr>
        <w:t xml:space="preserve"> eesmär</w:t>
      </w:r>
      <w:r w:rsidR="567CE974">
        <w:rPr>
          <w:rFonts w:ascii="Times New Roman" w:hAnsi="Times New Roman" w:cs="Times New Roman"/>
          <w:noProof/>
          <w:sz w:val="24"/>
          <w:szCs w:val="24"/>
        </w:rPr>
        <w:t>k</w:t>
      </w:r>
      <w:r w:rsidR="1F671054" w:rsidRPr="00A242A7">
        <w:rPr>
          <w:rFonts w:ascii="Times New Roman" w:hAnsi="Times New Roman" w:cs="Times New Roman"/>
          <w:noProof/>
          <w:sz w:val="24"/>
          <w:szCs w:val="24"/>
        </w:rPr>
        <w:t xml:space="preserve"> suurendada kohtute vastutust ja otsustusõigust kohtute arendamisel ja haldamisel</w:t>
      </w:r>
      <w:r w:rsidR="6052665C" w:rsidRPr="00A242A7">
        <w:rPr>
          <w:rFonts w:ascii="Times New Roman" w:hAnsi="Times New Roman" w:cs="Times New Roman"/>
          <w:noProof/>
          <w:sz w:val="24"/>
          <w:szCs w:val="24"/>
        </w:rPr>
        <w:t>. Eesmärk märgib ühelt poolt Justiits</w:t>
      </w:r>
      <w:r w:rsidR="7E96653B" w:rsidRPr="0F8FB1B4">
        <w:rPr>
          <w:rFonts w:ascii="Times New Roman" w:hAnsi="Times New Roman" w:cs="Times New Roman"/>
          <w:noProof/>
          <w:sz w:val="24"/>
          <w:szCs w:val="24"/>
        </w:rPr>
        <w:t>- ja Digi</w:t>
      </w:r>
      <w:r w:rsidR="6052665C" w:rsidRPr="00A242A7">
        <w:rPr>
          <w:rFonts w:ascii="Times New Roman" w:hAnsi="Times New Roman" w:cs="Times New Roman"/>
          <w:noProof/>
          <w:sz w:val="24"/>
          <w:szCs w:val="24"/>
        </w:rPr>
        <w:t>ministeeriumi rolli muutumist – fookuse ümbertõstmist kohtuhalduse juhtimiselt õiguspoliitika kujundamisele – ning vastab teiselt poolt kohtute valmisolekule võtta rohkem vastutust kohtute haldamise ja arendamise eest</w:t>
      </w:r>
      <w:r w:rsidR="00C46AAA" w:rsidRPr="00A242A7">
        <w:rPr>
          <w:rStyle w:val="Allmrkuseviide"/>
          <w:rFonts w:ascii="Times New Roman" w:hAnsi="Times New Roman" w:cs="Times New Roman"/>
          <w:noProof/>
          <w:sz w:val="24"/>
          <w:szCs w:val="24"/>
        </w:rPr>
        <w:footnoteReference w:id="6"/>
      </w:r>
      <w:r w:rsidR="6052665C" w:rsidRPr="00A242A7">
        <w:rPr>
          <w:rFonts w:ascii="Times New Roman" w:hAnsi="Times New Roman" w:cs="Times New Roman"/>
          <w:noProof/>
          <w:sz w:val="24"/>
          <w:szCs w:val="24"/>
        </w:rPr>
        <w:t>.</w:t>
      </w:r>
    </w:p>
    <w:p w14:paraId="12A34CDD" w14:textId="77777777" w:rsidR="00596743" w:rsidRDefault="00596743" w:rsidP="00643699">
      <w:pPr>
        <w:spacing w:after="0" w:line="240" w:lineRule="auto"/>
        <w:jc w:val="both"/>
        <w:rPr>
          <w:rFonts w:ascii="Times New Roman" w:hAnsi="Times New Roman" w:cs="Times New Roman"/>
          <w:noProof/>
          <w:sz w:val="24"/>
          <w:szCs w:val="24"/>
        </w:rPr>
      </w:pPr>
    </w:p>
    <w:p w14:paraId="7EEFD17F" w14:textId="07710384" w:rsidR="00111D3A" w:rsidRPr="00A242A7" w:rsidRDefault="6052665C" w:rsidP="00DA5A8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rPr>
        <w:t>Teiseks on seaduse eesmär</w:t>
      </w:r>
      <w:r w:rsidR="567CE974">
        <w:rPr>
          <w:rFonts w:ascii="Times New Roman" w:hAnsi="Times New Roman" w:cs="Times New Roman"/>
          <w:noProof/>
          <w:sz w:val="24"/>
          <w:szCs w:val="24"/>
        </w:rPr>
        <w:t>k</w:t>
      </w:r>
      <w:r w:rsidRPr="00A242A7">
        <w:rPr>
          <w:rFonts w:ascii="Times New Roman" w:hAnsi="Times New Roman" w:cs="Times New Roman"/>
          <w:noProof/>
          <w:sz w:val="24"/>
          <w:szCs w:val="24"/>
        </w:rPr>
        <w:t xml:space="preserve"> </w:t>
      </w:r>
      <w:r w:rsidR="221B5C0B" w:rsidRPr="00A242A7">
        <w:rPr>
          <w:rFonts w:ascii="Times New Roman" w:hAnsi="Times New Roman" w:cs="Times New Roman"/>
          <w:noProof/>
          <w:sz w:val="24"/>
          <w:szCs w:val="24"/>
        </w:rPr>
        <w:t>suurendada</w:t>
      </w:r>
      <w:r w:rsidR="1F671054" w:rsidRPr="00A242A7">
        <w:rPr>
          <w:rFonts w:ascii="Times New Roman" w:hAnsi="Times New Roman" w:cs="Times New Roman"/>
          <w:noProof/>
          <w:sz w:val="24"/>
          <w:szCs w:val="24"/>
        </w:rPr>
        <w:t xml:space="preserve"> kohtuvõimu </w:t>
      </w:r>
      <w:r w:rsidR="00483A81">
        <w:rPr>
          <w:rFonts w:ascii="Times New Roman" w:hAnsi="Times New Roman" w:cs="Times New Roman"/>
          <w:noProof/>
          <w:sz w:val="24"/>
          <w:szCs w:val="24"/>
        </w:rPr>
        <w:t>autonoomsust</w:t>
      </w:r>
      <w:r w:rsidR="1F671054" w:rsidRPr="00A242A7">
        <w:rPr>
          <w:rFonts w:ascii="Times New Roman" w:hAnsi="Times New Roman" w:cs="Times New Roman"/>
          <w:noProof/>
          <w:sz w:val="24"/>
          <w:szCs w:val="24"/>
        </w:rPr>
        <w:t xml:space="preserve"> täitevvõimust</w:t>
      </w:r>
      <w:r w:rsidR="1F671054" w:rsidRPr="00A242A7">
        <w:rPr>
          <w:noProof/>
        </w:rPr>
        <w:t xml:space="preserve">. </w:t>
      </w:r>
      <w:r w:rsidR="79FF0E06" w:rsidRPr="00A242A7">
        <w:rPr>
          <w:rFonts w:ascii="Times New Roman" w:hAnsi="Times New Roman" w:cs="Times New Roman"/>
          <w:noProof/>
          <w:sz w:val="24"/>
          <w:szCs w:val="24"/>
        </w:rPr>
        <w:t>Kuigi 29.07.2002 jõustunud kohtute seaduse ettevalmistamisel oli üheks oluliseks eesmärgiks kaasata kohtud kohtusüsteemi haldamisse ning suurendada kohtunike ja kohtuvõimu sõltumatust, milleks loodi kohtute haldamise nõukoda kui kooskõlastav organ oluliste kohtuhaldust puudutavate küsimuste otsustamisel, oli tegemist siiski pooliku lahendusega. Õigusemõistmise toimimise korrakohasus</w:t>
      </w:r>
      <w:r w:rsidR="00111D3A" w:rsidRPr="00A242A7">
        <w:rPr>
          <w:rStyle w:val="Allmrkuseviide"/>
          <w:rFonts w:ascii="Times New Roman" w:hAnsi="Times New Roman" w:cs="Times New Roman"/>
          <w:noProof/>
          <w:sz w:val="24"/>
          <w:szCs w:val="24"/>
        </w:rPr>
        <w:footnoteReference w:id="7"/>
      </w:r>
      <w:r w:rsidR="79FF0E06" w:rsidRPr="00A242A7">
        <w:rPr>
          <w:rFonts w:ascii="Times New Roman" w:hAnsi="Times New Roman" w:cs="Times New Roman"/>
          <w:noProof/>
          <w:sz w:val="24"/>
          <w:szCs w:val="24"/>
        </w:rPr>
        <w:t xml:space="preserve"> on tõhusalt võimalik tagada üksnes juhul, kui kogu kohtusüsteem toimib ja se</w:t>
      </w:r>
      <w:r w:rsidR="567CE974">
        <w:rPr>
          <w:rFonts w:ascii="Times New Roman" w:hAnsi="Times New Roman" w:cs="Times New Roman"/>
          <w:noProof/>
          <w:sz w:val="24"/>
          <w:szCs w:val="24"/>
        </w:rPr>
        <w:t>da arendatakse edasi</w:t>
      </w:r>
      <w:r w:rsidR="79FF0E06" w:rsidRPr="00A242A7">
        <w:rPr>
          <w:rFonts w:ascii="Times New Roman" w:hAnsi="Times New Roman" w:cs="Times New Roman"/>
          <w:noProof/>
          <w:sz w:val="24"/>
          <w:szCs w:val="24"/>
        </w:rPr>
        <w:t xml:space="preserve"> ühtsete põhimõtete ning ühtse korra alusel ning arvestades kohast rollijaotust. Sellisel juhul on süsteemisisesed kitsaskohad paremini tuvastatavad ja kõrvaldatavad.</w:t>
      </w:r>
    </w:p>
    <w:p w14:paraId="58BE92ED" w14:textId="77777777" w:rsidR="00596743" w:rsidRDefault="00596743" w:rsidP="00643699">
      <w:pPr>
        <w:spacing w:after="0" w:line="240" w:lineRule="auto"/>
        <w:jc w:val="both"/>
        <w:rPr>
          <w:rFonts w:ascii="Times New Roman" w:hAnsi="Times New Roman" w:cs="Times New Roman"/>
          <w:noProof/>
          <w:sz w:val="24"/>
          <w:szCs w:val="24"/>
        </w:rPr>
      </w:pPr>
    </w:p>
    <w:p w14:paraId="41B05FCB" w14:textId="6DFF211F" w:rsidR="00620A47" w:rsidRDefault="006F4FD8"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rPr>
        <w:t>Kolmandaks on seaduse eesmär</w:t>
      </w:r>
      <w:r w:rsidR="00EE3A4A">
        <w:rPr>
          <w:rFonts w:ascii="Times New Roman" w:hAnsi="Times New Roman" w:cs="Times New Roman"/>
          <w:noProof/>
          <w:sz w:val="24"/>
          <w:szCs w:val="24"/>
        </w:rPr>
        <w:t>k</w:t>
      </w:r>
      <w:r w:rsidRPr="00A242A7">
        <w:rPr>
          <w:rFonts w:ascii="Times New Roman" w:hAnsi="Times New Roman" w:cs="Times New Roman"/>
          <w:noProof/>
          <w:sz w:val="24"/>
          <w:szCs w:val="24"/>
        </w:rPr>
        <w:t xml:space="preserve"> </w:t>
      </w:r>
      <w:r w:rsidR="00111D3A" w:rsidRPr="00A242A7">
        <w:rPr>
          <w:rFonts w:ascii="Times New Roman" w:hAnsi="Times New Roman" w:cs="Times New Roman"/>
          <w:noProof/>
          <w:sz w:val="24"/>
          <w:szCs w:val="24"/>
        </w:rPr>
        <w:t>vähendada vastutuse hajumist kohtute haldamisel ning laiendada kohtuteülest vaadet kohtute arendamisele ja haldamisele</w:t>
      </w:r>
      <w:r w:rsidRPr="00A242A7">
        <w:rPr>
          <w:rFonts w:ascii="Times New Roman" w:hAnsi="Times New Roman" w:cs="Times New Roman"/>
          <w:noProof/>
          <w:sz w:val="24"/>
          <w:szCs w:val="24"/>
        </w:rPr>
        <w:t xml:space="preserve">. </w:t>
      </w:r>
      <w:r w:rsidR="00EE3A4A">
        <w:rPr>
          <w:rFonts w:ascii="Times New Roman" w:hAnsi="Times New Roman" w:cs="Times New Roman"/>
          <w:noProof/>
          <w:sz w:val="24"/>
          <w:szCs w:val="24"/>
        </w:rPr>
        <w:t>Praegu</w:t>
      </w:r>
      <w:r w:rsidRPr="00A242A7">
        <w:rPr>
          <w:rFonts w:ascii="Times New Roman" w:hAnsi="Times New Roman" w:cs="Times New Roman"/>
          <w:noProof/>
          <w:sz w:val="24"/>
          <w:szCs w:val="24"/>
        </w:rPr>
        <w:t xml:space="preserve"> on kohtuhaldus killustunud mitme osapool</w:t>
      </w:r>
      <w:r w:rsidR="00EE3A4A">
        <w:rPr>
          <w:rFonts w:ascii="Times New Roman" w:hAnsi="Times New Roman" w:cs="Times New Roman"/>
          <w:noProof/>
          <w:sz w:val="24"/>
          <w:szCs w:val="24"/>
        </w:rPr>
        <w:t>e</w:t>
      </w:r>
      <w:r w:rsidR="007702FF">
        <w:rPr>
          <w:rFonts w:ascii="Times New Roman" w:hAnsi="Times New Roman" w:cs="Times New Roman"/>
          <w:noProof/>
          <w:sz w:val="24"/>
          <w:szCs w:val="24"/>
        </w:rPr>
        <w:t xml:space="preserve"> vahel</w:t>
      </w:r>
      <w:r w:rsidRPr="00A242A7">
        <w:rPr>
          <w:rFonts w:ascii="Times New Roman" w:hAnsi="Times New Roman" w:cs="Times New Roman"/>
          <w:noProof/>
          <w:sz w:val="24"/>
          <w:szCs w:val="24"/>
        </w:rPr>
        <w:t>, mis tähendab</w:t>
      </w:r>
      <w:r w:rsidR="00B01213">
        <w:rPr>
          <w:rFonts w:ascii="Times New Roman" w:hAnsi="Times New Roman" w:cs="Times New Roman"/>
          <w:noProof/>
          <w:sz w:val="24"/>
          <w:szCs w:val="24"/>
        </w:rPr>
        <w:t>,</w:t>
      </w:r>
      <w:r w:rsidRPr="00A242A7">
        <w:rPr>
          <w:rFonts w:ascii="Times New Roman" w:hAnsi="Times New Roman" w:cs="Times New Roman"/>
          <w:noProof/>
          <w:sz w:val="24"/>
          <w:szCs w:val="24"/>
        </w:rPr>
        <w:t xml:space="preserve"> et killustunud on ka vastutus nende ülesannete täitmise eest. Samuti ei taga ülesannete killustatus piisavalt</w:t>
      </w:r>
      <w:r w:rsidR="004365B9" w:rsidRPr="00A242A7">
        <w:rPr>
          <w:rFonts w:ascii="Times New Roman" w:hAnsi="Times New Roman" w:cs="Times New Roman"/>
          <w:noProof/>
          <w:sz w:val="24"/>
          <w:szCs w:val="24"/>
        </w:rPr>
        <w:t xml:space="preserve"> kohtuteülest vaadet</w:t>
      </w:r>
      <w:r w:rsidRPr="00A242A7">
        <w:rPr>
          <w:rFonts w:ascii="Times New Roman" w:hAnsi="Times New Roman" w:cs="Times New Roman"/>
          <w:noProof/>
          <w:sz w:val="24"/>
          <w:szCs w:val="24"/>
        </w:rPr>
        <w:t xml:space="preserve"> kohtute arendamisel</w:t>
      </w:r>
      <w:r w:rsidR="004365B9" w:rsidRPr="00A242A7">
        <w:rPr>
          <w:rFonts w:ascii="Times New Roman" w:hAnsi="Times New Roman" w:cs="Times New Roman"/>
          <w:noProof/>
          <w:sz w:val="24"/>
          <w:szCs w:val="24"/>
        </w:rPr>
        <w:t xml:space="preserve"> ja haldamisel</w:t>
      </w:r>
      <w:r w:rsidRPr="00A242A7">
        <w:rPr>
          <w:rFonts w:ascii="Times New Roman" w:hAnsi="Times New Roman" w:cs="Times New Roman"/>
          <w:noProof/>
          <w:sz w:val="24"/>
          <w:szCs w:val="24"/>
        </w:rPr>
        <w:t xml:space="preserve">, st </w:t>
      </w:r>
      <w:r w:rsidR="00B01213">
        <w:rPr>
          <w:rFonts w:ascii="Times New Roman" w:hAnsi="Times New Roman" w:cs="Times New Roman"/>
          <w:noProof/>
          <w:sz w:val="24"/>
          <w:szCs w:val="24"/>
        </w:rPr>
        <w:t>praegu</w:t>
      </w:r>
      <w:r w:rsidRPr="00A242A7">
        <w:rPr>
          <w:rFonts w:ascii="Times New Roman" w:hAnsi="Times New Roman" w:cs="Times New Roman"/>
          <w:noProof/>
          <w:sz w:val="24"/>
          <w:szCs w:val="24"/>
        </w:rPr>
        <w:t xml:space="preserve"> puudub üks otsustusvõimeline keskne institutsioon, </w:t>
      </w:r>
      <w:r w:rsidR="00B01213">
        <w:rPr>
          <w:rFonts w:ascii="Times New Roman" w:hAnsi="Times New Roman" w:cs="Times New Roman"/>
          <w:noProof/>
          <w:sz w:val="24"/>
          <w:szCs w:val="24"/>
        </w:rPr>
        <w:t>millel on</w:t>
      </w:r>
      <w:r w:rsidRPr="00A242A7">
        <w:rPr>
          <w:rFonts w:ascii="Times New Roman" w:hAnsi="Times New Roman" w:cs="Times New Roman"/>
          <w:noProof/>
          <w:sz w:val="24"/>
          <w:szCs w:val="24"/>
        </w:rPr>
        <w:t xml:space="preserve"> </w:t>
      </w:r>
      <w:r w:rsidR="004365B9" w:rsidRPr="00A242A7">
        <w:rPr>
          <w:rFonts w:ascii="Times New Roman" w:hAnsi="Times New Roman" w:cs="Times New Roman"/>
          <w:noProof/>
          <w:sz w:val="24"/>
          <w:szCs w:val="24"/>
        </w:rPr>
        <w:t xml:space="preserve">terviklik </w:t>
      </w:r>
      <w:r w:rsidRPr="00A242A7">
        <w:rPr>
          <w:rFonts w:ascii="Times New Roman" w:hAnsi="Times New Roman" w:cs="Times New Roman"/>
          <w:noProof/>
          <w:sz w:val="24"/>
          <w:szCs w:val="24"/>
        </w:rPr>
        <w:t>t</w:t>
      </w:r>
      <w:r w:rsidR="004365B9" w:rsidRPr="00A242A7">
        <w:rPr>
          <w:rFonts w:ascii="Times New Roman" w:hAnsi="Times New Roman" w:cs="Times New Roman"/>
          <w:noProof/>
          <w:sz w:val="24"/>
          <w:szCs w:val="24"/>
        </w:rPr>
        <w:t>uleviku</w:t>
      </w:r>
      <w:r w:rsidRPr="00A242A7">
        <w:rPr>
          <w:rFonts w:ascii="Times New Roman" w:hAnsi="Times New Roman" w:cs="Times New Roman"/>
          <w:noProof/>
          <w:sz w:val="24"/>
          <w:szCs w:val="24"/>
        </w:rPr>
        <w:t xml:space="preserve">vaade </w:t>
      </w:r>
      <w:r w:rsidR="004365B9" w:rsidRPr="00A242A7">
        <w:rPr>
          <w:rFonts w:ascii="Times New Roman" w:hAnsi="Times New Roman" w:cs="Times New Roman"/>
          <w:noProof/>
          <w:sz w:val="24"/>
          <w:szCs w:val="24"/>
        </w:rPr>
        <w:t>kogu kohtusüsteemist lähtu</w:t>
      </w:r>
      <w:r w:rsidR="00B01213">
        <w:rPr>
          <w:rFonts w:ascii="Times New Roman" w:hAnsi="Times New Roman" w:cs="Times New Roman"/>
          <w:noProof/>
          <w:sz w:val="24"/>
          <w:szCs w:val="24"/>
        </w:rPr>
        <w:t>des</w:t>
      </w:r>
      <w:r w:rsidR="004365B9" w:rsidRPr="00A242A7">
        <w:rPr>
          <w:rFonts w:ascii="Times New Roman" w:hAnsi="Times New Roman" w:cs="Times New Roman"/>
          <w:noProof/>
          <w:sz w:val="24"/>
          <w:szCs w:val="24"/>
        </w:rPr>
        <w:t xml:space="preserve">. </w:t>
      </w:r>
      <w:r w:rsidR="000F088B" w:rsidRPr="00A242A7">
        <w:rPr>
          <w:rFonts w:ascii="Times New Roman" w:hAnsi="Times New Roman" w:cs="Times New Roman"/>
          <w:noProof/>
          <w:sz w:val="24"/>
          <w:szCs w:val="24"/>
        </w:rPr>
        <w:t xml:space="preserve">Täitevvõimu </w:t>
      </w:r>
      <w:r w:rsidR="00A740BD">
        <w:rPr>
          <w:rFonts w:ascii="Times New Roman" w:hAnsi="Times New Roman" w:cs="Times New Roman"/>
          <w:noProof/>
          <w:sz w:val="24"/>
          <w:szCs w:val="24"/>
        </w:rPr>
        <w:t>ning esimese ja teise astme</w:t>
      </w:r>
      <w:r w:rsidR="000F088B" w:rsidRPr="00A242A7">
        <w:rPr>
          <w:rFonts w:ascii="Times New Roman" w:hAnsi="Times New Roman" w:cs="Times New Roman"/>
          <w:noProof/>
          <w:sz w:val="24"/>
          <w:szCs w:val="24"/>
        </w:rPr>
        <w:t xml:space="preserve"> kohtute omavahelis</w:t>
      </w:r>
      <w:r w:rsidR="001343E1">
        <w:rPr>
          <w:rFonts w:ascii="Times New Roman" w:hAnsi="Times New Roman" w:cs="Times New Roman"/>
          <w:noProof/>
          <w:sz w:val="24"/>
          <w:szCs w:val="24"/>
        </w:rPr>
        <w:t>e</w:t>
      </w:r>
      <w:r w:rsidR="000F088B" w:rsidRPr="00A242A7">
        <w:rPr>
          <w:rFonts w:ascii="Times New Roman" w:hAnsi="Times New Roman" w:cs="Times New Roman"/>
          <w:noProof/>
          <w:sz w:val="24"/>
          <w:szCs w:val="24"/>
        </w:rPr>
        <w:t xml:space="preserve"> pädevuse jaotust ja ka haldusülesannete killustumist iseloomustavad tabelid 1</w:t>
      </w:r>
      <w:r w:rsidR="001343E1">
        <w:rPr>
          <w:rFonts w:ascii="Times New Roman" w:hAnsi="Times New Roman" w:cs="Times New Roman"/>
          <w:noProof/>
          <w:sz w:val="24"/>
          <w:szCs w:val="24"/>
        </w:rPr>
        <w:t>–</w:t>
      </w:r>
      <w:r w:rsidR="00A740BD">
        <w:rPr>
          <w:rFonts w:ascii="Times New Roman" w:hAnsi="Times New Roman" w:cs="Times New Roman"/>
          <w:noProof/>
          <w:sz w:val="24"/>
          <w:szCs w:val="24"/>
        </w:rPr>
        <w:t>4</w:t>
      </w:r>
      <w:r w:rsidR="00E53545">
        <w:rPr>
          <w:rFonts w:ascii="Times New Roman" w:hAnsi="Times New Roman" w:cs="Times New Roman"/>
          <w:noProof/>
          <w:sz w:val="24"/>
          <w:szCs w:val="24"/>
        </w:rPr>
        <w:t>.</w:t>
      </w:r>
      <w:r w:rsidR="004D7E96">
        <w:rPr>
          <w:rFonts w:ascii="Times New Roman" w:hAnsi="Times New Roman" w:cs="Times New Roman"/>
          <w:noProof/>
          <w:sz w:val="24"/>
          <w:szCs w:val="24"/>
        </w:rPr>
        <w:t xml:space="preserve"> Muudatuse tulemusel muutub kohtute senine haldamine efektiivsemaks ja toetab bürokraatia vähendamist, mis</w:t>
      </w:r>
      <w:r w:rsidR="00AD55A2">
        <w:rPr>
          <w:rFonts w:ascii="Times New Roman" w:hAnsi="Times New Roman" w:cs="Times New Roman"/>
          <w:noProof/>
          <w:sz w:val="24"/>
          <w:szCs w:val="24"/>
        </w:rPr>
        <w:t xml:space="preserve"> on arvestades kohtutele seatud kärpeülesandeid vältimatult vajalik. </w:t>
      </w:r>
    </w:p>
    <w:p w14:paraId="6DFF41A6" w14:textId="77777777" w:rsidR="007219A9" w:rsidRPr="00A242A7" w:rsidRDefault="007219A9" w:rsidP="00643699">
      <w:pPr>
        <w:spacing w:after="0" w:line="240" w:lineRule="auto"/>
        <w:jc w:val="both"/>
        <w:rPr>
          <w:rFonts w:ascii="Times New Roman" w:hAnsi="Times New Roman" w:cs="Times New Roman"/>
          <w:noProof/>
          <w:sz w:val="24"/>
          <w:szCs w:val="24"/>
        </w:rPr>
      </w:pPr>
    </w:p>
    <w:p w14:paraId="41D9C212" w14:textId="7A98D21F" w:rsidR="000F088B" w:rsidRPr="00A242A7" w:rsidRDefault="000F088B" w:rsidP="00643699">
      <w:pPr>
        <w:spacing w:after="0" w:line="240" w:lineRule="auto"/>
        <w:jc w:val="both"/>
        <w:rPr>
          <w:rFonts w:ascii="Times New Roman" w:hAnsi="Times New Roman" w:cs="Times New Roman"/>
          <w:noProof/>
          <w:kern w:val="2"/>
          <w14:ligatures w14:val="standardContextual"/>
        </w:rPr>
      </w:pPr>
      <w:r w:rsidRPr="00A242A7">
        <w:rPr>
          <w:rFonts w:ascii="Times New Roman" w:hAnsi="Times New Roman" w:cs="Times New Roman"/>
          <w:noProof/>
          <w:kern w:val="2"/>
          <w14:ligatures w14:val="standardContextual"/>
        </w:rPr>
        <w:t xml:space="preserve">Tabel 1. </w:t>
      </w:r>
      <w:r w:rsidRPr="00A242A7">
        <w:rPr>
          <w:rFonts w:ascii="Times New Roman" w:hAnsi="Times New Roman" w:cs="Times New Roman"/>
          <w:noProof/>
        </w:rPr>
        <w:t>Kohtute seaduse alusel justiits</w:t>
      </w:r>
      <w:r w:rsidR="00FD16F5">
        <w:rPr>
          <w:rFonts w:ascii="Times New Roman" w:hAnsi="Times New Roman" w:cs="Times New Roman"/>
          <w:noProof/>
        </w:rPr>
        <w:t>- ja digi</w:t>
      </w:r>
      <w:r w:rsidRPr="00A242A7">
        <w:rPr>
          <w:rFonts w:ascii="Times New Roman" w:hAnsi="Times New Roman" w:cs="Times New Roman"/>
          <w:noProof/>
        </w:rPr>
        <w:t>ministri pädevusse kuuluvad ülesanded</w:t>
      </w:r>
    </w:p>
    <w:p w14:paraId="01F4A8E3" w14:textId="466EBAEF" w:rsidR="00111A03" w:rsidRDefault="000F088B" w:rsidP="00643699">
      <w:pPr>
        <w:pStyle w:val="k31gt"/>
        <w:shd w:val="clear" w:color="auto" w:fill="FFFFFF"/>
        <w:spacing w:before="0" w:beforeAutospacing="0" w:after="0" w:afterAutospacing="0"/>
        <w:jc w:val="both"/>
        <w:textAlignment w:val="baseline"/>
        <w:rPr>
          <w:noProof/>
          <w:sz w:val="22"/>
          <w:szCs w:val="22"/>
        </w:rPr>
      </w:pPr>
      <w:r w:rsidRPr="00A242A7">
        <w:rPr>
          <w:noProof/>
        </w:rPr>
        <w:drawing>
          <wp:inline distT="0" distB="0" distL="0" distR="0" wp14:anchorId="458A5E07" wp14:editId="6846137F">
            <wp:extent cx="5732780" cy="1899920"/>
            <wp:effectExtent l="0" t="0" r="1270" b="508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t 4"/>
                    <pic:cNvPicPr>
                      <a:picLocks noChangeAspect="1"/>
                    </pic:cNvPicPr>
                  </pic:nvPicPr>
                  <pic:blipFill rotWithShape="1">
                    <a:blip r:embed="rId13"/>
                    <a:srcRect r="483" b="2264"/>
                    <a:stretch/>
                  </pic:blipFill>
                  <pic:spPr bwMode="auto">
                    <a:xfrm>
                      <a:off x="0" y="0"/>
                      <a:ext cx="5732780" cy="1899920"/>
                    </a:xfrm>
                    <a:prstGeom prst="rect">
                      <a:avLst/>
                    </a:prstGeom>
                    <a:ln>
                      <a:noFill/>
                    </a:ln>
                    <a:extLst>
                      <a:ext uri="{53640926-AAD7-44D8-BBD7-CCE9431645EC}">
                        <a14:shadowObscured xmlns:a14="http://schemas.microsoft.com/office/drawing/2010/main"/>
                      </a:ext>
                    </a:extLst>
                  </pic:spPr>
                </pic:pic>
              </a:graphicData>
            </a:graphic>
          </wp:inline>
        </w:drawing>
      </w:r>
    </w:p>
    <w:p w14:paraId="197F5F87" w14:textId="77777777" w:rsidR="00583A6E" w:rsidRDefault="00583A6E" w:rsidP="00643699">
      <w:pPr>
        <w:pStyle w:val="k31gt"/>
        <w:shd w:val="clear" w:color="auto" w:fill="FFFFFF"/>
        <w:spacing w:before="0" w:beforeAutospacing="0" w:after="0" w:afterAutospacing="0"/>
        <w:jc w:val="both"/>
        <w:textAlignment w:val="baseline"/>
        <w:rPr>
          <w:noProof/>
          <w:sz w:val="22"/>
          <w:szCs w:val="22"/>
        </w:rPr>
      </w:pPr>
    </w:p>
    <w:p w14:paraId="210C1CDF" w14:textId="3A0E406B" w:rsidR="000F088B" w:rsidRPr="00A242A7" w:rsidRDefault="000F088B" w:rsidP="00643699">
      <w:pPr>
        <w:pStyle w:val="k31gt"/>
        <w:shd w:val="clear" w:color="auto" w:fill="FFFFFF"/>
        <w:spacing w:before="0" w:beforeAutospacing="0" w:after="0" w:afterAutospacing="0"/>
        <w:jc w:val="both"/>
        <w:textAlignment w:val="baseline"/>
        <w:rPr>
          <w:noProof/>
        </w:rPr>
      </w:pPr>
      <w:r w:rsidRPr="00A242A7">
        <w:rPr>
          <w:noProof/>
          <w:sz w:val="22"/>
          <w:szCs w:val="22"/>
        </w:rPr>
        <w:t>Tabel 2. Kohtute seaduse alusel kohtu esimehe pädevusse kuuluvad ülesanded</w:t>
      </w:r>
    </w:p>
    <w:p w14:paraId="49EDF4E6" w14:textId="05FF174D" w:rsidR="000F088B" w:rsidRPr="00111A03" w:rsidRDefault="000F088B" w:rsidP="00643699">
      <w:pPr>
        <w:pStyle w:val="k31gt"/>
        <w:shd w:val="clear" w:color="auto" w:fill="FFFFFF"/>
        <w:spacing w:before="0" w:beforeAutospacing="0" w:after="0" w:afterAutospacing="0"/>
        <w:jc w:val="both"/>
        <w:textAlignment w:val="baseline"/>
        <w:rPr>
          <w:noProof/>
        </w:rPr>
      </w:pPr>
      <w:r w:rsidRPr="00A242A7">
        <w:rPr>
          <w:noProof/>
        </w:rPr>
        <w:drawing>
          <wp:anchor distT="0" distB="0" distL="114300" distR="114300" simplePos="0" relativeHeight="251658240" behindDoc="0" locked="0" layoutInCell="1" allowOverlap="1" wp14:anchorId="6366F0FC" wp14:editId="4BB6A636">
            <wp:simplePos x="897147" y="905774"/>
            <wp:positionH relativeFrom="column">
              <wp:align>left</wp:align>
            </wp:positionH>
            <wp:positionV relativeFrom="paragraph">
              <wp:align>top</wp:align>
            </wp:positionV>
            <wp:extent cx="5760720" cy="1426210"/>
            <wp:effectExtent l="0" t="0" r="0" b="2540"/>
            <wp:wrapSquare wrapText="bothSides"/>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60720" cy="1426210"/>
                    </a:xfrm>
                    <a:prstGeom prst="rect">
                      <a:avLst/>
                    </a:prstGeom>
                  </pic:spPr>
                </pic:pic>
              </a:graphicData>
            </a:graphic>
          </wp:anchor>
        </w:drawing>
      </w:r>
      <w:r w:rsidR="00111A03">
        <w:rPr>
          <w:noProof/>
        </w:rPr>
        <w:br w:type="textWrapping" w:clear="all"/>
      </w:r>
      <w:r w:rsidRPr="00A242A7">
        <w:rPr>
          <w:noProof/>
          <w:sz w:val="22"/>
          <w:szCs w:val="22"/>
        </w:rPr>
        <w:t>Tabel 3. Kohtute seaduse alusel kohtudirektori pädevusse kuuluvad ülesanded</w:t>
      </w:r>
    </w:p>
    <w:p w14:paraId="48D8F060" w14:textId="77777777" w:rsidR="000F088B" w:rsidRPr="00A242A7" w:rsidRDefault="000F088B" w:rsidP="00643699">
      <w:pPr>
        <w:pStyle w:val="k31gt"/>
        <w:shd w:val="clear" w:color="auto" w:fill="FFFFFF"/>
        <w:spacing w:before="0" w:beforeAutospacing="0" w:after="0" w:afterAutospacing="0"/>
        <w:jc w:val="both"/>
        <w:textAlignment w:val="baseline"/>
        <w:rPr>
          <w:noProof/>
        </w:rPr>
      </w:pPr>
      <w:r w:rsidRPr="00A242A7">
        <w:rPr>
          <w:noProof/>
        </w:rPr>
        <w:drawing>
          <wp:inline distT="0" distB="0" distL="0" distR="0" wp14:anchorId="1F4FCCC8" wp14:editId="536FC4D6">
            <wp:extent cx="5760720" cy="2366645"/>
            <wp:effectExtent l="0" t="0" r="0" b="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lt 6"/>
                    <pic:cNvPicPr>
                      <a:picLocks noChangeAspect="1"/>
                    </pic:cNvPicPr>
                  </pic:nvPicPr>
                  <pic:blipFill>
                    <a:blip r:embed="rId15"/>
                    <a:stretch>
                      <a:fillRect/>
                    </a:stretch>
                  </pic:blipFill>
                  <pic:spPr>
                    <a:xfrm>
                      <a:off x="0" y="0"/>
                      <a:ext cx="5760720" cy="2366645"/>
                    </a:xfrm>
                    <a:prstGeom prst="rect">
                      <a:avLst/>
                    </a:prstGeom>
                  </pic:spPr>
                </pic:pic>
              </a:graphicData>
            </a:graphic>
          </wp:inline>
        </w:drawing>
      </w:r>
    </w:p>
    <w:p w14:paraId="64633E1D" w14:textId="77777777" w:rsidR="00A740BD" w:rsidRDefault="00A740BD" w:rsidP="00643699">
      <w:pPr>
        <w:spacing w:after="0" w:line="240" w:lineRule="auto"/>
        <w:jc w:val="both"/>
        <w:rPr>
          <w:rFonts w:ascii="Times New Roman" w:hAnsi="Times New Roman" w:cs="Times New Roman"/>
          <w:noProof/>
          <w:sz w:val="24"/>
          <w:szCs w:val="24"/>
        </w:rPr>
      </w:pPr>
    </w:p>
    <w:p w14:paraId="51C7FCF9" w14:textId="77777777" w:rsidR="004452EB" w:rsidRDefault="004452EB" w:rsidP="00643699">
      <w:pPr>
        <w:spacing w:after="0" w:line="240" w:lineRule="auto"/>
        <w:jc w:val="both"/>
        <w:rPr>
          <w:rFonts w:ascii="Times New Roman" w:hAnsi="Times New Roman" w:cs="Times New Roman"/>
          <w:noProof/>
        </w:rPr>
      </w:pPr>
    </w:p>
    <w:p w14:paraId="5F75D115" w14:textId="77777777" w:rsidR="004452EB" w:rsidRDefault="004452EB" w:rsidP="00643699">
      <w:pPr>
        <w:spacing w:after="0" w:line="240" w:lineRule="auto"/>
        <w:jc w:val="both"/>
        <w:rPr>
          <w:rFonts w:ascii="Times New Roman" w:hAnsi="Times New Roman" w:cs="Times New Roman"/>
          <w:noProof/>
        </w:rPr>
      </w:pPr>
    </w:p>
    <w:p w14:paraId="576DF1DD" w14:textId="77777777" w:rsidR="004452EB" w:rsidRDefault="004452EB" w:rsidP="00643699">
      <w:pPr>
        <w:spacing w:after="0" w:line="240" w:lineRule="auto"/>
        <w:jc w:val="both"/>
        <w:rPr>
          <w:rFonts w:ascii="Times New Roman" w:hAnsi="Times New Roman" w:cs="Times New Roman"/>
          <w:noProof/>
        </w:rPr>
      </w:pPr>
    </w:p>
    <w:p w14:paraId="77290467" w14:textId="77777777" w:rsidR="004452EB" w:rsidRDefault="004452EB" w:rsidP="00643699">
      <w:pPr>
        <w:spacing w:after="0" w:line="240" w:lineRule="auto"/>
        <w:jc w:val="both"/>
        <w:rPr>
          <w:rFonts w:ascii="Times New Roman" w:hAnsi="Times New Roman" w:cs="Times New Roman"/>
          <w:noProof/>
        </w:rPr>
      </w:pPr>
    </w:p>
    <w:p w14:paraId="29791F33" w14:textId="77777777" w:rsidR="004452EB" w:rsidRDefault="004452EB" w:rsidP="00643699">
      <w:pPr>
        <w:spacing w:after="0" w:line="240" w:lineRule="auto"/>
        <w:jc w:val="both"/>
        <w:rPr>
          <w:rFonts w:ascii="Times New Roman" w:hAnsi="Times New Roman" w:cs="Times New Roman"/>
          <w:noProof/>
        </w:rPr>
      </w:pPr>
    </w:p>
    <w:p w14:paraId="3C9972DB" w14:textId="77777777" w:rsidR="004452EB" w:rsidRDefault="004452EB" w:rsidP="00643699">
      <w:pPr>
        <w:spacing w:after="0" w:line="240" w:lineRule="auto"/>
        <w:jc w:val="both"/>
        <w:rPr>
          <w:rFonts w:ascii="Times New Roman" w:hAnsi="Times New Roman" w:cs="Times New Roman"/>
          <w:noProof/>
        </w:rPr>
      </w:pPr>
    </w:p>
    <w:p w14:paraId="17AD8293" w14:textId="77777777" w:rsidR="004452EB" w:rsidRDefault="004452EB" w:rsidP="00643699">
      <w:pPr>
        <w:spacing w:after="0" w:line="240" w:lineRule="auto"/>
        <w:jc w:val="both"/>
        <w:rPr>
          <w:rFonts w:ascii="Times New Roman" w:hAnsi="Times New Roman" w:cs="Times New Roman"/>
          <w:noProof/>
        </w:rPr>
      </w:pPr>
    </w:p>
    <w:p w14:paraId="0E30B9F6" w14:textId="77777777" w:rsidR="004452EB" w:rsidRDefault="004452EB" w:rsidP="00643699">
      <w:pPr>
        <w:spacing w:after="0" w:line="240" w:lineRule="auto"/>
        <w:jc w:val="both"/>
        <w:rPr>
          <w:rFonts w:ascii="Times New Roman" w:hAnsi="Times New Roman" w:cs="Times New Roman"/>
          <w:noProof/>
        </w:rPr>
      </w:pPr>
    </w:p>
    <w:p w14:paraId="3CA0F4C1" w14:textId="77777777" w:rsidR="004452EB" w:rsidRDefault="004452EB" w:rsidP="00643699">
      <w:pPr>
        <w:spacing w:after="0" w:line="240" w:lineRule="auto"/>
        <w:jc w:val="both"/>
        <w:rPr>
          <w:rFonts w:ascii="Times New Roman" w:hAnsi="Times New Roman" w:cs="Times New Roman"/>
          <w:noProof/>
        </w:rPr>
      </w:pPr>
    </w:p>
    <w:p w14:paraId="122F5498" w14:textId="77777777" w:rsidR="004452EB" w:rsidRDefault="004452EB" w:rsidP="00643699">
      <w:pPr>
        <w:spacing w:after="0" w:line="240" w:lineRule="auto"/>
        <w:jc w:val="both"/>
        <w:rPr>
          <w:rFonts w:ascii="Times New Roman" w:hAnsi="Times New Roman" w:cs="Times New Roman"/>
          <w:noProof/>
        </w:rPr>
      </w:pPr>
    </w:p>
    <w:p w14:paraId="18CB4653" w14:textId="22D74ADC" w:rsidR="00B74ECD" w:rsidRPr="00B74ECD" w:rsidRDefault="00B74ECD" w:rsidP="00643699">
      <w:pPr>
        <w:spacing w:after="0" w:line="240" w:lineRule="auto"/>
        <w:jc w:val="both"/>
        <w:rPr>
          <w:rFonts w:ascii="Times New Roman" w:hAnsi="Times New Roman" w:cs="Times New Roman"/>
          <w:noProof/>
        </w:rPr>
      </w:pPr>
      <w:r w:rsidRPr="00B74ECD">
        <w:rPr>
          <w:rFonts w:ascii="Times New Roman" w:hAnsi="Times New Roman" w:cs="Times New Roman"/>
          <w:noProof/>
        </w:rPr>
        <w:t>Tabel 4. Kohtute seaduse alusel kohtute haldamise nõukoja pädevusse kuuluvad ülesanded</w:t>
      </w:r>
    </w:p>
    <w:p w14:paraId="67F02A98" w14:textId="3C9C84B6" w:rsidR="00B74ECD" w:rsidRDefault="00A740BD" w:rsidP="00643699">
      <w:pPr>
        <w:spacing w:after="0" w:line="240" w:lineRule="auto"/>
        <w:jc w:val="both"/>
        <w:rPr>
          <w:rFonts w:ascii="Times New Roman" w:hAnsi="Times New Roman" w:cs="Times New Roman"/>
          <w:noProof/>
          <w:kern w:val="2"/>
          <w:sz w:val="24"/>
          <w:szCs w:val="24"/>
          <w14:ligatures w14:val="standardContextual"/>
        </w:rPr>
      </w:pPr>
      <w:r w:rsidRPr="00A740BD">
        <w:rPr>
          <w:rFonts w:ascii="Times New Roman" w:hAnsi="Times New Roman" w:cs="Times New Roman"/>
          <w:noProof/>
          <w:kern w:val="2"/>
          <w:sz w:val="24"/>
          <w:szCs w:val="24"/>
          <w14:ligatures w14:val="standardContextual"/>
        </w:rPr>
        <w:drawing>
          <wp:inline distT="0" distB="0" distL="0" distR="0" wp14:anchorId="5B9C0A4A" wp14:editId="50DBA61E">
            <wp:extent cx="5760720" cy="238633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386330"/>
                    </a:xfrm>
                    <a:prstGeom prst="rect">
                      <a:avLst/>
                    </a:prstGeom>
                  </pic:spPr>
                </pic:pic>
              </a:graphicData>
            </a:graphic>
          </wp:inline>
        </w:drawing>
      </w:r>
    </w:p>
    <w:p w14:paraId="6A92FCBA" w14:textId="77777777" w:rsidR="00A740BD" w:rsidRDefault="00A740BD" w:rsidP="00643699">
      <w:pPr>
        <w:spacing w:after="0" w:line="240" w:lineRule="auto"/>
        <w:jc w:val="both"/>
        <w:rPr>
          <w:rFonts w:ascii="Times New Roman" w:hAnsi="Times New Roman" w:cs="Times New Roman"/>
          <w:noProof/>
          <w:kern w:val="2"/>
          <w:sz w:val="24"/>
          <w:szCs w:val="24"/>
          <w14:ligatures w14:val="standardContextual"/>
        </w:rPr>
      </w:pPr>
    </w:p>
    <w:p w14:paraId="0D7D3125" w14:textId="77777777" w:rsidR="00A740BD" w:rsidRDefault="00A740BD" w:rsidP="00643699">
      <w:pPr>
        <w:spacing w:after="0" w:line="240" w:lineRule="auto"/>
        <w:jc w:val="both"/>
        <w:rPr>
          <w:rFonts w:ascii="Times New Roman" w:hAnsi="Times New Roman" w:cs="Times New Roman"/>
          <w:noProof/>
          <w:kern w:val="2"/>
          <w:sz w:val="24"/>
          <w:szCs w:val="24"/>
          <w14:ligatures w14:val="standardContextual"/>
        </w:rPr>
      </w:pPr>
    </w:p>
    <w:p w14:paraId="04BB171A" w14:textId="1E23192D" w:rsidR="004365B9" w:rsidRDefault="004365B9" w:rsidP="00643699">
      <w:pPr>
        <w:spacing w:after="0" w:line="240" w:lineRule="auto"/>
        <w:jc w:val="both"/>
        <w:rPr>
          <w:rFonts w:ascii="Times New Roman" w:hAnsi="Times New Roman" w:cs="Times New Roman"/>
          <w:noProof/>
          <w:kern w:val="2"/>
          <w:sz w:val="24"/>
          <w:szCs w:val="24"/>
          <w14:ligatures w14:val="standardContextual"/>
        </w:rPr>
      </w:pPr>
      <w:r w:rsidRPr="00A242A7">
        <w:rPr>
          <w:rFonts w:ascii="Times New Roman" w:hAnsi="Times New Roman" w:cs="Times New Roman"/>
          <w:noProof/>
          <w:kern w:val="2"/>
          <w:sz w:val="24"/>
          <w:szCs w:val="24"/>
          <w14:ligatures w14:val="standardContextual"/>
        </w:rPr>
        <w:t>Seaduse nelja</w:t>
      </w:r>
      <w:r w:rsidR="001343E1">
        <w:rPr>
          <w:rFonts w:ascii="Times New Roman" w:hAnsi="Times New Roman" w:cs="Times New Roman"/>
          <w:noProof/>
          <w:kern w:val="2"/>
          <w:sz w:val="24"/>
          <w:szCs w:val="24"/>
          <w14:ligatures w14:val="standardContextual"/>
        </w:rPr>
        <w:t>s</w:t>
      </w:r>
      <w:r w:rsidRPr="00A242A7">
        <w:rPr>
          <w:rFonts w:ascii="Times New Roman" w:hAnsi="Times New Roman" w:cs="Times New Roman"/>
          <w:noProof/>
          <w:kern w:val="2"/>
          <w:sz w:val="24"/>
          <w:szCs w:val="24"/>
          <w14:ligatures w14:val="standardContextual"/>
        </w:rPr>
        <w:t xml:space="preserve"> eesmär</w:t>
      </w:r>
      <w:r w:rsidR="001343E1">
        <w:rPr>
          <w:rFonts w:ascii="Times New Roman" w:hAnsi="Times New Roman" w:cs="Times New Roman"/>
          <w:noProof/>
          <w:kern w:val="2"/>
          <w:sz w:val="24"/>
          <w:szCs w:val="24"/>
          <w14:ligatures w14:val="standardContextual"/>
        </w:rPr>
        <w:t>k</w:t>
      </w:r>
      <w:r w:rsidRPr="00A242A7">
        <w:rPr>
          <w:rFonts w:ascii="Times New Roman" w:hAnsi="Times New Roman" w:cs="Times New Roman"/>
          <w:noProof/>
          <w:kern w:val="2"/>
          <w:sz w:val="24"/>
          <w:szCs w:val="24"/>
          <w14:ligatures w14:val="standardContextual"/>
        </w:rPr>
        <w:t xml:space="preserve"> on </w:t>
      </w:r>
      <w:r w:rsidR="00111D3A" w:rsidRPr="00A242A7">
        <w:rPr>
          <w:rFonts w:ascii="Times New Roman" w:hAnsi="Times New Roman" w:cs="Times New Roman"/>
          <w:noProof/>
          <w:kern w:val="2"/>
          <w:sz w:val="24"/>
          <w:szCs w:val="24"/>
          <w14:ligatures w14:val="standardContextual"/>
        </w:rPr>
        <w:t>tagada ühtne ja ühtlase kvaliteediga kohtuhaldusteenus kõigi</w:t>
      </w:r>
      <w:r w:rsidR="001D333C">
        <w:rPr>
          <w:rFonts w:ascii="Times New Roman" w:hAnsi="Times New Roman" w:cs="Times New Roman"/>
          <w:noProof/>
          <w:kern w:val="2"/>
          <w:sz w:val="24"/>
          <w:szCs w:val="24"/>
          <w14:ligatures w14:val="standardContextual"/>
        </w:rPr>
        <w:t>le</w:t>
      </w:r>
      <w:r w:rsidR="00111D3A" w:rsidRPr="00A242A7">
        <w:rPr>
          <w:rFonts w:ascii="Times New Roman" w:hAnsi="Times New Roman" w:cs="Times New Roman"/>
          <w:noProof/>
          <w:kern w:val="2"/>
          <w:sz w:val="24"/>
          <w:szCs w:val="24"/>
          <w14:ligatures w14:val="standardContextual"/>
        </w:rPr>
        <w:t xml:space="preserve"> kohtute</w:t>
      </w:r>
      <w:r w:rsidR="001D333C">
        <w:rPr>
          <w:rFonts w:ascii="Times New Roman" w:hAnsi="Times New Roman" w:cs="Times New Roman"/>
          <w:noProof/>
          <w:kern w:val="2"/>
          <w:sz w:val="24"/>
          <w:szCs w:val="24"/>
          <w14:ligatures w14:val="standardContextual"/>
        </w:rPr>
        <w:t>le</w:t>
      </w:r>
      <w:r w:rsidR="00111D3A" w:rsidRPr="00A242A7">
        <w:rPr>
          <w:rFonts w:ascii="Times New Roman" w:hAnsi="Times New Roman" w:cs="Times New Roman"/>
          <w:noProof/>
          <w:kern w:val="2"/>
          <w:sz w:val="24"/>
          <w:szCs w:val="24"/>
          <w14:ligatures w14:val="standardContextual"/>
        </w:rPr>
        <w:t>.</w:t>
      </w:r>
      <w:r w:rsidRPr="00A242A7">
        <w:rPr>
          <w:rFonts w:ascii="Times New Roman" w:hAnsi="Times New Roman" w:cs="Times New Roman"/>
          <w:noProof/>
          <w:kern w:val="2"/>
          <w:sz w:val="24"/>
          <w:szCs w:val="24"/>
          <w14:ligatures w14:val="standardContextual"/>
        </w:rPr>
        <w:t xml:space="preserve"> See tähendab, et tugiteenuste kättesaadavus ja tase peab olema kohtute </w:t>
      </w:r>
      <w:r w:rsidR="00111A03">
        <w:rPr>
          <w:rFonts w:ascii="Times New Roman" w:hAnsi="Times New Roman" w:cs="Times New Roman"/>
          <w:noProof/>
          <w:kern w:val="2"/>
          <w:sz w:val="24"/>
          <w:szCs w:val="24"/>
          <w14:ligatures w14:val="standardContextual"/>
        </w:rPr>
        <w:t xml:space="preserve">jaoks ühetaoliselt </w:t>
      </w:r>
      <w:r w:rsidRPr="00A242A7">
        <w:rPr>
          <w:rFonts w:ascii="Times New Roman" w:hAnsi="Times New Roman" w:cs="Times New Roman"/>
          <w:noProof/>
          <w:kern w:val="2"/>
          <w:sz w:val="24"/>
          <w:szCs w:val="24"/>
          <w14:ligatures w14:val="standardContextual"/>
        </w:rPr>
        <w:t>kvalitee</w:t>
      </w:r>
      <w:r w:rsidR="001343E1">
        <w:rPr>
          <w:rFonts w:ascii="Times New Roman" w:hAnsi="Times New Roman" w:cs="Times New Roman"/>
          <w:noProof/>
          <w:kern w:val="2"/>
          <w:sz w:val="24"/>
          <w:szCs w:val="24"/>
          <w14:ligatures w14:val="standardContextual"/>
        </w:rPr>
        <w:t>tne</w:t>
      </w:r>
      <w:r w:rsidRPr="00A242A7">
        <w:rPr>
          <w:rFonts w:ascii="Times New Roman" w:hAnsi="Times New Roman" w:cs="Times New Roman"/>
          <w:noProof/>
          <w:kern w:val="2"/>
          <w:sz w:val="24"/>
          <w:szCs w:val="24"/>
          <w14:ligatures w14:val="standardContextual"/>
        </w:rPr>
        <w:t>. Viimastel aastatel on tugiteenuste ühtlustamisega küll juba tegeletud, kuid selline ühtlustamine peab jätkuma ja toimima kõigi tugiteenuste puhul.</w:t>
      </w:r>
    </w:p>
    <w:p w14:paraId="62CF755E" w14:textId="77777777" w:rsidR="004554AD" w:rsidRDefault="004554AD" w:rsidP="00643699">
      <w:pPr>
        <w:spacing w:after="0" w:line="240" w:lineRule="auto"/>
        <w:jc w:val="both"/>
        <w:rPr>
          <w:rFonts w:ascii="Times New Roman" w:hAnsi="Times New Roman" w:cs="Times New Roman"/>
          <w:noProof/>
          <w:kern w:val="2"/>
          <w:sz w:val="24"/>
          <w:szCs w:val="24"/>
          <w14:ligatures w14:val="standardContextual"/>
        </w:rPr>
      </w:pPr>
    </w:p>
    <w:p w14:paraId="6791681D" w14:textId="439568D5" w:rsidR="004554AD" w:rsidRPr="00303F70" w:rsidRDefault="004554AD" w:rsidP="00643699">
      <w:pPr>
        <w:spacing w:after="0" w:line="240" w:lineRule="auto"/>
        <w:jc w:val="both"/>
        <w:rPr>
          <w:rFonts w:ascii="Times New Roman" w:hAnsi="Times New Roman" w:cs="Times New Roman"/>
          <w:noProof/>
          <w:kern w:val="2"/>
          <w:sz w:val="24"/>
          <w:szCs w:val="24"/>
          <w14:ligatures w14:val="standardContextual"/>
        </w:rPr>
      </w:pPr>
      <w:r>
        <w:rPr>
          <w:rFonts w:ascii="Times New Roman" w:hAnsi="Times New Roman" w:cs="Times New Roman"/>
          <w:noProof/>
          <w:kern w:val="2"/>
          <w:sz w:val="24"/>
          <w:szCs w:val="24"/>
          <w14:ligatures w14:val="standardContextual"/>
        </w:rPr>
        <w:t xml:space="preserve">Viiendaks on </w:t>
      </w:r>
      <w:r w:rsidR="00601C91">
        <w:rPr>
          <w:rFonts w:ascii="Times New Roman" w:hAnsi="Times New Roman" w:cs="Times New Roman"/>
          <w:noProof/>
          <w:kern w:val="2"/>
          <w:sz w:val="24"/>
          <w:szCs w:val="24"/>
          <w14:ligatures w14:val="standardContextual"/>
        </w:rPr>
        <w:t>seaduse eesmär</w:t>
      </w:r>
      <w:r w:rsidR="00B47ADF">
        <w:rPr>
          <w:rFonts w:ascii="Times New Roman" w:hAnsi="Times New Roman" w:cs="Times New Roman"/>
          <w:noProof/>
          <w:kern w:val="2"/>
          <w:sz w:val="24"/>
          <w:szCs w:val="24"/>
          <w14:ligatures w14:val="standardContextual"/>
        </w:rPr>
        <w:t>k</w:t>
      </w:r>
      <w:r w:rsidR="00601C91">
        <w:rPr>
          <w:rFonts w:ascii="Times New Roman" w:hAnsi="Times New Roman" w:cs="Times New Roman"/>
          <w:noProof/>
          <w:kern w:val="2"/>
          <w:sz w:val="24"/>
          <w:szCs w:val="24"/>
          <w14:ligatures w14:val="standardContextual"/>
        </w:rPr>
        <w:t xml:space="preserve"> lahendada</w:t>
      </w:r>
      <w:r w:rsidR="00601C91" w:rsidRPr="00601C91">
        <w:rPr>
          <w:rFonts w:ascii="Times New Roman" w:hAnsi="Times New Roman" w:cs="Times New Roman"/>
          <w:noProof/>
          <w:kern w:val="2"/>
          <w:sz w:val="24"/>
          <w:szCs w:val="24"/>
          <w14:ligatures w14:val="standardContextual"/>
        </w:rPr>
        <w:t xml:space="preserve"> kohtu kui põhiseadusliku institutsiooni sõltumatuse küsimus</w:t>
      </w:r>
      <w:r w:rsidR="003E1633">
        <w:rPr>
          <w:rFonts w:ascii="Times New Roman" w:hAnsi="Times New Roman" w:cs="Times New Roman"/>
          <w:noProof/>
          <w:kern w:val="2"/>
          <w:sz w:val="24"/>
          <w:szCs w:val="24"/>
          <w14:ligatures w14:val="standardContextual"/>
        </w:rPr>
        <w:t>.</w:t>
      </w:r>
      <w:r w:rsidR="00601C91">
        <w:rPr>
          <w:rFonts w:ascii="Times New Roman" w:hAnsi="Times New Roman" w:cs="Times New Roman"/>
          <w:noProof/>
          <w:kern w:val="2"/>
          <w:sz w:val="24"/>
          <w:szCs w:val="24"/>
          <w14:ligatures w14:val="standardContextual"/>
        </w:rPr>
        <w:t xml:space="preserve"> K</w:t>
      </w:r>
      <w:r w:rsidR="00601C91" w:rsidRPr="00601C91">
        <w:rPr>
          <w:rFonts w:ascii="Times New Roman" w:hAnsi="Times New Roman" w:cs="Times New Roman"/>
          <w:noProof/>
          <w:kern w:val="2"/>
          <w:sz w:val="24"/>
          <w:szCs w:val="24"/>
          <w14:ligatures w14:val="standardContextual"/>
        </w:rPr>
        <w:t xml:space="preserve">uigi esimese ja teise astme kohtud on Eesti Vabariigi põhiseaduse kohaselt analoogselt Riigikohtuga </w:t>
      </w:r>
      <w:r w:rsidR="00601C91" w:rsidRPr="00057C4D">
        <w:rPr>
          <w:rFonts w:ascii="Times New Roman" w:hAnsi="Times New Roman" w:cs="Times New Roman"/>
          <w:noProof/>
          <w:kern w:val="2"/>
          <w:sz w:val="24"/>
          <w:szCs w:val="24"/>
          <w14:ligatures w14:val="standardContextual"/>
        </w:rPr>
        <w:t>põhiseaduslik institutsioon</w:t>
      </w:r>
      <w:r w:rsidR="00601C91" w:rsidRPr="00601C91">
        <w:rPr>
          <w:rFonts w:ascii="Times New Roman" w:hAnsi="Times New Roman" w:cs="Times New Roman"/>
          <w:noProof/>
          <w:kern w:val="2"/>
          <w:sz w:val="24"/>
          <w:szCs w:val="24"/>
          <w14:ligatures w14:val="standardContextual"/>
        </w:rPr>
        <w:t xml:space="preserve">, ei käsitata neid </w:t>
      </w:r>
      <w:r w:rsidR="00D47948">
        <w:rPr>
          <w:rFonts w:ascii="Times New Roman" w:hAnsi="Times New Roman" w:cs="Times New Roman"/>
          <w:noProof/>
          <w:kern w:val="2"/>
          <w:sz w:val="24"/>
          <w:szCs w:val="24"/>
          <w14:ligatures w14:val="standardContextual"/>
        </w:rPr>
        <w:t>praegu</w:t>
      </w:r>
      <w:r w:rsidR="00601C91" w:rsidRPr="00601C91">
        <w:rPr>
          <w:rFonts w:ascii="Times New Roman" w:hAnsi="Times New Roman" w:cs="Times New Roman"/>
          <w:noProof/>
          <w:kern w:val="2"/>
          <w:sz w:val="24"/>
          <w:szCs w:val="24"/>
          <w14:ligatures w14:val="standardContextual"/>
        </w:rPr>
        <w:t xml:space="preserve"> sellena </w:t>
      </w:r>
      <w:r w:rsidR="003E1633">
        <w:rPr>
          <w:rFonts w:ascii="Times New Roman" w:hAnsi="Times New Roman" w:cs="Times New Roman"/>
          <w:noProof/>
          <w:kern w:val="2"/>
          <w:sz w:val="24"/>
          <w:szCs w:val="24"/>
          <w14:ligatures w14:val="standardContextual"/>
        </w:rPr>
        <w:t xml:space="preserve">teistes </w:t>
      </w:r>
      <w:r w:rsidR="00601C91" w:rsidRPr="00601C91">
        <w:rPr>
          <w:rFonts w:ascii="Times New Roman" w:hAnsi="Times New Roman" w:cs="Times New Roman"/>
          <w:noProof/>
          <w:kern w:val="2"/>
          <w:sz w:val="24"/>
          <w:szCs w:val="24"/>
          <w14:ligatures w14:val="standardContextual"/>
        </w:rPr>
        <w:t>õigusaktides</w:t>
      </w:r>
      <w:r w:rsidR="003E1633">
        <w:rPr>
          <w:rFonts w:ascii="Times New Roman" w:hAnsi="Times New Roman" w:cs="Times New Roman"/>
          <w:noProof/>
          <w:kern w:val="2"/>
          <w:sz w:val="24"/>
          <w:szCs w:val="24"/>
          <w14:ligatures w14:val="standardContextual"/>
        </w:rPr>
        <w:t>, s.o</w:t>
      </w:r>
      <w:r w:rsidR="00601C91" w:rsidRPr="00601C91">
        <w:rPr>
          <w:rFonts w:ascii="Times New Roman" w:hAnsi="Times New Roman" w:cs="Times New Roman"/>
          <w:noProof/>
          <w:kern w:val="2"/>
          <w:sz w:val="24"/>
          <w:szCs w:val="24"/>
          <w14:ligatures w14:val="standardContextual"/>
        </w:rPr>
        <w:t xml:space="preserve"> kohtute seaduses, </w:t>
      </w:r>
      <w:r w:rsidR="00607BD8">
        <w:rPr>
          <w:rFonts w:ascii="Times New Roman" w:hAnsi="Times New Roman" w:cs="Times New Roman"/>
          <w:noProof/>
          <w:kern w:val="2"/>
          <w:sz w:val="24"/>
          <w:szCs w:val="24"/>
          <w14:ligatures w14:val="standardContextual"/>
        </w:rPr>
        <w:t xml:space="preserve">raamatupidamise seaduses, </w:t>
      </w:r>
      <w:r w:rsidR="00601C91" w:rsidRPr="00601C91">
        <w:rPr>
          <w:rFonts w:ascii="Times New Roman" w:hAnsi="Times New Roman" w:cs="Times New Roman"/>
          <w:noProof/>
          <w:kern w:val="2"/>
          <w:sz w:val="24"/>
          <w:szCs w:val="24"/>
          <w14:ligatures w14:val="standardContextual"/>
        </w:rPr>
        <w:t>riigieelarve seaduses</w:t>
      </w:r>
      <w:r w:rsidR="00B62B36">
        <w:rPr>
          <w:rFonts w:ascii="Times New Roman" w:hAnsi="Times New Roman" w:cs="Times New Roman"/>
          <w:noProof/>
          <w:kern w:val="2"/>
          <w:sz w:val="24"/>
          <w:szCs w:val="24"/>
          <w14:ligatures w14:val="standardContextual"/>
        </w:rPr>
        <w:t>,</w:t>
      </w:r>
      <w:r w:rsidR="00601C91" w:rsidRPr="00601C91">
        <w:rPr>
          <w:rFonts w:ascii="Times New Roman" w:hAnsi="Times New Roman" w:cs="Times New Roman"/>
          <w:noProof/>
          <w:kern w:val="2"/>
          <w:sz w:val="24"/>
          <w:szCs w:val="24"/>
          <w14:ligatures w14:val="standardContextual"/>
        </w:rPr>
        <w:t xml:space="preserve"> riigivaraseaduses</w:t>
      </w:r>
      <w:r w:rsidR="00B62B36">
        <w:rPr>
          <w:rFonts w:ascii="Times New Roman" w:hAnsi="Times New Roman" w:cs="Times New Roman"/>
          <w:noProof/>
          <w:kern w:val="2"/>
          <w:sz w:val="24"/>
          <w:szCs w:val="24"/>
          <w14:ligatures w14:val="standardContextual"/>
        </w:rPr>
        <w:t xml:space="preserve"> ja</w:t>
      </w:r>
      <w:r w:rsidR="00601C91" w:rsidRPr="00601C91">
        <w:rPr>
          <w:rFonts w:ascii="Times New Roman" w:hAnsi="Times New Roman" w:cs="Times New Roman"/>
          <w:noProof/>
          <w:kern w:val="2"/>
          <w:sz w:val="24"/>
          <w:szCs w:val="24"/>
          <w14:ligatures w14:val="standardContextual"/>
        </w:rPr>
        <w:t xml:space="preserve"> </w:t>
      </w:r>
      <w:r w:rsidR="00B62B36" w:rsidRPr="00601C91">
        <w:rPr>
          <w:rFonts w:ascii="Times New Roman" w:hAnsi="Times New Roman" w:cs="Times New Roman"/>
          <w:noProof/>
          <w:kern w:val="2"/>
          <w:sz w:val="24"/>
          <w:szCs w:val="24"/>
          <w14:ligatures w14:val="standardContextual"/>
        </w:rPr>
        <w:t>Vabariigi Valitsuse seaduses</w:t>
      </w:r>
      <w:r w:rsidR="003C280B">
        <w:rPr>
          <w:rFonts w:ascii="Times New Roman" w:hAnsi="Times New Roman" w:cs="Times New Roman"/>
          <w:noProof/>
          <w:kern w:val="2"/>
          <w:sz w:val="24"/>
          <w:szCs w:val="24"/>
          <w14:ligatures w14:val="standardContextual"/>
        </w:rPr>
        <w:t>.</w:t>
      </w:r>
      <w:r w:rsidR="00D644A1" w:rsidRPr="00D644A1">
        <w:t xml:space="preserve"> </w:t>
      </w:r>
      <w:r w:rsidR="00D644A1" w:rsidRPr="00D644A1">
        <w:rPr>
          <w:rFonts w:ascii="Times New Roman" w:hAnsi="Times New Roman" w:cs="Times New Roman"/>
          <w:noProof/>
          <w:kern w:val="2"/>
          <w:sz w:val="24"/>
          <w:szCs w:val="24"/>
          <w14:ligatures w14:val="standardContextual"/>
        </w:rPr>
        <w:t>Muudatuse elluviimiseks tuleb luua ka eraldi kohtuasutusena ehk põhiseadusliku institutsioonina Kohtuhaldusteenistus.</w:t>
      </w:r>
    </w:p>
    <w:p w14:paraId="06EE688B" w14:textId="77777777" w:rsidR="00601C91" w:rsidRPr="00303F70" w:rsidRDefault="00601C91" w:rsidP="00643699">
      <w:pPr>
        <w:spacing w:after="0" w:line="240" w:lineRule="auto"/>
        <w:jc w:val="both"/>
        <w:rPr>
          <w:rFonts w:ascii="Times New Roman" w:hAnsi="Times New Roman" w:cs="Times New Roman"/>
          <w:noProof/>
          <w:kern w:val="2"/>
          <w:sz w:val="24"/>
          <w:szCs w:val="24"/>
          <w14:ligatures w14:val="standardContextual"/>
        </w:rPr>
      </w:pPr>
    </w:p>
    <w:p w14:paraId="75CA607D" w14:textId="18EC7FD3" w:rsidR="00707DD0" w:rsidRPr="00303F70" w:rsidRDefault="00601C91" w:rsidP="00DA5A89">
      <w:pPr>
        <w:spacing w:after="0" w:line="240" w:lineRule="auto"/>
        <w:jc w:val="both"/>
        <w:rPr>
          <w:rFonts w:ascii="Times New Roman" w:hAnsi="Times New Roman" w:cs="Times New Roman"/>
          <w:noProof/>
          <w:kern w:val="2"/>
          <w:sz w:val="24"/>
          <w:szCs w:val="24"/>
          <w14:ligatures w14:val="standardContextual"/>
        </w:rPr>
      </w:pPr>
      <w:r w:rsidRPr="00303F70">
        <w:rPr>
          <w:rFonts w:ascii="Times New Roman" w:hAnsi="Times New Roman" w:cs="Times New Roman"/>
          <w:noProof/>
          <w:kern w:val="2"/>
          <w:sz w:val="24"/>
          <w:szCs w:val="24"/>
          <w14:ligatures w14:val="standardContextual"/>
        </w:rPr>
        <w:t xml:space="preserve">Esimese ja teise astme kohtute andmine </w:t>
      </w:r>
      <w:r w:rsidR="00D47948">
        <w:rPr>
          <w:rFonts w:ascii="Times New Roman" w:hAnsi="Times New Roman" w:cs="Times New Roman"/>
          <w:noProof/>
          <w:kern w:val="2"/>
          <w:sz w:val="24"/>
          <w:szCs w:val="24"/>
          <w14:ligatures w14:val="standardContextual"/>
        </w:rPr>
        <w:t xml:space="preserve">toonase </w:t>
      </w:r>
      <w:r w:rsidRPr="00303F70">
        <w:rPr>
          <w:rFonts w:ascii="Times New Roman" w:hAnsi="Times New Roman" w:cs="Times New Roman"/>
          <w:noProof/>
          <w:kern w:val="2"/>
          <w:sz w:val="24"/>
          <w:szCs w:val="24"/>
          <w14:ligatures w14:val="standardContextual"/>
        </w:rPr>
        <w:t xml:space="preserve">Justiitsministeeriumi hallatavateks otsustati Vabariigi Valitsuse seadusega 1995. aastal. Samal ajal jäi Riigikohus jätkuvalt isehaldavaks. </w:t>
      </w:r>
      <w:r w:rsidR="00D47948">
        <w:rPr>
          <w:rFonts w:ascii="Times New Roman" w:hAnsi="Times New Roman" w:cs="Times New Roman"/>
          <w:noProof/>
          <w:kern w:val="2"/>
          <w:sz w:val="24"/>
          <w:szCs w:val="24"/>
          <w14:ligatures w14:val="standardContextual"/>
        </w:rPr>
        <w:t>O</w:t>
      </w:r>
      <w:r w:rsidRPr="00303F70">
        <w:rPr>
          <w:rFonts w:ascii="Times New Roman" w:hAnsi="Times New Roman" w:cs="Times New Roman"/>
          <w:noProof/>
          <w:kern w:val="2"/>
          <w:sz w:val="24"/>
          <w:szCs w:val="24"/>
          <w14:ligatures w14:val="standardContextual"/>
        </w:rPr>
        <w:t>tsuse tegemisel tugineti eelkõige sellele, et sama haldusmudel oli kasutusel Eestis ka enne 1940. aastat, ku</w:t>
      </w:r>
      <w:r w:rsidR="006C0670">
        <w:rPr>
          <w:rFonts w:ascii="Times New Roman" w:hAnsi="Times New Roman" w:cs="Times New Roman"/>
          <w:noProof/>
          <w:kern w:val="2"/>
          <w:sz w:val="24"/>
          <w:szCs w:val="24"/>
          <w14:ligatures w14:val="standardContextual"/>
        </w:rPr>
        <w:t>i</w:t>
      </w:r>
      <w:r w:rsidRPr="00303F70">
        <w:rPr>
          <w:rFonts w:ascii="Times New Roman" w:hAnsi="Times New Roman" w:cs="Times New Roman"/>
          <w:noProof/>
          <w:kern w:val="2"/>
          <w:sz w:val="24"/>
          <w:szCs w:val="24"/>
          <w14:ligatures w14:val="standardContextual"/>
        </w:rPr>
        <w:t xml:space="preserve"> eksisteeris kohtuministeerium. 2000. aastal kohtute seaduse eelnõule 607 SE I lisatud tolleaegse Riigikohtu esimehe Uno Lõhmuse eriarvamuse kohaselt tulenes see põhiseaduse ekslikust tõlgendamisest. Et 2000. aasta kohtute seaduse väljatöötamise käigus seda küsimust eraldi ei käsitletud, jäi selline </w:t>
      </w:r>
      <w:r w:rsidR="00384F7E">
        <w:rPr>
          <w:rFonts w:ascii="Times New Roman" w:hAnsi="Times New Roman" w:cs="Times New Roman"/>
          <w:noProof/>
          <w:kern w:val="2"/>
          <w:sz w:val="24"/>
          <w:szCs w:val="24"/>
          <w14:ligatures w14:val="standardContextual"/>
        </w:rPr>
        <w:t>säte</w:t>
      </w:r>
      <w:r w:rsidRPr="00303F70">
        <w:rPr>
          <w:rFonts w:ascii="Times New Roman" w:hAnsi="Times New Roman" w:cs="Times New Roman"/>
          <w:noProof/>
          <w:kern w:val="2"/>
          <w:sz w:val="24"/>
          <w:szCs w:val="24"/>
          <w14:ligatures w14:val="standardContextual"/>
        </w:rPr>
        <w:t xml:space="preserve"> siiski seadusesse ekslikult alles. Arvestades senise süsteemi ebaefektiivsust ja selle suhtes aastaid esitatud kriitikat</w:t>
      </w:r>
      <w:r w:rsidR="00384F7E">
        <w:rPr>
          <w:rFonts w:ascii="Times New Roman" w:hAnsi="Times New Roman" w:cs="Times New Roman"/>
          <w:noProof/>
          <w:kern w:val="2"/>
          <w:sz w:val="24"/>
          <w:szCs w:val="24"/>
          <w14:ligatures w14:val="standardContextual"/>
        </w:rPr>
        <w:t>,</w:t>
      </w:r>
      <w:r w:rsidRPr="00303F70">
        <w:rPr>
          <w:rFonts w:ascii="Times New Roman" w:hAnsi="Times New Roman" w:cs="Times New Roman"/>
          <w:noProof/>
          <w:kern w:val="2"/>
          <w:sz w:val="24"/>
          <w:szCs w:val="24"/>
          <w14:ligatures w14:val="standardContextual"/>
        </w:rPr>
        <w:t xml:space="preserve"> on põhjendamatu senise praktika jätkamine. </w:t>
      </w:r>
      <w:r w:rsidR="00303F70" w:rsidRPr="007D3EE0">
        <w:rPr>
          <w:rFonts w:ascii="Times New Roman" w:hAnsi="Times New Roman" w:cs="Times New Roman"/>
          <w:noProof/>
          <w:sz w:val="24"/>
          <w:szCs w:val="24"/>
        </w:rPr>
        <w:t>Põhiseadus käsit</w:t>
      </w:r>
      <w:r w:rsidR="00384F7E">
        <w:rPr>
          <w:rFonts w:ascii="Times New Roman" w:hAnsi="Times New Roman" w:cs="Times New Roman"/>
          <w:noProof/>
          <w:sz w:val="24"/>
          <w:szCs w:val="24"/>
        </w:rPr>
        <w:t>a</w:t>
      </w:r>
      <w:r w:rsidR="00303F70" w:rsidRPr="007D3EE0">
        <w:rPr>
          <w:rFonts w:ascii="Times New Roman" w:hAnsi="Times New Roman" w:cs="Times New Roman"/>
          <w:noProof/>
          <w:sz w:val="24"/>
          <w:szCs w:val="24"/>
        </w:rPr>
        <w:t xml:space="preserve">b kohut ühtse tervikliku kehana, </w:t>
      </w:r>
      <w:r w:rsidR="006C0670">
        <w:rPr>
          <w:rFonts w:ascii="Times New Roman" w:hAnsi="Times New Roman" w:cs="Times New Roman"/>
          <w:noProof/>
          <w:sz w:val="24"/>
          <w:szCs w:val="24"/>
        </w:rPr>
        <w:t>mille</w:t>
      </w:r>
      <w:r w:rsidR="00303F70" w:rsidRPr="007D3EE0">
        <w:rPr>
          <w:rFonts w:ascii="Times New Roman" w:hAnsi="Times New Roman" w:cs="Times New Roman"/>
          <w:noProof/>
          <w:sz w:val="24"/>
          <w:szCs w:val="24"/>
        </w:rPr>
        <w:t xml:space="preserve"> ülesanne on õigust mõista. Põhiseaduse kohaselt on sõltumatu institutsioon kogu kohus: maakohtud, halduskohtud, ringkonnakohtud ja Riigikohus. Ehk kohtusüsteem on üks põhiseaduslik tervik, mida tuleb finantseerida </w:t>
      </w:r>
      <w:r w:rsidR="00384F7E">
        <w:rPr>
          <w:rFonts w:ascii="Times New Roman" w:hAnsi="Times New Roman" w:cs="Times New Roman"/>
          <w:noProof/>
          <w:sz w:val="24"/>
          <w:szCs w:val="24"/>
        </w:rPr>
        <w:t>ülesannet</w:t>
      </w:r>
      <w:r w:rsidR="005C446A">
        <w:rPr>
          <w:rFonts w:ascii="Times New Roman" w:hAnsi="Times New Roman" w:cs="Times New Roman"/>
          <w:noProof/>
          <w:sz w:val="24"/>
          <w:szCs w:val="24"/>
        </w:rPr>
        <w:t>e</w:t>
      </w:r>
      <w:r w:rsidR="00303F70" w:rsidRPr="007D3EE0">
        <w:rPr>
          <w:rFonts w:ascii="Times New Roman" w:hAnsi="Times New Roman" w:cs="Times New Roman"/>
          <w:noProof/>
          <w:sz w:val="24"/>
          <w:szCs w:val="24"/>
        </w:rPr>
        <w:t>, mitte haldusala</w:t>
      </w:r>
      <w:r w:rsidR="005C446A">
        <w:rPr>
          <w:rFonts w:ascii="Times New Roman" w:hAnsi="Times New Roman" w:cs="Times New Roman"/>
          <w:noProof/>
          <w:sz w:val="24"/>
          <w:szCs w:val="24"/>
        </w:rPr>
        <w:t xml:space="preserve"> </w:t>
      </w:r>
      <w:r w:rsidR="00303F70" w:rsidRPr="007D3EE0">
        <w:rPr>
          <w:rFonts w:ascii="Times New Roman" w:hAnsi="Times New Roman" w:cs="Times New Roman"/>
          <w:noProof/>
          <w:sz w:val="24"/>
          <w:szCs w:val="24"/>
        </w:rPr>
        <w:t>põh</w:t>
      </w:r>
      <w:r w:rsidR="005C446A">
        <w:rPr>
          <w:rFonts w:ascii="Times New Roman" w:hAnsi="Times New Roman" w:cs="Times New Roman"/>
          <w:noProof/>
          <w:sz w:val="24"/>
          <w:szCs w:val="24"/>
        </w:rPr>
        <w:t>jal.</w:t>
      </w:r>
      <w:r w:rsidR="00303F70" w:rsidRPr="007D3EE0">
        <w:rPr>
          <w:rFonts w:ascii="Times New Roman" w:hAnsi="Times New Roman" w:cs="Times New Roman"/>
          <w:noProof/>
          <w:sz w:val="24"/>
          <w:szCs w:val="24"/>
        </w:rPr>
        <w:t xml:space="preserve"> Vaatamata sellele käsitatakse õigusaktides põhiseadusliku institutsioonina jätkuvalt vaid Riigikohut ning maa-, haldus- ja ringkonnakohtud on osa riigiasutusest. Selline vahetegemine ei ole põhjendatud ning eriti suurt mõju avaldab see riigi eelarvestrateegia kujunemise protsessis. Kohtute sõltumatuse tagamiseks on oluline, et ka esimese ja teise astme kohtuid käsitletakse riigieelarve seaduses ja riigieelarve koostamise protsessis analoogselt Riigikohtuga põhiseadusliku institutsioonina</w:t>
      </w:r>
      <w:r w:rsidR="005C446A">
        <w:rPr>
          <w:rFonts w:ascii="Times New Roman" w:hAnsi="Times New Roman" w:cs="Times New Roman"/>
          <w:noProof/>
          <w:sz w:val="24"/>
          <w:szCs w:val="24"/>
        </w:rPr>
        <w:t>,</w:t>
      </w:r>
      <w:r w:rsidR="00303F70" w:rsidRPr="007D3EE0">
        <w:rPr>
          <w:rFonts w:ascii="Times New Roman" w:hAnsi="Times New Roman" w:cs="Times New Roman"/>
          <w:noProof/>
          <w:sz w:val="24"/>
          <w:szCs w:val="24"/>
        </w:rPr>
        <w:t xml:space="preserve"> nagu näeb ja on alati ette näinud põhiseadus. Seega peavad ka esimese ja teise astme kohtud saama oma eelarvet ise koostada ja kujundada ning kaitsta Riigikogus iseseisvalt, ilma täitevvõimu sekkumiseta. Vähem</w:t>
      </w:r>
      <w:r w:rsidR="005C446A">
        <w:rPr>
          <w:rFonts w:ascii="Times New Roman" w:hAnsi="Times New Roman" w:cs="Times New Roman"/>
          <w:noProof/>
          <w:sz w:val="24"/>
          <w:szCs w:val="24"/>
        </w:rPr>
        <w:t xml:space="preserve"> </w:t>
      </w:r>
      <w:r w:rsidR="00303F70" w:rsidRPr="007D3EE0">
        <w:rPr>
          <w:rFonts w:ascii="Times New Roman" w:hAnsi="Times New Roman" w:cs="Times New Roman"/>
          <w:noProof/>
          <w:sz w:val="24"/>
          <w:szCs w:val="24"/>
        </w:rPr>
        <w:t xml:space="preserve">tähtis ei ole ka see, et otsustuspädevus oma eelarve kujundamise ja kaitsmise üle </w:t>
      </w:r>
      <w:r w:rsidR="00303F70" w:rsidRPr="007D3EE0">
        <w:rPr>
          <w:rFonts w:ascii="Times New Roman" w:hAnsi="Times New Roman" w:cs="Times New Roman"/>
          <w:kern w:val="2"/>
          <w:sz w:val="24"/>
          <w:szCs w:val="24"/>
          <w14:ligatures w14:val="standardContextual"/>
        </w:rPr>
        <w:t xml:space="preserve">annab kohtutele võimaluse tööprotsesse optimeerida ja </w:t>
      </w:r>
      <w:r w:rsidR="005C446A">
        <w:rPr>
          <w:rFonts w:ascii="Times New Roman" w:hAnsi="Times New Roman" w:cs="Times New Roman"/>
          <w:kern w:val="2"/>
          <w:sz w:val="24"/>
          <w:szCs w:val="24"/>
          <w14:ligatures w14:val="standardContextual"/>
        </w:rPr>
        <w:t>tõhustada</w:t>
      </w:r>
      <w:r w:rsidR="00303F70" w:rsidRPr="007D3EE0">
        <w:rPr>
          <w:rFonts w:ascii="Times New Roman" w:hAnsi="Times New Roman" w:cs="Times New Roman"/>
          <w:kern w:val="2"/>
          <w:sz w:val="24"/>
          <w:szCs w:val="24"/>
          <w14:ligatures w14:val="standardContextual"/>
        </w:rPr>
        <w:t>, mis toob menetlusosalistele kaasa kiirema kohtumenetluse. Seega tuleb esimese ja teise astme kohtuid käsitada Riigikohtu kõrval eraldiseisva põhiseaduslik</w:t>
      </w:r>
      <w:r w:rsidR="005C446A">
        <w:rPr>
          <w:rFonts w:ascii="Times New Roman" w:hAnsi="Times New Roman" w:cs="Times New Roman"/>
          <w:kern w:val="2"/>
          <w:sz w:val="24"/>
          <w:szCs w:val="24"/>
          <w14:ligatures w14:val="standardContextual"/>
        </w:rPr>
        <w:t>e</w:t>
      </w:r>
      <w:r w:rsidR="00303F70" w:rsidRPr="007D3EE0">
        <w:rPr>
          <w:rFonts w:ascii="Times New Roman" w:hAnsi="Times New Roman" w:cs="Times New Roman"/>
          <w:kern w:val="2"/>
          <w:sz w:val="24"/>
          <w:szCs w:val="24"/>
          <w14:ligatures w14:val="standardContextual"/>
        </w:rPr>
        <w:t xml:space="preserve"> institutsioonina. </w:t>
      </w:r>
      <w:r w:rsidR="005C446A">
        <w:rPr>
          <w:rFonts w:ascii="Times New Roman" w:hAnsi="Times New Roman" w:cs="Times New Roman"/>
          <w:kern w:val="2"/>
          <w:sz w:val="24"/>
          <w:szCs w:val="24"/>
          <w14:ligatures w14:val="standardContextual"/>
        </w:rPr>
        <w:t xml:space="preserve">Varem </w:t>
      </w:r>
      <w:r w:rsidR="00303F70" w:rsidRPr="007D3EE0">
        <w:rPr>
          <w:rFonts w:ascii="Times New Roman" w:hAnsi="Times New Roman" w:cs="Times New Roman"/>
          <w:kern w:val="2"/>
          <w:sz w:val="24"/>
          <w:szCs w:val="24"/>
          <w14:ligatures w14:val="standardContextual"/>
        </w:rPr>
        <w:t xml:space="preserve">on selgitatud, et Riigikohus on konstitutsioonikohus, </w:t>
      </w:r>
      <w:r w:rsidR="005C446A">
        <w:rPr>
          <w:rFonts w:ascii="Times New Roman" w:hAnsi="Times New Roman" w:cs="Times New Roman"/>
          <w:kern w:val="2"/>
          <w:sz w:val="24"/>
          <w:szCs w:val="24"/>
          <w14:ligatures w14:val="standardContextual"/>
        </w:rPr>
        <w:t>mis</w:t>
      </w:r>
      <w:r w:rsidR="00303F70" w:rsidRPr="007D3EE0">
        <w:rPr>
          <w:rFonts w:ascii="Times New Roman" w:hAnsi="Times New Roman" w:cs="Times New Roman"/>
          <w:kern w:val="2"/>
          <w:sz w:val="24"/>
          <w:szCs w:val="24"/>
          <w14:ligatures w14:val="standardContextual"/>
        </w:rPr>
        <w:t xml:space="preserve"> lahendab tekkinud vaidlusi lõplikult, st igasugust võimalikku huvide konflikti tuleb ennetada. See toetab ka juba Eesti taasiseseisvumisel leitud lahendust, et Riigikohus peab olema isehaldav. Analoogselt hoitakse ka teistes lähiriikides kõrgeima kohtute haldus- ja juhtimismudelit eraldiseisvana alama astme kohtutest.</w:t>
      </w:r>
    </w:p>
    <w:p w14:paraId="3A7FEEFA" w14:textId="77777777" w:rsidR="003754E9" w:rsidRDefault="003754E9" w:rsidP="00643699">
      <w:pPr>
        <w:pStyle w:val="k31gt"/>
        <w:shd w:val="clear" w:color="auto" w:fill="FFFFFF"/>
        <w:spacing w:before="0" w:beforeAutospacing="0" w:after="0" w:afterAutospacing="0"/>
        <w:jc w:val="both"/>
        <w:textAlignment w:val="baseline"/>
        <w:rPr>
          <w:noProof/>
        </w:rPr>
      </w:pPr>
    </w:p>
    <w:p w14:paraId="14839947" w14:textId="255BCD6D" w:rsidR="00FE5435" w:rsidRDefault="6052665C" w:rsidP="00643699">
      <w:pPr>
        <w:pStyle w:val="k31gt"/>
        <w:shd w:val="clear" w:color="auto" w:fill="FFFFFF"/>
        <w:spacing w:before="0" w:beforeAutospacing="0" w:after="0" w:afterAutospacing="0"/>
        <w:jc w:val="both"/>
        <w:textAlignment w:val="baseline"/>
        <w:rPr>
          <w:noProof/>
          <w:kern w:val="2"/>
          <w14:ligatures w14:val="standardContextual"/>
        </w:rPr>
      </w:pPr>
      <w:r w:rsidRPr="00303F70">
        <w:rPr>
          <w:noProof/>
        </w:rPr>
        <w:t>Eesmärgi täitmiseks on</w:t>
      </w:r>
      <w:r w:rsidR="6B0682D3" w:rsidRPr="00303F70">
        <w:rPr>
          <w:noProof/>
        </w:rPr>
        <w:t xml:space="preserve"> esiteks</w:t>
      </w:r>
      <w:r w:rsidRPr="00303F70">
        <w:rPr>
          <w:noProof/>
        </w:rPr>
        <w:t xml:space="preserve"> vaja muuta kohtuhalduse senist korraldust ning anda Justiits</w:t>
      </w:r>
      <w:r w:rsidR="2206723D" w:rsidRPr="0F8FB1B4">
        <w:rPr>
          <w:noProof/>
        </w:rPr>
        <w:t>- ja Digi</w:t>
      </w:r>
      <w:r w:rsidRPr="00303F70">
        <w:rPr>
          <w:noProof/>
        </w:rPr>
        <w:t xml:space="preserve">ministeeriumilt </w:t>
      </w:r>
      <w:r w:rsidR="52F6BDF6" w:rsidRPr="00303F70">
        <w:rPr>
          <w:noProof/>
        </w:rPr>
        <w:t xml:space="preserve">kohtuhaldust puudutavad pädevused üle kohtusüsteemile. </w:t>
      </w:r>
      <w:r w:rsidR="6B0682D3" w:rsidRPr="00303F70">
        <w:rPr>
          <w:noProof/>
        </w:rPr>
        <w:t>Teiseks tuleb luua kohtusüsteemi s</w:t>
      </w:r>
      <w:r w:rsidR="2CDBF198" w:rsidRPr="00303F70">
        <w:rPr>
          <w:noProof/>
        </w:rPr>
        <w:t>ees</w:t>
      </w:r>
      <w:r w:rsidR="6B0682D3" w:rsidRPr="00303F70">
        <w:rPr>
          <w:noProof/>
        </w:rPr>
        <w:t xml:space="preserve"> </w:t>
      </w:r>
      <w:r w:rsidR="4BFEFC41" w:rsidRPr="00303F70">
        <w:rPr>
          <w:noProof/>
        </w:rPr>
        <w:t>organid</w:t>
      </w:r>
      <w:r w:rsidR="6B0682D3" w:rsidRPr="00303F70">
        <w:rPr>
          <w:noProof/>
        </w:rPr>
        <w:t xml:space="preserve">, </w:t>
      </w:r>
      <w:r w:rsidR="2CDBF198" w:rsidRPr="00303F70">
        <w:rPr>
          <w:noProof/>
        </w:rPr>
        <w:t>mis</w:t>
      </w:r>
      <w:r w:rsidR="6B0682D3" w:rsidRPr="00303F70">
        <w:rPr>
          <w:noProof/>
        </w:rPr>
        <w:t xml:space="preserve"> </w:t>
      </w:r>
      <w:r w:rsidR="1762B278" w:rsidRPr="00303F70">
        <w:rPr>
          <w:noProof/>
        </w:rPr>
        <w:t xml:space="preserve">täidavad </w:t>
      </w:r>
      <w:r w:rsidR="6B0682D3" w:rsidRPr="00303F70">
        <w:rPr>
          <w:noProof/>
        </w:rPr>
        <w:t>kohtuhaldusülesandeid, st</w:t>
      </w:r>
      <w:r w:rsidR="44F72AE8" w:rsidRPr="00303F70">
        <w:rPr>
          <w:noProof/>
        </w:rPr>
        <w:t xml:space="preserve"> luua</w:t>
      </w:r>
      <w:r w:rsidR="6B0682D3" w:rsidRPr="00303F70">
        <w:rPr>
          <w:noProof/>
        </w:rPr>
        <w:t xml:space="preserve"> õigusemõistmise toimimiseks vajalikud organisatsioonilised </w:t>
      </w:r>
      <w:r w:rsidR="6B0682D3" w:rsidRPr="00A242A7">
        <w:rPr>
          <w:noProof/>
        </w:rPr>
        <w:t xml:space="preserve">tingimused. </w:t>
      </w:r>
      <w:r w:rsidR="7ECDC0C9" w:rsidRPr="00A242A7">
        <w:rPr>
          <w:noProof/>
          <w:kern w:val="2"/>
          <w14:ligatures w14:val="standardContextual"/>
        </w:rPr>
        <w:t>Seejuures on kohtuhaldusmudeli ümbervaatamise vajadus pikaajaline. Kohtuhalduse eraldamise täitevvõimust nägi ette</w:t>
      </w:r>
      <w:r w:rsidR="04E6B604" w:rsidRPr="00A242A7">
        <w:rPr>
          <w:noProof/>
          <w:kern w:val="2"/>
          <w14:ligatures w14:val="standardContextual"/>
        </w:rPr>
        <w:t xml:space="preserve"> juba</w:t>
      </w:r>
      <w:r w:rsidR="7ECDC0C9" w:rsidRPr="00A242A7">
        <w:rPr>
          <w:noProof/>
          <w:kern w:val="2"/>
          <w14:ligatures w14:val="standardContextual"/>
        </w:rPr>
        <w:t xml:space="preserve"> 2009.</w:t>
      </w:r>
      <w:r w:rsidR="1762B278">
        <w:rPr>
          <w:noProof/>
          <w:kern w:val="2"/>
          <w14:ligatures w14:val="standardContextual"/>
        </w:rPr>
        <w:t xml:space="preserve"> </w:t>
      </w:r>
      <w:r w:rsidR="7ECDC0C9" w:rsidRPr="00A242A7">
        <w:rPr>
          <w:noProof/>
          <w:kern w:val="2"/>
          <w14:ligatures w14:val="standardContextual"/>
        </w:rPr>
        <w:t>a</w:t>
      </w:r>
      <w:r w:rsidR="4DB17E34" w:rsidRPr="0F8FB1B4">
        <w:rPr>
          <w:noProof/>
        </w:rPr>
        <w:t>asta</w:t>
      </w:r>
      <w:r w:rsidR="7ECDC0C9" w:rsidRPr="00A242A7">
        <w:rPr>
          <w:noProof/>
          <w:kern w:val="2"/>
          <w14:ligatures w14:val="standardContextual"/>
        </w:rPr>
        <w:t xml:space="preserve"> kohtute seaduse eelnõu 649 SE</w:t>
      </w:r>
      <w:r w:rsidR="006B2A2B" w:rsidRPr="00A242A7">
        <w:rPr>
          <w:rStyle w:val="Allmrkuseviide"/>
          <w:noProof/>
          <w:kern w:val="2"/>
          <w14:ligatures w14:val="standardContextual"/>
        </w:rPr>
        <w:footnoteReference w:id="8"/>
      </w:r>
      <w:r w:rsidR="7ECDC0C9" w:rsidRPr="00A242A7">
        <w:rPr>
          <w:noProof/>
          <w:kern w:val="2"/>
          <w14:ligatures w14:val="standardContextual"/>
        </w:rPr>
        <w:t xml:space="preserve">, mille oluline plaanitud muudatus oligi Justiitsministeeriumilt </w:t>
      </w:r>
      <w:r w:rsidR="6ADA8209" w:rsidRPr="00A242A7">
        <w:rPr>
          <w:noProof/>
          <w:kern w:val="2"/>
          <w14:ligatures w14:val="standardContextual"/>
        </w:rPr>
        <w:t>esimese</w:t>
      </w:r>
      <w:r w:rsidR="7ECDC0C9" w:rsidRPr="00A242A7">
        <w:rPr>
          <w:noProof/>
          <w:kern w:val="2"/>
          <w14:ligatures w14:val="standardContextual"/>
        </w:rPr>
        <w:t xml:space="preserve"> ja </w:t>
      </w:r>
      <w:r w:rsidR="6ADA8209" w:rsidRPr="00A242A7">
        <w:rPr>
          <w:noProof/>
          <w:kern w:val="2"/>
          <w14:ligatures w14:val="standardContextual"/>
        </w:rPr>
        <w:t>teise</w:t>
      </w:r>
      <w:r w:rsidR="7ECDC0C9" w:rsidRPr="00A242A7">
        <w:rPr>
          <w:noProof/>
          <w:kern w:val="2"/>
          <w14:ligatures w14:val="standardContextual"/>
        </w:rPr>
        <w:t xml:space="preserve"> astme kohtute haldamise ülesande </w:t>
      </w:r>
      <w:r w:rsidR="6ADA8209" w:rsidRPr="00A242A7">
        <w:rPr>
          <w:noProof/>
          <w:kern w:val="2"/>
          <w14:ligatures w14:val="standardContextual"/>
        </w:rPr>
        <w:t>üle</w:t>
      </w:r>
      <w:r w:rsidR="7ECDC0C9" w:rsidRPr="00A242A7">
        <w:rPr>
          <w:noProof/>
          <w:kern w:val="2"/>
          <w14:ligatures w14:val="standardContextual"/>
        </w:rPr>
        <w:t>võtmine ja kõigi kohtuastmete haldamise ülesannete jagamine loodavate kohtute nõukogu ja Kohtuhalduskeskuse vahel.</w:t>
      </w:r>
      <w:r w:rsidR="1A83922F" w:rsidRPr="00A242A7">
        <w:rPr>
          <w:noProof/>
          <w:kern w:val="2"/>
          <w14:ligatures w14:val="standardContextual"/>
        </w:rPr>
        <w:t xml:space="preserve"> Kavandatud muudatusi ei rakendatud, kuna eelnõu kritiseeriti Riigikohtu esimehele antava liigse võimu ja täitevvõimule omaste subordinatsiooniliste suhete kehtestamise tõttu.</w:t>
      </w:r>
      <w:r w:rsidR="00854C6F">
        <w:rPr>
          <w:noProof/>
          <w:kern w:val="2"/>
          <w14:ligatures w14:val="standardContextual"/>
        </w:rPr>
        <w:t xml:space="preserve"> </w:t>
      </w:r>
      <w:r w:rsidR="00506F51">
        <w:rPr>
          <w:noProof/>
          <w:kern w:val="2"/>
          <w14:ligatures w14:val="standardContextual"/>
        </w:rPr>
        <w:t>E</w:t>
      </w:r>
      <w:r w:rsidR="00462548" w:rsidRPr="00A242A7">
        <w:rPr>
          <w:noProof/>
          <w:kern w:val="2"/>
          <w14:ligatures w14:val="standardContextual"/>
        </w:rPr>
        <w:t xml:space="preserve">elnõu väljatöötamisel on muuhulgas arvestatud eelnõu 649 SE </w:t>
      </w:r>
      <w:r w:rsidR="00724DC4">
        <w:rPr>
          <w:noProof/>
          <w:kern w:val="2"/>
          <w14:ligatures w14:val="standardContextual"/>
        </w:rPr>
        <w:t xml:space="preserve">kohta </w:t>
      </w:r>
      <w:r w:rsidR="00462548" w:rsidRPr="00A242A7">
        <w:rPr>
          <w:noProof/>
          <w:kern w:val="2"/>
          <w14:ligatures w14:val="standardContextual"/>
        </w:rPr>
        <w:t>esitatud kriitikat ja leitud optimaalseim lahendus</w:t>
      </w:r>
      <w:bookmarkStart w:id="8" w:name="_Hlk184995523"/>
      <w:r w:rsidR="00462548" w:rsidRPr="00A242A7">
        <w:rPr>
          <w:noProof/>
          <w:kern w:val="2"/>
          <w14:ligatures w14:val="standardContextual"/>
        </w:rPr>
        <w:t>.</w:t>
      </w:r>
    </w:p>
    <w:p w14:paraId="77DAE5F7" w14:textId="77777777" w:rsidR="00B50157" w:rsidRDefault="00B50157" w:rsidP="00643699">
      <w:pPr>
        <w:pStyle w:val="k31gt"/>
        <w:shd w:val="clear" w:color="auto" w:fill="FFFFFF"/>
        <w:spacing w:before="0" w:beforeAutospacing="0" w:after="0" w:afterAutospacing="0"/>
        <w:jc w:val="both"/>
        <w:textAlignment w:val="baseline"/>
        <w:rPr>
          <w:noProof/>
          <w:kern w:val="2"/>
          <w14:ligatures w14:val="standardContextual"/>
        </w:rPr>
      </w:pPr>
    </w:p>
    <w:bookmarkEnd w:id="8"/>
    <w:p w14:paraId="5E1B0EA3" w14:textId="5C10491D" w:rsidR="00B50157" w:rsidRDefault="1191BFA6" w:rsidP="00643699">
      <w:pPr>
        <w:spacing w:after="0" w:line="240" w:lineRule="auto"/>
        <w:jc w:val="both"/>
        <w:rPr>
          <w:rFonts w:ascii="Times New Roman" w:eastAsia="Times New Roman" w:hAnsi="Times New Roman" w:cs="Times New Roman"/>
          <w:noProof/>
          <w:color w:val="222222"/>
          <w:sz w:val="24"/>
          <w:szCs w:val="24"/>
          <w:lang w:eastAsia="et-EE"/>
        </w:rPr>
      </w:pPr>
      <w:r w:rsidRPr="00A242A7">
        <w:rPr>
          <w:rFonts w:ascii="Times New Roman" w:eastAsia="Times New Roman" w:hAnsi="Times New Roman" w:cs="Times New Roman"/>
          <w:noProof/>
          <w:color w:val="222222"/>
          <w:sz w:val="24"/>
          <w:szCs w:val="24"/>
          <w:lang w:eastAsia="et-EE"/>
        </w:rPr>
        <w:t>Oluliseks toeks eelnõu väljatöötamisel on olnud Soome kogemus kohtuhaldus</w:t>
      </w:r>
      <w:r>
        <w:rPr>
          <w:rFonts w:ascii="Times New Roman" w:eastAsia="Times New Roman" w:hAnsi="Times New Roman" w:cs="Times New Roman"/>
          <w:noProof/>
          <w:color w:val="222222"/>
          <w:sz w:val="24"/>
          <w:szCs w:val="24"/>
          <w:lang w:eastAsia="et-EE"/>
        </w:rPr>
        <w:t xml:space="preserve">e </w:t>
      </w:r>
      <w:r w:rsidRPr="00A242A7">
        <w:rPr>
          <w:rFonts w:ascii="Times New Roman" w:eastAsia="Times New Roman" w:hAnsi="Times New Roman" w:cs="Times New Roman"/>
          <w:noProof/>
          <w:color w:val="222222"/>
          <w:sz w:val="24"/>
          <w:szCs w:val="24"/>
          <w:lang w:eastAsia="et-EE"/>
        </w:rPr>
        <w:t>reformi</w:t>
      </w:r>
      <w:r>
        <w:rPr>
          <w:rFonts w:ascii="Times New Roman" w:eastAsia="Times New Roman" w:hAnsi="Times New Roman" w:cs="Times New Roman"/>
          <w:noProof/>
          <w:color w:val="222222"/>
          <w:sz w:val="24"/>
          <w:szCs w:val="24"/>
          <w:lang w:eastAsia="et-EE"/>
        </w:rPr>
        <w:t>misel</w:t>
      </w:r>
      <w:r w:rsidRPr="00A242A7">
        <w:rPr>
          <w:rFonts w:ascii="Times New Roman" w:eastAsia="Times New Roman" w:hAnsi="Times New Roman" w:cs="Times New Roman"/>
          <w:noProof/>
          <w:color w:val="222222"/>
          <w:sz w:val="24"/>
          <w:szCs w:val="24"/>
          <w:lang w:eastAsia="et-EE"/>
        </w:rPr>
        <w:t xml:space="preserve"> 2020.</w:t>
      </w:r>
      <w:r>
        <w:rPr>
          <w:rFonts w:ascii="Times New Roman" w:eastAsia="Times New Roman" w:hAnsi="Times New Roman" w:cs="Times New Roman"/>
          <w:noProof/>
          <w:color w:val="222222"/>
          <w:sz w:val="24"/>
          <w:szCs w:val="24"/>
          <w:lang w:eastAsia="et-EE"/>
        </w:rPr>
        <w:t xml:space="preserve"> </w:t>
      </w:r>
      <w:r w:rsidRPr="00A242A7">
        <w:rPr>
          <w:rFonts w:ascii="Times New Roman" w:eastAsia="Times New Roman" w:hAnsi="Times New Roman" w:cs="Times New Roman"/>
          <w:noProof/>
          <w:color w:val="222222"/>
          <w:sz w:val="24"/>
          <w:szCs w:val="24"/>
          <w:lang w:eastAsia="et-EE"/>
        </w:rPr>
        <w:t>a</w:t>
      </w:r>
      <w:r w:rsidR="4F71966A" w:rsidRPr="0F8FB1B4">
        <w:rPr>
          <w:rFonts w:ascii="Times New Roman" w:eastAsia="Times New Roman" w:hAnsi="Times New Roman" w:cs="Times New Roman"/>
          <w:noProof/>
          <w:color w:val="222222"/>
          <w:sz w:val="24"/>
          <w:szCs w:val="24"/>
          <w:lang w:eastAsia="et-EE"/>
        </w:rPr>
        <w:t>astal</w:t>
      </w:r>
      <w:r w:rsidRPr="00A242A7">
        <w:rPr>
          <w:rFonts w:ascii="Times New Roman" w:eastAsia="Times New Roman" w:hAnsi="Times New Roman" w:cs="Times New Roman"/>
          <w:noProof/>
          <w:color w:val="222222"/>
          <w:sz w:val="24"/>
          <w:szCs w:val="24"/>
          <w:lang w:eastAsia="et-EE"/>
        </w:rPr>
        <w:t xml:space="preserve">, arvestades seejuures Eesti kohtusüsteemi eripära ning eelnõu väljatöötamise käigus tehtud ettepanekuid. </w:t>
      </w:r>
      <w:r w:rsidRPr="00A242A7">
        <w:rPr>
          <w:rFonts w:ascii="Times New Roman" w:hAnsi="Times New Roman" w:cs="Times New Roman"/>
          <w:noProof/>
          <w:sz w:val="24"/>
          <w:szCs w:val="24"/>
        </w:rPr>
        <w:t xml:space="preserve">Soome kohtuhaldusreformiga </w:t>
      </w:r>
      <w:r>
        <w:rPr>
          <w:rFonts w:ascii="Times New Roman" w:hAnsi="Times New Roman" w:cs="Times New Roman"/>
          <w:noProof/>
          <w:sz w:val="24"/>
          <w:szCs w:val="24"/>
        </w:rPr>
        <w:t xml:space="preserve">anti </w:t>
      </w:r>
      <w:r w:rsidRPr="00A242A7">
        <w:rPr>
          <w:rFonts w:ascii="Times New Roman" w:eastAsia="Times New Roman" w:hAnsi="Times New Roman" w:cs="Times New Roman"/>
          <w:noProof/>
          <w:color w:val="222222"/>
          <w:sz w:val="24"/>
          <w:szCs w:val="24"/>
          <w:lang w:eastAsia="et-EE"/>
        </w:rPr>
        <w:t xml:space="preserve">suur osa kohtuhaldusülesandeid Justiitsministeeriumilt üle kohtute ametile </w:t>
      </w:r>
      <w:r w:rsidRPr="00A242A7">
        <w:rPr>
          <w:rFonts w:ascii="Times New Roman" w:hAnsi="Times New Roman" w:cs="Times New Roman"/>
          <w:noProof/>
          <w:sz w:val="24"/>
          <w:szCs w:val="24"/>
        </w:rPr>
        <w:t>(</w:t>
      </w:r>
      <w:hyperlink r:id="rId17" w:history="1">
        <w:r w:rsidRPr="00A242A7">
          <w:rPr>
            <w:rStyle w:val="Hperlink"/>
            <w:rFonts w:ascii="Times New Roman" w:hAnsi="Times New Roman" w:cs="Times New Roman"/>
            <w:noProof/>
            <w:sz w:val="24"/>
            <w:szCs w:val="24"/>
          </w:rPr>
          <w:t>Tuomioistuinvirasto</w:t>
        </w:r>
      </w:hyperlink>
      <w:r w:rsidRPr="00A242A7">
        <w:rPr>
          <w:rFonts w:ascii="Times New Roman" w:hAnsi="Times New Roman" w:cs="Times New Roman"/>
          <w:noProof/>
          <w:sz w:val="24"/>
          <w:szCs w:val="24"/>
        </w:rPr>
        <w:t>)</w:t>
      </w:r>
      <w:r w:rsidRPr="00A242A7">
        <w:rPr>
          <w:rFonts w:ascii="Times New Roman" w:eastAsia="Times New Roman" w:hAnsi="Times New Roman" w:cs="Times New Roman"/>
          <w:noProof/>
          <w:color w:val="222222"/>
          <w:sz w:val="24"/>
          <w:szCs w:val="24"/>
          <w:lang w:eastAsia="et-EE"/>
        </w:rPr>
        <w:t xml:space="preserve">. </w:t>
      </w:r>
      <w:r>
        <w:rPr>
          <w:rFonts w:ascii="Times New Roman" w:eastAsia="Times New Roman" w:hAnsi="Times New Roman" w:cs="Times New Roman"/>
          <w:noProof/>
          <w:color w:val="222222"/>
          <w:sz w:val="24"/>
          <w:szCs w:val="24"/>
          <w:lang w:eastAsia="et-EE"/>
        </w:rPr>
        <w:t xml:space="preserve">Samamoodi on planeeritud eelnõus. </w:t>
      </w:r>
      <w:r w:rsidRPr="00A242A7">
        <w:rPr>
          <w:rFonts w:ascii="Times New Roman" w:eastAsia="Times New Roman" w:hAnsi="Times New Roman" w:cs="Times New Roman"/>
          <w:noProof/>
          <w:color w:val="222222"/>
          <w:sz w:val="24"/>
          <w:szCs w:val="24"/>
          <w:lang w:eastAsia="et-EE"/>
        </w:rPr>
        <w:t xml:space="preserve">Reformi üks peamisi eesmärke oli suurendada kohtute ja kohtunike vastutust kohtusüsteemi tulemuste eest. Soome kohtute ameti ülesanne on tagada kohtute tööks vajalikud tingimused ning arendada, planeerida ja toetada kohtute tööd. Kuigi Soome kohtute amet on iseseisev riigiasutus Justiitsministeeriumi haldusalas, on </w:t>
      </w:r>
      <w:r>
        <w:rPr>
          <w:rFonts w:ascii="Times New Roman" w:eastAsia="Times New Roman" w:hAnsi="Times New Roman" w:cs="Times New Roman"/>
          <w:noProof/>
          <w:color w:val="222222"/>
          <w:sz w:val="24"/>
          <w:szCs w:val="24"/>
          <w:lang w:eastAsia="et-EE"/>
        </w:rPr>
        <w:t>selle</w:t>
      </w:r>
      <w:r w:rsidRPr="00A242A7">
        <w:rPr>
          <w:rFonts w:ascii="Times New Roman" w:eastAsia="Times New Roman" w:hAnsi="Times New Roman" w:cs="Times New Roman"/>
          <w:noProof/>
          <w:color w:val="222222"/>
          <w:sz w:val="24"/>
          <w:szCs w:val="24"/>
          <w:lang w:eastAsia="et-EE"/>
        </w:rPr>
        <w:t xml:space="preserve"> ülesanded paljuski samad</w:t>
      </w:r>
      <w:r>
        <w:rPr>
          <w:rFonts w:ascii="Times New Roman" w:eastAsia="Times New Roman" w:hAnsi="Times New Roman" w:cs="Times New Roman"/>
          <w:noProof/>
          <w:color w:val="222222"/>
          <w:sz w:val="24"/>
          <w:szCs w:val="24"/>
          <w:lang w:eastAsia="et-EE"/>
        </w:rPr>
        <w:t>,</w:t>
      </w:r>
      <w:r w:rsidRPr="00A242A7">
        <w:rPr>
          <w:rFonts w:ascii="Times New Roman" w:eastAsia="Times New Roman" w:hAnsi="Times New Roman" w:cs="Times New Roman"/>
          <w:noProof/>
          <w:color w:val="222222"/>
          <w:sz w:val="24"/>
          <w:szCs w:val="24"/>
          <w:lang w:eastAsia="et-EE"/>
        </w:rPr>
        <w:t xml:space="preserve"> nagu </w:t>
      </w:r>
      <w:r>
        <w:rPr>
          <w:rFonts w:ascii="Times New Roman" w:eastAsia="Times New Roman" w:hAnsi="Times New Roman" w:cs="Times New Roman"/>
          <w:noProof/>
          <w:color w:val="222222"/>
          <w:sz w:val="24"/>
          <w:szCs w:val="24"/>
          <w:lang w:eastAsia="et-EE"/>
        </w:rPr>
        <w:t xml:space="preserve">on kavandatud </w:t>
      </w:r>
      <w:r w:rsidRPr="00A242A7">
        <w:rPr>
          <w:rFonts w:ascii="Times New Roman" w:eastAsia="Times New Roman" w:hAnsi="Times New Roman" w:cs="Times New Roman"/>
          <w:noProof/>
          <w:color w:val="222222"/>
          <w:sz w:val="24"/>
          <w:szCs w:val="24"/>
          <w:lang w:eastAsia="et-EE"/>
        </w:rPr>
        <w:t>eelnõu</w:t>
      </w:r>
      <w:r>
        <w:rPr>
          <w:rFonts w:ascii="Times New Roman" w:eastAsia="Times New Roman" w:hAnsi="Times New Roman" w:cs="Times New Roman"/>
          <w:noProof/>
          <w:color w:val="222222"/>
          <w:sz w:val="24"/>
          <w:szCs w:val="24"/>
          <w:lang w:eastAsia="et-EE"/>
        </w:rPr>
        <w:t>s</w:t>
      </w:r>
      <w:r w:rsidRPr="00A242A7">
        <w:rPr>
          <w:rFonts w:ascii="Times New Roman" w:eastAsia="Times New Roman" w:hAnsi="Times New Roman" w:cs="Times New Roman"/>
          <w:noProof/>
          <w:color w:val="222222"/>
          <w:sz w:val="24"/>
          <w:szCs w:val="24"/>
          <w:lang w:eastAsia="et-EE"/>
        </w:rPr>
        <w:t xml:space="preserve"> KH</w:t>
      </w:r>
      <w:r w:rsidR="2A984D27">
        <w:rPr>
          <w:rFonts w:ascii="Times New Roman" w:eastAsia="Times New Roman" w:hAnsi="Times New Roman" w:cs="Times New Roman"/>
          <w:noProof/>
          <w:color w:val="222222"/>
          <w:sz w:val="24"/>
          <w:szCs w:val="24"/>
          <w:lang w:eastAsia="et-EE"/>
        </w:rPr>
        <w:t>A</w:t>
      </w:r>
      <w:r w:rsidRPr="00A242A7">
        <w:rPr>
          <w:rFonts w:ascii="Times New Roman" w:eastAsia="Times New Roman" w:hAnsi="Times New Roman" w:cs="Times New Roman"/>
          <w:noProof/>
          <w:color w:val="222222"/>
          <w:sz w:val="24"/>
          <w:szCs w:val="24"/>
          <w:lang w:eastAsia="et-EE"/>
        </w:rPr>
        <w:t>N-</w:t>
      </w:r>
      <w:r>
        <w:rPr>
          <w:rFonts w:ascii="Times New Roman" w:eastAsia="Times New Roman" w:hAnsi="Times New Roman" w:cs="Times New Roman"/>
          <w:noProof/>
          <w:color w:val="222222"/>
          <w:sz w:val="24"/>
          <w:szCs w:val="24"/>
          <w:lang w:eastAsia="et-EE"/>
        </w:rPr>
        <w:t>i</w:t>
      </w:r>
      <w:r w:rsidRPr="00A242A7">
        <w:rPr>
          <w:rFonts w:ascii="Times New Roman" w:eastAsia="Times New Roman" w:hAnsi="Times New Roman" w:cs="Times New Roman"/>
          <w:noProof/>
          <w:color w:val="222222"/>
          <w:sz w:val="24"/>
          <w:szCs w:val="24"/>
          <w:lang w:eastAsia="et-EE"/>
        </w:rPr>
        <w:t>l ja KHT</w:t>
      </w:r>
      <w:r>
        <w:rPr>
          <w:rFonts w:ascii="Times New Roman" w:eastAsia="Times New Roman" w:hAnsi="Times New Roman" w:cs="Times New Roman"/>
          <w:noProof/>
          <w:color w:val="222222"/>
          <w:sz w:val="24"/>
          <w:szCs w:val="24"/>
          <w:lang w:eastAsia="et-EE"/>
        </w:rPr>
        <w:t>-l</w:t>
      </w:r>
      <w:r w:rsidRPr="00A242A7">
        <w:rPr>
          <w:rFonts w:ascii="Times New Roman" w:eastAsia="Times New Roman" w:hAnsi="Times New Roman" w:cs="Times New Roman"/>
          <w:noProof/>
          <w:color w:val="222222"/>
          <w:sz w:val="24"/>
          <w:szCs w:val="24"/>
          <w:lang w:eastAsia="et-EE"/>
        </w:rPr>
        <w:t xml:space="preserve">. Nii näiteks teeb amet ministeeriumile ettepanekud kohtute eelarve kohta ja otsustab eelarve jaotuse kohtute vahel. Samuti vastutab amet kohtute tööruumide, infosüsteemide, kohtunike ja kohtutöötajate koolituse, koosseisude ja teenistussuhete, kommunikatsiooni ja kohtute arendusprojektide eest. Samuti toetab kohtunike valikukomisjoni ja koolitusnõukogu tööd. Kohtute ameti kõrgeim otsustusorgan on kaheksaliikmeline nõukogu, mille nimetab viieks aastaks ametisse valitsus. Nõukokku kuuluvad kuus kohtunikku eri kohtuastmetest ja </w:t>
      </w:r>
      <w:r w:rsidRPr="00A242A7">
        <w:rPr>
          <w:rFonts w:ascii="Times New Roman" w:eastAsia="Times New Roman" w:hAnsi="Times New Roman" w:cs="Times New Roman"/>
          <w:noProof/>
          <w:color w:val="222222"/>
          <w:sz w:val="24"/>
          <w:szCs w:val="24"/>
          <w:lang w:eastAsia="et-EE"/>
        </w:rPr>
        <w:noBreakHyphen/>
        <w:t>harudest, üks kohtu</w:t>
      </w:r>
      <w:r>
        <w:rPr>
          <w:rFonts w:ascii="Times New Roman" w:eastAsia="Times New Roman" w:hAnsi="Times New Roman" w:cs="Times New Roman"/>
          <w:noProof/>
          <w:color w:val="222222"/>
          <w:sz w:val="24"/>
          <w:szCs w:val="24"/>
          <w:lang w:eastAsia="et-EE"/>
        </w:rPr>
        <w:t>teenistujate</w:t>
      </w:r>
      <w:r w:rsidRPr="00A242A7">
        <w:rPr>
          <w:rFonts w:ascii="Times New Roman" w:eastAsia="Times New Roman" w:hAnsi="Times New Roman" w:cs="Times New Roman"/>
          <w:noProof/>
          <w:color w:val="222222"/>
          <w:sz w:val="24"/>
          <w:szCs w:val="24"/>
          <w:lang w:eastAsia="et-EE"/>
        </w:rPr>
        <w:t xml:space="preserve"> esindaja ja üks avaliku halduse juhtimise ekspert. Nõukogu määrab kindlaks kohtute ameti peamised eesmärgid, strateegia ja juhtimispõhimõtted ning otsustab Justiitsministeeriumile esitatavad kohtute ja kohtute ameti eelarveettepanekud, eelarve kohtutevahelise jaotuse, kohtunike (v.a </w:t>
      </w:r>
      <w:r w:rsidRPr="00516E33">
        <w:rPr>
          <w:rFonts w:ascii="Times New Roman" w:eastAsia="Times New Roman" w:hAnsi="Times New Roman" w:cs="Times New Roman"/>
          <w:noProof/>
          <w:color w:val="222222"/>
          <w:sz w:val="24"/>
          <w:szCs w:val="24"/>
          <w:lang w:eastAsia="et-EE"/>
        </w:rPr>
        <w:t xml:space="preserve">kõrgeimate kohtute kohtunike) ametikohtade loomise, kaotamise ja ümberpaigutamise ning muud ameti tegevuse seisukohast olulised küsimused. Soome kohtute ameti igapäevane juhtimine on peadirektori ülesanne, </w:t>
      </w:r>
      <w:r w:rsidR="050EDCD4" w:rsidRPr="0F8FB1B4">
        <w:rPr>
          <w:rFonts w:ascii="Times New Roman" w:eastAsia="Times New Roman" w:hAnsi="Times New Roman" w:cs="Times New Roman"/>
          <w:noProof/>
          <w:color w:val="222222"/>
          <w:sz w:val="24"/>
          <w:szCs w:val="24"/>
          <w:lang w:eastAsia="et-EE"/>
        </w:rPr>
        <w:t>direktori</w:t>
      </w:r>
      <w:r w:rsidRPr="00516E33">
        <w:rPr>
          <w:rFonts w:ascii="Times New Roman" w:eastAsia="Times New Roman" w:hAnsi="Times New Roman" w:cs="Times New Roman"/>
          <w:noProof/>
          <w:color w:val="222222"/>
          <w:sz w:val="24"/>
          <w:szCs w:val="24"/>
          <w:lang w:eastAsia="et-EE"/>
        </w:rPr>
        <w:t xml:space="preserve"> nimetab viieks aastaks ametisse nõukogu. Kohtute ametis on kolm osakonda ja selles töötab umbes 60 inimest.</w:t>
      </w:r>
      <w:r w:rsidR="00B50157" w:rsidRPr="00516E33">
        <w:rPr>
          <w:rStyle w:val="Allmrkuseviide"/>
          <w:rFonts w:ascii="Times New Roman" w:eastAsia="Times New Roman" w:hAnsi="Times New Roman" w:cs="Times New Roman"/>
          <w:noProof/>
          <w:color w:val="222222"/>
          <w:sz w:val="24"/>
          <w:szCs w:val="24"/>
          <w:lang w:eastAsia="et-EE"/>
        </w:rPr>
        <w:footnoteReference w:id="9"/>
      </w:r>
    </w:p>
    <w:p w14:paraId="5FE54F22" w14:textId="5C10491D" w:rsidR="00A04FA2" w:rsidRDefault="089A83E4" w:rsidP="00643699">
      <w:pPr>
        <w:pStyle w:val="Default"/>
        <w:jc w:val="both"/>
        <w:rPr>
          <w:rFonts w:ascii="Times New Roman" w:hAnsi="Times New Roman" w:cs="Times New Roman"/>
          <w:noProof/>
          <w:lang w:val="et-EE"/>
        </w:rPr>
      </w:pPr>
      <w:bookmarkStart w:id="9" w:name="_Hlk184986312"/>
      <w:r w:rsidRPr="0F8FB1B4">
        <w:rPr>
          <w:rFonts w:ascii="Times New Roman" w:hAnsi="Times New Roman" w:cs="Times New Roman"/>
          <w:noProof/>
          <w:lang w:val="et-EE"/>
        </w:rPr>
        <w:t xml:space="preserve">Täiendatud </w:t>
      </w:r>
      <w:r w:rsidR="4B922B16">
        <w:rPr>
          <w:rFonts w:ascii="Times New Roman" w:hAnsi="Times New Roman" w:cs="Times New Roman"/>
          <w:noProof/>
          <w:lang w:val="et-EE"/>
        </w:rPr>
        <w:t xml:space="preserve">seaduseelnõu aluseks on kohtuhaldusmudeli muutmist käsitlev </w:t>
      </w:r>
      <w:r w:rsidR="5FF9A64F" w:rsidRPr="00594896">
        <w:rPr>
          <w:rFonts w:ascii="Times New Roman" w:hAnsi="Times New Roman" w:cs="Times New Roman"/>
          <w:noProof/>
          <w:lang w:val="et-EE"/>
        </w:rPr>
        <w:t>väljatöötamiskavatsus</w:t>
      </w:r>
      <w:r w:rsidR="00F97BDE" w:rsidRPr="00594896">
        <w:rPr>
          <w:rStyle w:val="Allmrkuseviide"/>
          <w:rFonts w:ascii="Times New Roman" w:hAnsi="Times New Roman" w:cs="Times New Roman"/>
          <w:noProof/>
          <w:lang w:val="et-EE"/>
        </w:rPr>
        <w:footnoteReference w:id="10"/>
      </w:r>
      <w:r w:rsidR="177827C6" w:rsidRPr="00594896">
        <w:rPr>
          <w:rFonts w:ascii="Times New Roman" w:hAnsi="Times New Roman" w:cs="Times New Roman"/>
          <w:noProof/>
          <w:lang w:val="et-EE"/>
        </w:rPr>
        <w:t xml:space="preserve"> (</w:t>
      </w:r>
      <w:r w:rsidR="2C99767D" w:rsidRPr="00594896">
        <w:rPr>
          <w:rFonts w:ascii="Times New Roman" w:hAnsi="Times New Roman" w:cs="Times New Roman"/>
          <w:noProof/>
          <w:lang w:val="et-EE"/>
        </w:rPr>
        <w:t xml:space="preserve">edaspidi </w:t>
      </w:r>
      <w:r w:rsidR="177827C6" w:rsidRPr="00594896">
        <w:rPr>
          <w:rFonts w:ascii="Times New Roman" w:hAnsi="Times New Roman" w:cs="Times New Roman"/>
          <w:noProof/>
          <w:lang w:val="et-EE"/>
        </w:rPr>
        <w:t>VTK)</w:t>
      </w:r>
      <w:r w:rsidR="5EDBC006" w:rsidRPr="00594896">
        <w:rPr>
          <w:rFonts w:ascii="Times New Roman" w:hAnsi="Times New Roman" w:cs="Times New Roman"/>
          <w:noProof/>
          <w:lang w:val="et-EE"/>
        </w:rPr>
        <w:t xml:space="preserve"> ja eelnõu</w:t>
      </w:r>
      <w:r w:rsidR="005E2159">
        <w:rPr>
          <w:rStyle w:val="Allmrkuseviide"/>
          <w:rFonts w:ascii="Times New Roman" w:hAnsi="Times New Roman" w:cs="Times New Roman"/>
          <w:noProof/>
          <w:lang w:val="et-EE"/>
        </w:rPr>
        <w:footnoteReference w:id="11"/>
      </w:r>
      <w:r w:rsidR="01C8C8A8">
        <w:rPr>
          <w:rFonts w:ascii="Times New Roman" w:hAnsi="Times New Roman" w:cs="Times New Roman"/>
          <w:noProof/>
          <w:lang w:val="et-EE"/>
        </w:rPr>
        <w:t>,</w:t>
      </w:r>
      <w:r w:rsidR="4B922B16">
        <w:rPr>
          <w:rFonts w:ascii="Times New Roman" w:hAnsi="Times New Roman" w:cs="Times New Roman"/>
          <w:noProof/>
          <w:lang w:val="et-EE"/>
        </w:rPr>
        <w:t xml:space="preserve"> millele andis põhimõttelise toetuse kohtute </w:t>
      </w:r>
      <w:bookmarkStart w:id="10" w:name="_Hlk184993254"/>
      <w:r w:rsidR="4B922B16" w:rsidRPr="00B02836">
        <w:rPr>
          <w:rFonts w:ascii="Times New Roman" w:hAnsi="Times New Roman" w:cs="Times New Roman"/>
          <w:noProof/>
          <w:lang w:val="et-EE"/>
        </w:rPr>
        <w:t xml:space="preserve">haldamise nõukoda oma 24. mai 2024. aasta istungil </w:t>
      </w:r>
      <w:bookmarkEnd w:id="10"/>
      <w:r w:rsidR="4B922B16" w:rsidRPr="00B02836">
        <w:rPr>
          <w:rFonts w:ascii="Times New Roman" w:hAnsi="Times New Roman" w:cs="Times New Roman"/>
          <w:noProof/>
          <w:lang w:val="et-EE"/>
        </w:rPr>
        <w:t>nr 129.</w:t>
      </w:r>
      <w:r w:rsidR="4B922B16">
        <w:rPr>
          <w:rFonts w:ascii="Times New Roman" w:hAnsi="Times New Roman" w:cs="Times New Roman"/>
          <w:noProof/>
          <w:lang w:val="et-EE"/>
        </w:rPr>
        <w:t xml:space="preserve"> </w:t>
      </w:r>
      <w:bookmarkStart w:id="11" w:name="_Hlk192328194"/>
      <w:r w:rsidR="51C5FBAE" w:rsidRPr="00B02836">
        <w:rPr>
          <w:rFonts w:ascii="Times New Roman" w:hAnsi="Times New Roman" w:cs="Times New Roman"/>
          <w:noProof/>
          <w:lang w:val="et-EE"/>
        </w:rPr>
        <w:t xml:space="preserve">Kohtute haldamise nõukoda toetas oma 130. istungil 20.09.2024 ettepanekut lisaks kohtuhalduse muutmisele käsitada esimese ja teise astme kohtuid põhiseadusliku institutsioonina, </w:t>
      </w:r>
      <w:r w:rsidR="5307E9E3" w:rsidRPr="0F8FB1B4">
        <w:rPr>
          <w:rFonts w:ascii="Times New Roman" w:hAnsi="Times New Roman" w:cs="Times New Roman"/>
          <w:noProof/>
          <w:lang w:val="et-EE"/>
        </w:rPr>
        <w:t>seal</w:t>
      </w:r>
      <w:r w:rsidR="0247E7DE" w:rsidRPr="0F8FB1B4">
        <w:rPr>
          <w:rFonts w:ascii="Times New Roman" w:hAnsi="Times New Roman" w:cs="Times New Roman"/>
          <w:noProof/>
          <w:lang w:val="et-EE"/>
        </w:rPr>
        <w:t>hulgas</w:t>
      </w:r>
      <w:r w:rsidR="51C5FBAE" w:rsidRPr="00B02836">
        <w:rPr>
          <w:rFonts w:ascii="Times New Roman" w:hAnsi="Times New Roman" w:cs="Times New Roman"/>
          <w:noProof/>
          <w:lang w:val="et-EE"/>
        </w:rPr>
        <w:t xml:space="preserve"> </w:t>
      </w:r>
      <w:bookmarkEnd w:id="11"/>
      <w:r w:rsidR="51C5FBAE" w:rsidRPr="00B02836">
        <w:rPr>
          <w:rFonts w:ascii="Times New Roman" w:hAnsi="Times New Roman" w:cs="Times New Roman"/>
          <w:noProof/>
          <w:lang w:val="et-EE"/>
        </w:rPr>
        <w:t xml:space="preserve">riigieelarve koostamise protsessis. </w:t>
      </w:r>
      <w:r w:rsidR="641BE9F2">
        <w:rPr>
          <w:rFonts w:ascii="Times New Roman" w:hAnsi="Times New Roman" w:cs="Times New Roman"/>
          <w:noProof/>
          <w:lang w:val="et-EE"/>
        </w:rPr>
        <w:t>Vabariigi Valitsuse 10.10.2024 kabinetiotsus</w:t>
      </w:r>
      <w:r w:rsidR="51C5FBAE">
        <w:rPr>
          <w:rFonts w:ascii="Times New Roman" w:hAnsi="Times New Roman" w:cs="Times New Roman"/>
          <w:noProof/>
          <w:lang w:val="et-EE"/>
        </w:rPr>
        <w:t xml:space="preserve">e kohaselt tuleb </w:t>
      </w:r>
      <w:r w:rsidR="69E2A2BB" w:rsidRPr="0F8FB1B4">
        <w:rPr>
          <w:rFonts w:ascii="Times New Roman" w:hAnsi="Times New Roman" w:cs="Times New Roman"/>
          <w:noProof/>
          <w:lang w:val="et-EE"/>
        </w:rPr>
        <w:t>selle alusel</w:t>
      </w:r>
      <w:r w:rsidR="51C5FBAE">
        <w:rPr>
          <w:rFonts w:ascii="Times New Roman" w:hAnsi="Times New Roman" w:cs="Times New Roman"/>
          <w:noProof/>
          <w:lang w:val="et-EE"/>
        </w:rPr>
        <w:t xml:space="preserve"> muuta Justiitsministeeriumi </w:t>
      </w:r>
      <w:r w:rsidR="641BE9F2" w:rsidRPr="001C6BC2">
        <w:rPr>
          <w:rFonts w:ascii="Times New Roman" w:hAnsi="Times New Roman" w:cs="Times New Roman"/>
          <w:noProof/>
          <w:lang w:val="et-EE"/>
        </w:rPr>
        <w:t>22.</w:t>
      </w:r>
      <w:r w:rsidR="641BE9F2">
        <w:rPr>
          <w:rFonts w:ascii="Times New Roman" w:hAnsi="Times New Roman" w:cs="Times New Roman"/>
          <w:noProof/>
          <w:lang w:val="et-EE"/>
        </w:rPr>
        <w:t>07.</w:t>
      </w:r>
      <w:r w:rsidR="641BE9F2" w:rsidRPr="001C6BC2">
        <w:rPr>
          <w:rFonts w:ascii="Times New Roman" w:hAnsi="Times New Roman" w:cs="Times New Roman"/>
          <w:noProof/>
          <w:lang w:val="et-EE"/>
        </w:rPr>
        <w:t xml:space="preserve">2024 kooskõlastusringile esitatud ja kooskõlastatud </w:t>
      </w:r>
      <w:r w:rsidR="641BE9F2">
        <w:rPr>
          <w:rFonts w:ascii="Times New Roman" w:hAnsi="Times New Roman" w:cs="Times New Roman"/>
          <w:noProof/>
          <w:lang w:val="et-EE"/>
        </w:rPr>
        <w:t xml:space="preserve">eelnõu ja esitada see uuesti </w:t>
      </w:r>
      <w:bookmarkEnd w:id="9"/>
      <w:r w:rsidR="51C5FBAE">
        <w:rPr>
          <w:rFonts w:ascii="Times New Roman" w:hAnsi="Times New Roman" w:cs="Times New Roman"/>
          <w:noProof/>
          <w:lang w:val="et-EE"/>
        </w:rPr>
        <w:t>kooskõlastamisele.</w:t>
      </w:r>
      <w:r w:rsidR="24D94FEB" w:rsidRPr="00F2328C">
        <w:t xml:space="preserve"> </w:t>
      </w:r>
      <w:r w:rsidR="24D94FEB" w:rsidRPr="00F2328C">
        <w:rPr>
          <w:rFonts w:ascii="Times New Roman" w:hAnsi="Times New Roman" w:cs="Times New Roman"/>
          <w:noProof/>
          <w:lang w:val="et-EE"/>
        </w:rPr>
        <w:t>Lisaks on eelnõu täiendatud</w:t>
      </w:r>
      <w:r w:rsidR="69E2A2BB" w:rsidRPr="0F8FB1B4">
        <w:rPr>
          <w:rFonts w:ascii="Times New Roman" w:hAnsi="Times New Roman" w:cs="Times New Roman"/>
          <w:noProof/>
          <w:lang w:val="et-EE"/>
        </w:rPr>
        <w:t>, et lihtsustada</w:t>
      </w:r>
      <w:r w:rsidR="24D94FEB" w:rsidRPr="00F2328C">
        <w:rPr>
          <w:rFonts w:ascii="Times New Roman" w:hAnsi="Times New Roman" w:cs="Times New Roman"/>
          <w:noProof/>
          <w:lang w:val="et-EE"/>
        </w:rPr>
        <w:t xml:space="preserve"> kohtuniku osalise töökoormusega töötamise taotlemis</w:t>
      </w:r>
      <w:r w:rsidR="69E2A2BB" w:rsidRPr="0F8FB1B4">
        <w:rPr>
          <w:rFonts w:ascii="Times New Roman" w:hAnsi="Times New Roman" w:cs="Times New Roman"/>
          <w:noProof/>
          <w:lang w:val="et-EE"/>
        </w:rPr>
        <w:t>t</w:t>
      </w:r>
      <w:r w:rsidR="24D94FEB" w:rsidRPr="00F2328C">
        <w:rPr>
          <w:rFonts w:ascii="Times New Roman" w:hAnsi="Times New Roman" w:cs="Times New Roman"/>
          <w:noProof/>
          <w:lang w:val="et-EE"/>
        </w:rPr>
        <w:t xml:space="preserve"> ja kohtuniku teenistusvanuse ülemmäära tõstmis</w:t>
      </w:r>
      <w:r w:rsidR="69E2A2BB" w:rsidRPr="0F8FB1B4">
        <w:rPr>
          <w:rFonts w:ascii="Times New Roman" w:hAnsi="Times New Roman" w:cs="Times New Roman"/>
          <w:noProof/>
          <w:lang w:val="et-EE"/>
        </w:rPr>
        <w:t>t</w:t>
      </w:r>
      <w:r w:rsidR="002E0852">
        <w:rPr>
          <w:rFonts w:ascii="Times New Roman" w:hAnsi="Times New Roman" w:cs="Times New Roman"/>
          <w:noProof/>
          <w:lang w:val="et-EE"/>
        </w:rPr>
        <w:t xml:space="preserve"> </w:t>
      </w:r>
      <w:r w:rsidR="4CD629ED" w:rsidRPr="0F8FB1B4">
        <w:rPr>
          <w:rFonts w:ascii="Times New Roman" w:hAnsi="Times New Roman" w:cs="Times New Roman"/>
          <w:noProof/>
          <w:lang w:val="et-EE"/>
        </w:rPr>
        <w:t>ning täpsustada kohtunikuametiga seonduvaid ametipiiranguid</w:t>
      </w:r>
      <w:r w:rsidR="24D94FEB" w:rsidRPr="00F2328C">
        <w:rPr>
          <w:rFonts w:ascii="Times New Roman" w:hAnsi="Times New Roman" w:cs="Times New Roman"/>
          <w:noProof/>
          <w:lang w:val="et-EE"/>
        </w:rPr>
        <w:t xml:space="preserve">, </w:t>
      </w:r>
      <w:r w:rsidR="24D94FEB">
        <w:rPr>
          <w:rFonts w:ascii="Times New Roman" w:hAnsi="Times New Roman" w:cs="Times New Roman"/>
          <w:noProof/>
          <w:lang w:val="et-EE"/>
        </w:rPr>
        <w:t xml:space="preserve">mille aluseks on </w:t>
      </w:r>
      <w:r w:rsidR="24D94FEB" w:rsidRPr="00F2328C">
        <w:rPr>
          <w:rFonts w:ascii="Times New Roman" w:hAnsi="Times New Roman" w:cs="Times New Roman"/>
          <w:noProof/>
          <w:lang w:val="et-EE"/>
        </w:rPr>
        <w:t>väljatöötamiskavatsus</w:t>
      </w:r>
      <w:r w:rsidR="00F70986">
        <w:rPr>
          <w:rStyle w:val="Allmrkuseviide"/>
          <w:rFonts w:ascii="Times New Roman" w:hAnsi="Times New Roman" w:cs="Times New Roman"/>
          <w:noProof/>
          <w:lang w:val="et-EE"/>
        </w:rPr>
        <w:footnoteReference w:id="12"/>
      </w:r>
      <w:r w:rsidR="24D94FEB">
        <w:rPr>
          <w:rFonts w:ascii="Times New Roman" w:hAnsi="Times New Roman" w:cs="Times New Roman"/>
          <w:noProof/>
          <w:lang w:val="et-EE"/>
        </w:rPr>
        <w:t xml:space="preserve"> </w:t>
      </w:r>
      <w:r w:rsidR="5E6A1A0A" w:rsidRPr="0F8FB1B4">
        <w:rPr>
          <w:rFonts w:ascii="Times New Roman" w:hAnsi="Times New Roman" w:cs="Times New Roman"/>
          <w:noProof/>
          <w:lang w:val="et-EE"/>
        </w:rPr>
        <w:t xml:space="preserve">ja eelnõu </w:t>
      </w:r>
      <w:r w:rsidR="24D94FEB">
        <w:rPr>
          <w:rFonts w:ascii="Times New Roman" w:hAnsi="Times New Roman" w:cs="Times New Roman"/>
          <w:noProof/>
          <w:lang w:val="et-EE"/>
        </w:rPr>
        <w:t>ning</w:t>
      </w:r>
      <w:r w:rsidR="24D94FEB" w:rsidRPr="00F2328C">
        <w:rPr>
          <w:rFonts w:ascii="Times New Roman" w:hAnsi="Times New Roman" w:cs="Times New Roman"/>
          <w:noProof/>
          <w:lang w:val="et-EE"/>
        </w:rPr>
        <w:t xml:space="preserve"> mille</w:t>
      </w:r>
      <w:r w:rsidR="69E2A2BB" w:rsidRPr="0F8FB1B4">
        <w:rPr>
          <w:rFonts w:ascii="Times New Roman" w:hAnsi="Times New Roman" w:cs="Times New Roman"/>
          <w:noProof/>
          <w:lang w:val="et-EE"/>
        </w:rPr>
        <w:t xml:space="preserve"> kohta</w:t>
      </w:r>
      <w:r w:rsidR="24D94FEB" w:rsidRPr="00F2328C">
        <w:rPr>
          <w:rFonts w:ascii="Times New Roman" w:hAnsi="Times New Roman" w:cs="Times New Roman"/>
          <w:noProof/>
          <w:lang w:val="et-EE"/>
        </w:rPr>
        <w:t xml:space="preserve"> laekunud tagasisidet on arvestatud </w:t>
      </w:r>
      <w:r w:rsidR="331D5941">
        <w:rPr>
          <w:rFonts w:ascii="Times New Roman" w:hAnsi="Times New Roman" w:cs="Times New Roman"/>
          <w:noProof/>
          <w:lang w:val="et-EE"/>
        </w:rPr>
        <w:t xml:space="preserve">kehtiva </w:t>
      </w:r>
      <w:r w:rsidR="69E2A2BB" w:rsidRPr="0F8FB1B4">
        <w:rPr>
          <w:rFonts w:ascii="Times New Roman" w:hAnsi="Times New Roman" w:cs="Times New Roman"/>
          <w:noProof/>
          <w:lang w:val="et-EE"/>
        </w:rPr>
        <w:t>korra</w:t>
      </w:r>
      <w:r w:rsidR="24D94FEB" w:rsidRPr="00F2328C">
        <w:rPr>
          <w:rFonts w:ascii="Times New Roman" w:hAnsi="Times New Roman" w:cs="Times New Roman"/>
          <w:noProof/>
          <w:lang w:val="et-EE"/>
        </w:rPr>
        <w:t xml:space="preserve"> täpsustamisel.</w:t>
      </w:r>
    </w:p>
    <w:p w14:paraId="79E0BB06" w14:textId="77777777" w:rsidR="009F01A7" w:rsidRDefault="009F01A7" w:rsidP="00643699">
      <w:pPr>
        <w:pStyle w:val="Default"/>
        <w:jc w:val="both"/>
        <w:rPr>
          <w:rFonts w:ascii="Times New Roman" w:hAnsi="Times New Roman" w:cs="Times New Roman"/>
          <w:noProof/>
          <w:lang w:val="et-EE"/>
        </w:rPr>
      </w:pPr>
    </w:p>
    <w:p w14:paraId="114A93AB" w14:textId="26A6932B" w:rsidR="009F01A7" w:rsidRDefault="009F01A7">
      <w:pPr>
        <w:pStyle w:val="Default"/>
        <w:jc w:val="both"/>
        <w:rPr>
          <w:rFonts w:ascii="Times New Roman" w:hAnsi="Times New Roman" w:cs="Times New Roman"/>
          <w:noProof/>
          <w:lang w:val="et-EE"/>
        </w:rPr>
      </w:pPr>
      <w:r w:rsidRPr="0193B3CF">
        <w:rPr>
          <w:rFonts w:ascii="Times New Roman" w:hAnsi="Times New Roman" w:cs="Times New Roman"/>
          <w:noProof/>
          <w:lang w:val="et-EE"/>
        </w:rPr>
        <w:t xml:space="preserve">Eelnõu </w:t>
      </w:r>
      <w:r w:rsidR="004D3FB0" w:rsidRPr="0193B3CF">
        <w:rPr>
          <w:rFonts w:ascii="Times New Roman" w:hAnsi="Times New Roman" w:cs="Times New Roman"/>
          <w:noProof/>
          <w:lang w:val="et-EE"/>
        </w:rPr>
        <w:t xml:space="preserve">on üheks </w:t>
      </w:r>
      <w:r w:rsidR="002B1E38" w:rsidRPr="0193B3CF">
        <w:rPr>
          <w:rFonts w:ascii="Times New Roman" w:hAnsi="Times New Roman" w:cs="Times New Roman"/>
          <w:noProof/>
          <w:lang w:val="et-EE"/>
        </w:rPr>
        <w:t xml:space="preserve">osaks </w:t>
      </w:r>
      <w:r w:rsidR="004D3FB0" w:rsidRPr="0193B3CF">
        <w:rPr>
          <w:rFonts w:ascii="Times New Roman" w:hAnsi="Times New Roman" w:cs="Times New Roman"/>
          <w:noProof/>
          <w:lang w:val="et-EE"/>
        </w:rPr>
        <w:t>kohtureformi</w:t>
      </w:r>
      <w:r w:rsidR="00B52EE5" w:rsidRPr="0193B3CF">
        <w:rPr>
          <w:rFonts w:ascii="Times New Roman" w:hAnsi="Times New Roman" w:cs="Times New Roman"/>
          <w:noProof/>
          <w:lang w:val="et-EE"/>
        </w:rPr>
        <w:t>st</w:t>
      </w:r>
      <w:r w:rsidR="004D3FB0" w:rsidRPr="0193B3CF">
        <w:rPr>
          <w:rFonts w:ascii="Times New Roman" w:hAnsi="Times New Roman" w:cs="Times New Roman"/>
          <w:noProof/>
          <w:lang w:val="et-EE"/>
        </w:rPr>
        <w:t xml:space="preserve">, mille </w:t>
      </w:r>
      <w:r w:rsidR="00B63204" w:rsidRPr="0193B3CF">
        <w:rPr>
          <w:rFonts w:ascii="Times New Roman" w:hAnsi="Times New Roman" w:cs="Times New Roman"/>
          <w:noProof/>
          <w:lang w:val="et-EE"/>
        </w:rPr>
        <w:t xml:space="preserve">eesmärk on </w:t>
      </w:r>
      <w:r w:rsidR="2445DC60" w:rsidRPr="0193B3CF">
        <w:rPr>
          <w:rFonts w:ascii="Times New Roman" w:hAnsi="Times New Roman" w:cs="Times New Roman"/>
          <w:noProof/>
          <w:lang w:val="et-EE"/>
        </w:rPr>
        <w:t xml:space="preserve">kujundada kohtutest kaasaaegne organisatsioon, mis keskendub kiirele, kvaliteetsele ja kõikjalt Eestist kättesaadavale õigusemõistmisele. </w:t>
      </w:r>
      <w:r w:rsidR="0C57CDDB" w:rsidRPr="0193B3CF">
        <w:rPr>
          <w:rFonts w:ascii="Times New Roman" w:hAnsi="Times New Roman" w:cs="Times New Roman"/>
          <w:noProof/>
          <w:lang w:val="et-EE"/>
        </w:rPr>
        <w:t>Austades menetlusosaliste põhiõigusi kujund</w:t>
      </w:r>
      <w:r w:rsidR="312608DA" w:rsidRPr="0193B3CF">
        <w:rPr>
          <w:rFonts w:ascii="Times New Roman" w:hAnsi="Times New Roman" w:cs="Times New Roman"/>
          <w:noProof/>
          <w:lang w:val="et-EE"/>
        </w:rPr>
        <w:t>atakse</w:t>
      </w:r>
      <w:r w:rsidR="0C57CDDB" w:rsidRPr="0193B3CF">
        <w:rPr>
          <w:rFonts w:ascii="Times New Roman" w:hAnsi="Times New Roman" w:cs="Times New Roman"/>
          <w:noProof/>
          <w:lang w:val="et-EE"/>
        </w:rPr>
        <w:t xml:space="preserve"> kohtusüsteem tehnoloogiliselt edumeelseks ja inimesele lihtsalt mõistetavaks ning suurendame kohtusüsteemi läbipaistvust</w:t>
      </w:r>
      <w:r w:rsidR="46653DAC" w:rsidRPr="0193B3CF">
        <w:rPr>
          <w:rFonts w:ascii="Times New Roman" w:hAnsi="Times New Roman" w:cs="Times New Roman"/>
          <w:noProof/>
          <w:lang w:val="et-EE"/>
        </w:rPr>
        <w:t>.</w:t>
      </w:r>
      <w:r w:rsidR="2445DC60" w:rsidRPr="0193B3CF">
        <w:rPr>
          <w:rFonts w:ascii="Times New Roman" w:hAnsi="Times New Roman" w:cs="Times New Roman"/>
          <w:noProof/>
          <w:lang w:val="et-EE"/>
        </w:rPr>
        <w:t xml:space="preserve"> </w:t>
      </w:r>
      <w:r w:rsidR="1393EA8E" w:rsidRPr="0193B3CF">
        <w:rPr>
          <w:rFonts w:ascii="Times New Roman" w:hAnsi="Times New Roman" w:cs="Times New Roman"/>
          <w:noProof/>
          <w:lang w:val="et-EE"/>
        </w:rPr>
        <w:t xml:space="preserve">Kokkuvõttes </w:t>
      </w:r>
      <w:r w:rsidR="00B63204" w:rsidRPr="0193B3CF">
        <w:rPr>
          <w:rFonts w:ascii="Times New Roman" w:hAnsi="Times New Roman" w:cs="Times New Roman"/>
          <w:noProof/>
          <w:lang w:val="et-EE"/>
        </w:rPr>
        <w:t>muu</w:t>
      </w:r>
      <w:r w:rsidR="49D4818F" w:rsidRPr="0193B3CF">
        <w:rPr>
          <w:rFonts w:ascii="Times New Roman" w:hAnsi="Times New Roman" w:cs="Times New Roman"/>
          <w:noProof/>
          <w:lang w:val="et-EE"/>
        </w:rPr>
        <w:t>d</w:t>
      </w:r>
      <w:r w:rsidR="2BCFE70C" w:rsidRPr="0193B3CF">
        <w:rPr>
          <w:rFonts w:ascii="Times New Roman" w:hAnsi="Times New Roman" w:cs="Times New Roman"/>
          <w:noProof/>
          <w:lang w:val="et-EE"/>
        </w:rPr>
        <w:t>etakse</w:t>
      </w:r>
      <w:r w:rsidR="00B63204" w:rsidRPr="0193B3CF">
        <w:rPr>
          <w:rFonts w:ascii="Times New Roman" w:hAnsi="Times New Roman" w:cs="Times New Roman"/>
          <w:noProof/>
          <w:lang w:val="et-EE"/>
        </w:rPr>
        <w:t xml:space="preserve"> kohtusüsteem</w:t>
      </w:r>
      <w:r w:rsidR="04B96819" w:rsidRPr="0193B3CF">
        <w:rPr>
          <w:rFonts w:ascii="Times New Roman" w:hAnsi="Times New Roman" w:cs="Times New Roman"/>
          <w:noProof/>
          <w:lang w:val="et-EE"/>
        </w:rPr>
        <w:t>i</w:t>
      </w:r>
      <w:r w:rsidR="00394C32" w:rsidRPr="0193B3CF">
        <w:rPr>
          <w:rFonts w:ascii="Times New Roman" w:hAnsi="Times New Roman" w:cs="Times New Roman"/>
          <w:noProof/>
          <w:lang w:val="et-EE"/>
        </w:rPr>
        <w:t xml:space="preserve"> tervikuna</w:t>
      </w:r>
      <w:r w:rsidR="00B63204" w:rsidRPr="0193B3CF">
        <w:rPr>
          <w:rFonts w:ascii="Times New Roman" w:hAnsi="Times New Roman" w:cs="Times New Roman"/>
          <w:noProof/>
          <w:lang w:val="et-EE"/>
        </w:rPr>
        <w:t xml:space="preserve"> senisest efektiivsemaks nii </w:t>
      </w:r>
      <w:r w:rsidR="002B1E38" w:rsidRPr="0193B3CF">
        <w:rPr>
          <w:rFonts w:ascii="Times New Roman" w:hAnsi="Times New Roman" w:cs="Times New Roman"/>
          <w:noProof/>
          <w:lang w:val="et-EE"/>
        </w:rPr>
        <w:t>kohtute kui ühiskonna jaoks</w:t>
      </w:r>
      <w:r w:rsidR="24A3B8DB" w:rsidRPr="0193B3CF">
        <w:rPr>
          <w:rFonts w:ascii="Times New Roman" w:hAnsi="Times New Roman" w:cs="Times New Roman"/>
          <w:noProof/>
          <w:lang w:val="et-EE"/>
        </w:rPr>
        <w:t>. Lisaks kohtuhaldusmudel</w:t>
      </w:r>
      <w:r w:rsidR="22E88BF1" w:rsidRPr="0193B3CF">
        <w:rPr>
          <w:rFonts w:ascii="Times New Roman" w:hAnsi="Times New Roman" w:cs="Times New Roman"/>
          <w:noProof/>
          <w:lang w:val="et-EE"/>
        </w:rPr>
        <w:t>i muutmisele</w:t>
      </w:r>
      <w:r w:rsidR="24A3B8DB" w:rsidRPr="0193B3CF">
        <w:rPr>
          <w:rFonts w:ascii="Times New Roman" w:hAnsi="Times New Roman" w:cs="Times New Roman"/>
          <w:noProof/>
          <w:lang w:val="et-EE"/>
        </w:rPr>
        <w:t xml:space="preserve"> kuulub kohtureformi paketti </w:t>
      </w:r>
      <w:r w:rsidR="03D507EB" w:rsidRPr="0193B3CF">
        <w:rPr>
          <w:rFonts w:ascii="Times New Roman" w:hAnsi="Times New Roman" w:cs="Times New Roman"/>
          <w:noProof/>
          <w:lang w:val="et-EE"/>
        </w:rPr>
        <w:t xml:space="preserve">veel </w:t>
      </w:r>
      <w:r w:rsidR="24A3B8DB" w:rsidRPr="0193B3CF">
        <w:rPr>
          <w:rFonts w:ascii="Times New Roman" w:hAnsi="Times New Roman" w:cs="Times New Roman"/>
          <w:noProof/>
          <w:lang w:val="et-EE"/>
        </w:rPr>
        <w:t xml:space="preserve">kolm suuremat alamprojekti. </w:t>
      </w:r>
      <w:r w:rsidR="5D15A70F" w:rsidRPr="0193B3CF">
        <w:rPr>
          <w:rFonts w:ascii="Times New Roman" w:hAnsi="Times New Roman" w:cs="Times New Roman"/>
          <w:noProof/>
          <w:lang w:val="et-EE"/>
        </w:rPr>
        <w:t>Kohtumenetluse tõhustamise alamprojekti raames muud</w:t>
      </w:r>
      <w:r w:rsidR="00F62E97">
        <w:rPr>
          <w:rFonts w:ascii="Times New Roman" w:hAnsi="Times New Roman" w:cs="Times New Roman"/>
          <w:noProof/>
          <w:lang w:val="et-EE"/>
        </w:rPr>
        <w:t>e</w:t>
      </w:r>
      <w:r w:rsidR="5D15A70F" w:rsidRPr="0193B3CF">
        <w:rPr>
          <w:rFonts w:ascii="Times New Roman" w:hAnsi="Times New Roman" w:cs="Times New Roman"/>
          <w:noProof/>
          <w:lang w:val="et-EE"/>
        </w:rPr>
        <w:t>takse menetlusseadustikke.</w:t>
      </w:r>
      <w:r w:rsidR="5D15A70F" w:rsidRPr="00D013D2">
        <w:rPr>
          <w:rFonts w:ascii="Times New Roman" w:eastAsia="Times New Roman" w:hAnsi="Times New Roman" w:cs="Times New Roman"/>
          <w:noProof/>
          <w:lang w:val="et-EE"/>
        </w:rPr>
        <w:t xml:space="preserve"> </w:t>
      </w:r>
      <w:r w:rsidR="26C84704" w:rsidRPr="00D013D2">
        <w:rPr>
          <w:rFonts w:ascii="Times New Roman" w:eastAsia="Times New Roman" w:hAnsi="Times New Roman" w:cs="Times New Roman"/>
          <w:noProof/>
          <w:color w:val="000000" w:themeColor="text1"/>
          <w:lang w:val="et-EE"/>
        </w:rPr>
        <w:t xml:space="preserve">Tänaseks on kohtute töökoormus pidevalt kasvanud, mis seab uued väljakutsed kiire ja tõhusa õigusemõistmise tagamiseks. Paraku </w:t>
      </w:r>
      <w:r w:rsidR="2CD908F8" w:rsidRPr="0193B3CF">
        <w:rPr>
          <w:rFonts w:ascii="Times New Roman" w:hAnsi="Times New Roman" w:cs="Times New Roman"/>
          <w:noProof/>
          <w:lang w:val="et-EE"/>
        </w:rPr>
        <w:t xml:space="preserve">ei paku </w:t>
      </w:r>
      <w:r w:rsidR="26C84704" w:rsidRPr="00D013D2">
        <w:rPr>
          <w:rFonts w:ascii="Times New Roman" w:eastAsia="Times New Roman" w:hAnsi="Times New Roman" w:cs="Times New Roman"/>
          <w:noProof/>
          <w:color w:val="000000" w:themeColor="text1"/>
          <w:lang w:val="et-EE"/>
        </w:rPr>
        <w:t xml:space="preserve">menetlusseadustikud piisavat paindlikkust, et tagada kohtuasjade kiire ja efektiivne lahendamine. </w:t>
      </w:r>
      <w:r w:rsidR="5D15A70F" w:rsidRPr="00D013D2">
        <w:rPr>
          <w:rFonts w:ascii="Times New Roman" w:eastAsia="Times New Roman" w:hAnsi="Times New Roman" w:cs="Times New Roman"/>
          <w:noProof/>
          <w:lang w:val="et-EE"/>
        </w:rPr>
        <w:t>K</w:t>
      </w:r>
      <w:r w:rsidR="5D15A70F" w:rsidRPr="0193B3CF">
        <w:rPr>
          <w:rFonts w:ascii="Times New Roman" w:hAnsi="Times New Roman" w:cs="Times New Roman"/>
          <w:noProof/>
          <w:lang w:val="et-EE"/>
        </w:rPr>
        <w:t xml:space="preserve">riminaalmenetluse seadustiku ja teiste seaduste muutmise seadus (kohtumenetluse optimeerimine ja kohtulahendite avalikkus) </w:t>
      </w:r>
      <w:r w:rsidR="00F62E97">
        <w:rPr>
          <w:rFonts w:ascii="Times New Roman" w:hAnsi="Times New Roman" w:cs="Times New Roman"/>
          <w:noProof/>
          <w:lang w:val="et-EE"/>
        </w:rPr>
        <w:t xml:space="preserve">läbis </w:t>
      </w:r>
      <w:r w:rsidR="4C1344C5" w:rsidRPr="0193B3CF">
        <w:rPr>
          <w:rFonts w:ascii="Times New Roman" w:hAnsi="Times New Roman" w:cs="Times New Roman"/>
          <w:noProof/>
          <w:lang w:val="et-EE"/>
        </w:rPr>
        <w:t xml:space="preserve">Riigikogu </w:t>
      </w:r>
      <w:r w:rsidR="5D15A70F" w:rsidRPr="0193B3CF">
        <w:rPr>
          <w:rFonts w:ascii="Times New Roman" w:hAnsi="Times New Roman" w:cs="Times New Roman"/>
          <w:noProof/>
          <w:lang w:val="et-EE"/>
        </w:rPr>
        <w:t xml:space="preserve">I lugemise 12.02.2025. Halduskohtumenetluse seadustiku ja tsiviilkohtumenetluse seadustiku eelnõud on </w:t>
      </w:r>
      <w:r w:rsidR="7B6769E7" w:rsidRPr="0193B3CF">
        <w:rPr>
          <w:rFonts w:ascii="Times New Roman" w:hAnsi="Times New Roman" w:cs="Times New Roman"/>
          <w:noProof/>
          <w:lang w:val="et-EE"/>
        </w:rPr>
        <w:t>plaanis</w:t>
      </w:r>
      <w:r w:rsidR="5D15A70F" w:rsidRPr="0193B3CF">
        <w:rPr>
          <w:rFonts w:ascii="Times New Roman" w:hAnsi="Times New Roman" w:cs="Times New Roman"/>
          <w:noProof/>
          <w:lang w:val="et-EE"/>
        </w:rPr>
        <w:t xml:space="preserve"> esitada Vabariigi Valitsusele 2025. a aprilli</w:t>
      </w:r>
      <w:r w:rsidR="39A5FB09" w:rsidRPr="0193B3CF">
        <w:rPr>
          <w:rFonts w:ascii="Times New Roman" w:hAnsi="Times New Roman" w:cs="Times New Roman"/>
          <w:noProof/>
          <w:lang w:val="et-EE"/>
        </w:rPr>
        <w:t xml:space="preserve">s. </w:t>
      </w:r>
      <w:r w:rsidR="694382D3" w:rsidRPr="0193B3CF">
        <w:rPr>
          <w:rFonts w:ascii="Times New Roman" w:hAnsi="Times New Roman" w:cs="Times New Roman"/>
          <w:noProof/>
          <w:lang w:val="et-EE"/>
        </w:rPr>
        <w:t>Kolmanda kohtureformi alamprojekti</w:t>
      </w:r>
      <w:r w:rsidR="1AF893E4" w:rsidRPr="0193B3CF">
        <w:rPr>
          <w:rFonts w:ascii="Times New Roman" w:hAnsi="Times New Roman" w:cs="Times New Roman"/>
          <w:noProof/>
          <w:lang w:val="et-EE"/>
        </w:rPr>
        <w:t>na on</w:t>
      </w:r>
      <w:r w:rsidR="03C64565" w:rsidRPr="0193B3CF">
        <w:rPr>
          <w:rFonts w:ascii="Times New Roman" w:hAnsi="Times New Roman" w:cs="Times New Roman"/>
          <w:noProof/>
          <w:lang w:val="et-EE"/>
        </w:rPr>
        <w:t xml:space="preserve"> ettevalmistamisel kohtute struktuuri tõhustamise</w:t>
      </w:r>
      <w:r w:rsidR="76A52226" w:rsidRPr="0193B3CF">
        <w:rPr>
          <w:rFonts w:ascii="Times New Roman" w:hAnsi="Times New Roman" w:cs="Times New Roman"/>
          <w:noProof/>
          <w:lang w:val="et-EE"/>
        </w:rPr>
        <w:t xml:space="preserve"> muudatused,</w:t>
      </w:r>
      <w:r w:rsidR="03C64565" w:rsidRPr="0193B3CF">
        <w:rPr>
          <w:rFonts w:ascii="Times New Roman" w:hAnsi="Times New Roman" w:cs="Times New Roman"/>
          <w:noProof/>
          <w:lang w:val="et-EE"/>
        </w:rPr>
        <w:t xml:space="preserve"> mille oluline eesmärk on leida alternatiive kohtute töökoormuse efektiivsemaks jagamiseks. </w:t>
      </w:r>
      <w:r w:rsidR="6119C1F4" w:rsidRPr="0193B3CF">
        <w:rPr>
          <w:rFonts w:ascii="Times New Roman" w:hAnsi="Times New Roman" w:cs="Times New Roman"/>
          <w:noProof/>
          <w:lang w:val="et-EE"/>
        </w:rPr>
        <w:t>Muudatuse raames kaalutakse muu</w:t>
      </w:r>
      <w:r w:rsidR="00F62E97">
        <w:rPr>
          <w:rFonts w:ascii="Times New Roman" w:hAnsi="Times New Roman" w:cs="Times New Roman"/>
          <w:noProof/>
          <w:lang w:val="et-EE"/>
        </w:rPr>
        <w:t xml:space="preserve"> </w:t>
      </w:r>
      <w:r w:rsidR="6119C1F4" w:rsidRPr="0193B3CF">
        <w:rPr>
          <w:rFonts w:ascii="Times New Roman" w:hAnsi="Times New Roman" w:cs="Times New Roman"/>
          <w:noProof/>
          <w:lang w:val="et-EE"/>
        </w:rPr>
        <w:t>hulgas kohtute ühendamist,</w:t>
      </w:r>
      <w:r w:rsidR="03C64565" w:rsidRPr="0193B3CF">
        <w:rPr>
          <w:rFonts w:ascii="Times New Roman" w:hAnsi="Times New Roman" w:cs="Times New Roman"/>
          <w:noProof/>
          <w:lang w:val="et-EE"/>
        </w:rPr>
        <w:t xml:space="preserve"> asenduskohtunike institutsiooni loomist</w:t>
      </w:r>
      <w:r w:rsidR="0F4E7860" w:rsidRPr="0193B3CF">
        <w:rPr>
          <w:rFonts w:ascii="Times New Roman" w:hAnsi="Times New Roman" w:cs="Times New Roman"/>
          <w:noProof/>
          <w:lang w:val="et-EE"/>
        </w:rPr>
        <w:t xml:space="preserve"> ja rahvakohtunike insitutsiooni kaotamist.</w:t>
      </w:r>
      <w:r w:rsidR="71166122" w:rsidRPr="0193B3CF">
        <w:rPr>
          <w:rFonts w:ascii="Times New Roman" w:hAnsi="Times New Roman" w:cs="Times New Roman"/>
          <w:noProof/>
          <w:lang w:val="et-EE"/>
        </w:rPr>
        <w:t xml:space="preserve"> Vastav väljatöötamiskavatus planeeritakse esitada </w:t>
      </w:r>
      <w:r w:rsidR="124CBE27" w:rsidRPr="0193B3CF">
        <w:rPr>
          <w:rFonts w:ascii="Times New Roman" w:hAnsi="Times New Roman" w:cs="Times New Roman"/>
          <w:noProof/>
          <w:lang w:val="et-EE"/>
        </w:rPr>
        <w:t xml:space="preserve">avalikkusele </w:t>
      </w:r>
      <w:r w:rsidR="71166122" w:rsidRPr="0193B3CF">
        <w:rPr>
          <w:rFonts w:ascii="Times New Roman" w:hAnsi="Times New Roman" w:cs="Times New Roman"/>
          <w:noProof/>
          <w:lang w:val="et-EE"/>
        </w:rPr>
        <w:t xml:space="preserve">kooskõlastamisele 2025. a aprillis. </w:t>
      </w:r>
      <w:r w:rsidR="0F4E7860" w:rsidRPr="0193B3CF">
        <w:rPr>
          <w:rFonts w:ascii="Times New Roman" w:hAnsi="Times New Roman" w:cs="Times New Roman"/>
          <w:noProof/>
          <w:lang w:val="et-EE"/>
        </w:rPr>
        <w:t>Neljandaks alamprojektiks on kohtumenetluse digiteerimine</w:t>
      </w:r>
      <w:r w:rsidR="78FEE706" w:rsidRPr="0193B3CF">
        <w:rPr>
          <w:rFonts w:ascii="Times New Roman" w:hAnsi="Times New Roman" w:cs="Times New Roman"/>
          <w:noProof/>
          <w:lang w:val="et-EE"/>
        </w:rPr>
        <w:t>, mille eesmärgiks on tehnoloogiliste lahenduste efektiivsem kasutuselevõtt, muu</w:t>
      </w:r>
      <w:r w:rsidR="003042A3">
        <w:rPr>
          <w:rFonts w:ascii="Times New Roman" w:hAnsi="Times New Roman" w:cs="Times New Roman"/>
          <w:noProof/>
          <w:lang w:val="et-EE"/>
        </w:rPr>
        <w:t xml:space="preserve"> </w:t>
      </w:r>
      <w:r w:rsidR="78FEE706" w:rsidRPr="0193B3CF">
        <w:rPr>
          <w:rFonts w:ascii="Times New Roman" w:hAnsi="Times New Roman" w:cs="Times New Roman"/>
          <w:noProof/>
          <w:lang w:val="et-EE"/>
        </w:rPr>
        <w:t>hulgas näiteks võimaluse loomine abielu lahutamise toimingu täisdigitaalseks muutmi</w:t>
      </w:r>
      <w:r w:rsidR="7A575422" w:rsidRPr="0193B3CF">
        <w:rPr>
          <w:rFonts w:ascii="Times New Roman" w:hAnsi="Times New Roman" w:cs="Times New Roman"/>
          <w:noProof/>
          <w:lang w:val="et-EE"/>
        </w:rPr>
        <w:t>seks</w:t>
      </w:r>
      <w:r w:rsidR="78FEE706" w:rsidRPr="0193B3CF">
        <w:rPr>
          <w:rFonts w:ascii="Times New Roman" w:hAnsi="Times New Roman" w:cs="Times New Roman"/>
          <w:noProof/>
          <w:lang w:val="et-EE"/>
        </w:rPr>
        <w:t xml:space="preserve"> (</w:t>
      </w:r>
      <w:r w:rsidR="1DD8D443" w:rsidRPr="0193B3CF">
        <w:rPr>
          <w:rFonts w:ascii="Times New Roman" w:hAnsi="Times New Roman" w:cs="Times New Roman"/>
          <w:noProof/>
          <w:lang w:val="et-EE"/>
        </w:rPr>
        <w:t>koostöös Siseministeeriumiga)</w:t>
      </w:r>
      <w:r w:rsidR="5CA8AF5A" w:rsidRPr="0193B3CF">
        <w:rPr>
          <w:rFonts w:ascii="Times New Roman" w:hAnsi="Times New Roman" w:cs="Times New Roman"/>
          <w:noProof/>
          <w:lang w:val="et-EE"/>
        </w:rPr>
        <w:t xml:space="preserve">, </w:t>
      </w:r>
      <w:r w:rsidR="756D8E1A" w:rsidRPr="0193B3CF">
        <w:rPr>
          <w:rFonts w:ascii="Times New Roman" w:hAnsi="Times New Roman" w:cs="Times New Roman"/>
          <w:noProof/>
          <w:lang w:val="et-EE"/>
        </w:rPr>
        <w:t>tehisarul põhineva</w:t>
      </w:r>
      <w:r w:rsidR="1EF28348" w:rsidRPr="0193B3CF">
        <w:rPr>
          <w:rFonts w:ascii="Times New Roman" w:hAnsi="Times New Roman" w:cs="Times New Roman"/>
          <w:noProof/>
          <w:lang w:val="et-EE"/>
        </w:rPr>
        <w:t>te</w:t>
      </w:r>
      <w:r w:rsidR="756D8E1A" w:rsidRPr="0193B3CF">
        <w:rPr>
          <w:rFonts w:ascii="Times New Roman" w:hAnsi="Times New Roman" w:cs="Times New Roman"/>
          <w:noProof/>
          <w:lang w:val="et-EE"/>
        </w:rPr>
        <w:t xml:space="preserve"> tööriista</w:t>
      </w:r>
      <w:r w:rsidR="5B55A514" w:rsidRPr="0193B3CF">
        <w:rPr>
          <w:rFonts w:ascii="Times New Roman" w:hAnsi="Times New Roman" w:cs="Times New Roman"/>
          <w:noProof/>
          <w:lang w:val="et-EE"/>
        </w:rPr>
        <w:t>de loomine</w:t>
      </w:r>
      <w:r w:rsidR="756D8E1A" w:rsidRPr="0193B3CF">
        <w:rPr>
          <w:rFonts w:ascii="Times New Roman" w:hAnsi="Times New Roman" w:cs="Times New Roman"/>
          <w:noProof/>
          <w:lang w:val="et-EE"/>
        </w:rPr>
        <w:t xml:space="preserve"> tarbijakrediidilepingutest tulenevate nõuete kontrollimiseks, </w:t>
      </w:r>
      <w:r w:rsidR="0B010F44" w:rsidRPr="0193B3CF">
        <w:rPr>
          <w:rFonts w:ascii="Times New Roman" w:hAnsi="Times New Roman" w:cs="Times New Roman"/>
          <w:noProof/>
          <w:lang w:val="et-EE"/>
        </w:rPr>
        <w:t>s</w:t>
      </w:r>
      <w:r w:rsidR="756D8E1A" w:rsidRPr="0193B3CF">
        <w:rPr>
          <w:rFonts w:ascii="Times New Roman" w:hAnsi="Times New Roman" w:cs="Times New Roman"/>
          <w:noProof/>
          <w:lang w:val="et-EE"/>
        </w:rPr>
        <w:t xml:space="preserve">amuti </w:t>
      </w:r>
      <w:r w:rsidR="7F45BD48" w:rsidRPr="0193B3CF">
        <w:rPr>
          <w:rFonts w:ascii="Times New Roman" w:hAnsi="Times New Roman" w:cs="Times New Roman"/>
          <w:noProof/>
          <w:lang w:val="et-EE"/>
        </w:rPr>
        <w:t>õigusabi juturoboti loomine</w:t>
      </w:r>
      <w:r w:rsidR="756D8E1A" w:rsidRPr="0193B3CF">
        <w:rPr>
          <w:rFonts w:ascii="Times New Roman" w:hAnsi="Times New Roman" w:cs="Times New Roman"/>
          <w:noProof/>
          <w:lang w:val="et-EE"/>
        </w:rPr>
        <w:t xml:space="preserve"> õigusabi saamise</w:t>
      </w:r>
      <w:r w:rsidR="34BDF644" w:rsidRPr="00D013D2">
        <w:rPr>
          <w:rFonts w:ascii="Times New Roman" w:hAnsi="Times New Roman" w:cs="Times New Roman"/>
          <w:noProof/>
          <w:lang w:val="et-EE"/>
        </w:rPr>
        <w:t xml:space="preserve"> võimaluste laiendamiseks</w:t>
      </w:r>
      <w:r w:rsidR="559B2FDB" w:rsidRPr="0193B3CF">
        <w:rPr>
          <w:rFonts w:ascii="Times New Roman" w:hAnsi="Times New Roman" w:cs="Times New Roman"/>
          <w:noProof/>
          <w:lang w:val="et-EE"/>
        </w:rPr>
        <w:t>.</w:t>
      </w:r>
    </w:p>
    <w:p w14:paraId="578AB3D8" w14:textId="77777777" w:rsidR="00177AF7" w:rsidRPr="00A242A7" w:rsidRDefault="00177AF7" w:rsidP="00643699">
      <w:pPr>
        <w:pStyle w:val="Default"/>
        <w:jc w:val="both"/>
        <w:rPr>
          <w:rFonts w:ascii="Times New Roman" w:hAnsi="Times New Roman" w:cs="Times New Roman"/>
          <w:noProof/>
          <w:lang w:val="et-EE"/>
        </w:rPr>
      </w:pPr>
    </w:p>
    <w:p w14:paraId="5CD91986" w14:textId="77777777" w:rsidR="000A501D" w:rsidRPr="00A242A7" w:rsidRDefault="000A501D" w:rsidP="00DA5A89">
      <w:pPr>
        <w:spacing w:after="0" w:line="240" w:lineRule="auto"/>
        <w:rPr>
          <w:rFonts w:ascii="Times New Roman" w:hAnsi="Times New Roman" w:cs="Times New Roman"/>
          <w:b/>
          <w:bCs/>
          <w:noProof/>
          <w:sz w:val="24"/>
          <w:szCs w:val="24"/>
        </w:rPr>
      </w:pPr>
      <w:r w:rsidRPr="00A242A7">
        <w:rPr>
          <w:rFonts w:ascii="Times New Roman" w:hAnsi="Times New Roman" w:cs="Times New Roman"/>
          <w:b/>
          <w:bCs/>
          <w:noProof/>
          <w:sz w:val="24"/>
          <w:szCs w:val="24"/>
        </w:rPr>
        <w:t>3. Eelnõu sisu ja võrdlev analüüs</w:t>
      </w:r>
    </w:p>
    <w:p w14:paraId="0FB50B64" w14:textId="77777777" w:rsidR="000A501D" w:rsidRPr="00A242A7" w:rsidRDefault="000A501D" w:rsidP="00DA5A89">
      <w:pPr>
        <w:spacing w:after="0" w:line="240" w:lineRule="auto"/>
        <w:jc w:val="both"/>
        <w:rPr>
          <w:rFonts w:ascii="Times New Roman" w:eastAsia="Calibri" w:hAnsi="Times New Roman" w:cs="Times New Roman"/>
          <w:b/>
          <w:noProof/>
          <w:sz w:val="24"/>
        </w:rPr>
      </w:pPr>
      <w:r w:rsidRPr="00A242A7">
        <w:rPr>
          <w:rFonts w:ascii="Times New Roman" w:eastAsia="Calibri" w:hAnsi="Times New Roman" w:cs="Times New Roman"/>
          <w:b/>
          <w:noProof/>
          <w:sz w:val="24"/>
        </w:rPr>
        <w:t>3.</w:t>
      </w:r>
      <w:r w:rsidR="005676B7" w:rsidRPr="00A242A7">
        <w:rPr>
          <w:rFonts w:ascii="Times New Roman" w:eastAsia="Calibri" w:hAnsi="Times New Roman" w:cs="Times New Roman"/>
          <w:b/>
          <w:noProof/>
          <w:sz w:val="24"/>
        </w:rPr>
        <w:t>1</w:t>
      </w:r>
      <w:r w:rsidR="003448C1" w:rsidRPr="00A242A7">
        <w:rPr>
          <w:rFonts w:ascii="Times New Roman" w:eastAsia="Calibri" w:hAnsi="Times New Roman" w:cs="Times New Roman"/>
          <w:b/>
          <w:noProof/>
          <w:sz w:val="24"/>
        </w:rPr>
        <w:t>.</w:t>
      </w:r>
      <w:r w:rsidRPr="00A242A7">
        <w:rPr>
          <w:rFonts w:ascii="Times New Roman" w:eastAsia="Calibri" w:hAnsi="Times New Roman" w:cs="Times New Roman"/>
          <w:b/>
          <w:noProof/>
          <w:sz w:val="24"/>
        </w:rPr>
        <w:t xml:space="preserve"> Kohtute seaduse muutmine</w:t>
      </w:r>
    </w:p>
    <w:p w14:paraId="16025C70" w14:textId="77777777" w:rsidR="00AF0E12" w:rsidRDefault="00AF0E12" w:rsidP="00643699">
      <w:pPr>
        <w:spacing w:after="0" w:line="240" w:lineRule="auto"/>
        <w:jc w:val="both"/>
        <w:rPr>
          <w:rFonts w:ascii="Times New Roman" w:eastAsia="Calibri" w:hAnsi="Times New Roman" w:cs="Times New Roman"/>
          <w:noProof/>
          <w:sz w:val="24"/>
        </w:rPr>
      </w:pPr>
    </w:p>
    <w:p w14:paraId="2F82A969" w14:textId="6A7E9AB7" w:rsidR="000A501D" w:rsidRDefault="000A501D" w:rsidP="00643699">
      <w:pPr>
        <w:spacing w:after="0" w:line="240" w:lineRule="auto"/>
        <w:jc w:val="both"/>
        <w:rPr>
          <w:rFonts w:ascii="Times New Roman" w:eastAsia="Calibri" w:hAnsi="Times New Roman" w:cs="Times New Roman"/>
          <w:noProof/>
          <w:sz w:val="24"/>
        </w:rPr>
      </w:pPr>
      <w:r w:rsidRPr="00A242A7">
        <w:rPr>
          <w:rFonts w:ascii="Times New Roman" w:eastAsia="Calibri" w:hAnsi="Times New Roman" w:cs="Times New Roman"/>
          <w:noProof/>
          <w:sz w:val="24"/>
        </w:rPr>
        <w:t xml:space="preserve">Eelnõu §-ga </w:t>
      </w:r>
      <w:r w:rsidR="00C66AF5" w:rsidRPr="00A242A7">
        <w:rPr>
          <w:rFonts w:ascii="Times New Roman" w:eastAsia="Calibri" w:hAnsi="Times New Roman" w:cs="Times New Roman"/>
          <w:noProof/>
          <w:sz w:val="24"/>
        </w:rPr>
        <w:t>1</w:t>
      </w:r>
      <w:r w:rsidRPr="00A242A7">
        <w:rPr>
          <w:rFonts w:ascii="Times New Roman" w:eastAsia="Calibri" w:hAnsi="Times New Roman" w:cs="Times New Roman"/>
          <w:noProof/>
          <w:sz w:val="24"/>
        </w:rPr>
        <w:t xml:space="preserve"> muudetakse kohtute seadust.</w:t>
      </w:r>
    </w:p>
    <w:p w14:paraId="3E141FF0" w14:textId="77777777" w:rsidR="00E7690B" w:rsidRDefault="00E7690B" w:rsidP="00643699">
      <w:pPr>
        <w:spacing w:after="0" w:line="240" w:lineRule="auto"/>
        <w:jc w:val="both"/>
        <w:rPr>
          <w:rFonts w:ascii="Times New Roman" w:eastAsia="Calibri" w:hAnsi="Times New Roman" w:cs="Times New Roman"/>
          <w:noProof/>
          <w:sz w:val="24"/>
        </w:rPr>
      </w:pPr>
    </w:p>
    <w:p w14:paraId="6FD063C9" w14:textId="2425FAD1" w:rsidR="002E7DD1" w:rsidRPr="00A242A7" w:rsidRDefault="324BA419" w:rsidP="60E22648">
      <w:pPr>
        <w:spacing w:after="0" w:line="240" w:lineRule="auto"/>
        <w:jc w:val="both"/>
        <w:rPr>
          <w:rFonts w:ascii="Times New Roman" w:eastAsia="Times New Roman" w:hAnsi="Times New Roman" w:cs="Times New Roman"/>
          <w:noProof/>
          <w:sz w:val="24"/>
          <w:szCs w:val="24"/>
        </w:rPr>
      </w:pPr>
      <w:bookmarkStart w:id="12" w:name="_Hlk166617929"/>
      <w:r w:rsidRPr="00A242A7">
        <w:rPr>
          <w:rFonts w:ascii="Times New Roman" w:hAnsi="Times New Roman" w:cs="Times New Roman"/>
          <w:b/>
          <w:bCs/>
          <w:noProof/>
          <w:sz w:val="24"/>
          <w:szCs w:val="24"/>
        </w:rPr>
        <w:t xml:space="preserve">Eelnõu § 1 punkt 1. KS-i § 7 lõige 1. </w:t>
      </w:r>
      <w:r w:rsidRPr="00D013D2">
        <w:rPr>
          <w:rFonts w:ascii="Times New Roman" w:hAnsi="Times New Roman" w:cs="Times New Roman"/>
          <w:noProof/>
          <w:sz w:val="24"/>
          <w:szCs w:val="24"/>
        </w:rPr>
        <w:t>Muudatusega lisatakse kohtuasutuste hulka ka Kohtuhaldusteenistus</w:t>
      </w:r>
      <w:r w:rsidR="003042A3">
        <w:rPr>
          <w:rFonts w:ascii="Times New Roman" w:hAnsi="Times New Roman" w:cs="Times New Roman"/>
          <w:noProof/>
          <w:sz w:val="24"/>
          <w:szCs w:val="24"/>
        </w:rPr>
        <w:t xml:space="preserve"> (KHT)</w:t>
      </w:r>
      <w:r w:rsidRPr="00D013D2">
        <w:rPr>
          <w:rFonts w:ascii="Times New Roman" w:hAnsi="Times New Roman" w:cs="Times New Roman"/>
          <w:noProof/>
          <w:sz w:val="24"/>
          <w:szCs w:val="24"/>
        </w:rPr>
        <w:t>.</w:t>
      </w:r>
      <w:r w:rsidR="43E59C90" w:rsidRPr="60E22648">
        <w:rPr>
          <w:rFonts w:ascii="Times New Roman" w:hAnsi="Times New Roman" w:cs="Times New Roman"/>
          <w:noProof/>
          <w:sz w:val="24"/>
          <w:szCs w:val="24"/>
        </w:rPr>
        <w:t xml:space="preserve"> KHT </w:t>
      </w:r>
      <w:r w:rsidR="0BF79983" w:rsidRPr="60E22648">
        <w:rPr>
          <w:rFonts w:ascii="Times New Roman" w:hAnsi="Times New Roman" w:cs="Times New Roman"/>
          <w:noProof/>
          <w:sz w:val="24"/>
          <w:szCs w:val="24"/>
        </w:rPr>
        <w:t>on</w:t>
      </w:r>
      <w:r w:rsidR="43E59C90" w:rsidRPr="60E22648">
        <w:rPr>
          <w:rFonts w:ascii="Times New Roman" w:hAnsi="Times New Roman" w:cs="Times New Roman"/>
          <w:noProof/>
          <w:sz w:val="24"/>
          <w:szCs w:val="24"/>
        </w:rPr>
        <w:t xml:space="preserve"> kohtusüsteemi</w:t>
      </w:r>
      <w:r w:rsidR="68602E5B" w:rsidRPr="60E22648">
        <w:rPr>
          <w:rFonts w:ascii="Times New Roman" w:hAnsi="Times New Roman" w:cs="Times New Roman"/>
          <w:noProof/>
          <w:sz w:val="24"/>
          <w:szCs w:val="24"/>
        </w:rPr>
        <w:t xml:space="preserve"> koos kohtutega põhiseadusliku institutsioonina</w:t>
      </w:r>
      <w:r w:rsidR="43E59C90" w:rsidRPr="60E22648">
        <w:rPr>
          <w:rFonts w:ascii="Times New Roman" w:hAnsi="Times New Roman" w:cs="Times New Roman"/>
          <w:noProof/>
          <w:sz w:val="24"/>
          <w:szCs w:val="24"/>
        </w:rPr>
        <w:t xml:space="preserve"> kuuluv iseseisva eelarvega ametiasutus, mille eesmärk on kohtutele õigusemõistmiseks vajalike tingimuse loomine ja kohtute ning kohtute haldus- ja arendusnõukogu teenindamine.</w:t>
      </w:r>
      <w:r w:rsidR="29E3F1D1" w:rsidRPr="60E22648">
        <w:rPr>
          <w:rFonts w:ascii="Times New Roman" w:hAnsi="Times New Roman" w:cs="Times New Roman"/>
          <w:noProof/>
          <w:sz w:val="24"/>
          <w:szCs w:val="24"/>
        </w:rPr>
        <w:t xml:space="preserve"> Vastavalt muudetakse ka avaliku teenistuse seadust, mille kohaselt on muudatuse tulemusel nii kohtud kui KHT ametiasutusteks, mis </w:t>
      </w:r>
      <w:r w:rsidR="53106F92" w:rsidRPr="60E22648">
        <w:rPr>
          <w:rFonts w:ascii="Times New Roman" w:eastAsia="Times New Roman" w:hAnsi="Times New Roman" w:cs="Times New Roman"/>
          <w:noProof/>
          <w:color w:val="000000" w:themeColor="text1"/>
          <w:sz w:val="24"/>
          <w:szCs w:val="24"/>
        </w:rPr>
        <w:t>registreeritakse riigi- ja kohaliku omavalitsuse asutuste riiklikus registris selle registri põhimääruses sätestatud korras.</w:t>
      </w:r>
    </w:p>
    <w:p w14:paraId="43834D1B" w14:textId="739260A1" w:rsidR="002E7DD1" w:rsidRPr="00A242A7" w:rsidRDefault="002E7DD1" w:rsidP="60E22648">
      <w:pPr>
        <w:spacing w:after="0" w:line="240" w:lineRule="auto"/>
        <w:jc w:val="both"/>
        <w:rPr>
          <w:rFonts w:ascii="Times New Roman" w:hAnsi="Times New Roman" w:cs="Times New Roman"/>
          <w:b/>
          <w:bCs/>
          <w:noProof/>
          <w:sz w:val="24"/>
          <w:szCs w:val="24"/>
        </w:rPr>
      </w:pPr>
    </w:p>
    <w:p w14:paraId="5E4FBF90" w14:textId="715526D7" w:rsidR="002E7DD1" w:rsidRPr="00A242A7" w:rsidRDefault="001700F7"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A242A7">
        <w:rPr>
          <w:rFonts w:ascii="Times New Roman" w:hAnsi="Times New Roman" w:cs="Times New Roman"/>
          <w:b/>
          <w:bCs/>
          <w:noProof/>
          <w:sz w:val="24"/>
          <w:szCs w:val="24"/>
        </w:rPr>
        <w:t xml:space="preserve">Eelnõu § 1 </w:t>
      </w:r>
      <w:r w:rsidRPr="001308FA">
        <w:rPr>
          <w:rFonts w:ascii="Times New Roman" w:hAnsi="Times New Roman" w:cs="Times New Roman"/>
          <w:b/>
          <w:bCs/>
          <w:noProof/>
          <w:sz w:val="24"/>
          <w:szCs w:val="24"/>
        </w:rPr>
        <w:t xml:space="preserve">punkt </w:t>
      </w:r>
      <w:r w:rsidR="3A0B2B6E" w:rsidRPr="001308FA">
        <w:rPr>
          <w:rFonts w:ascii="Times New Roman" w:hAnsi="Times New Roman" w:cs="Times New Roman"/>
          <w:b/>
          <w:bCs/>
          <w:noProof/>
          <w:sz w:val="24"/>
          <w:szCs w:val="24"/>
        </w:rPr>
        <w:t>2</w:t>
      </w:r>
      <w:r w:rsidRPr="001308FA">
        <w:rPr>
          <w:rFonts w:ascii="Times New Roman" w:hAnsi="Times New Roman" w:cs="Times New Roman"/>
          <w:b/>
          <w:bCs/>
          <w:noProof/>
          <w:sz w:val="24"/>
          <w:szCs w:val="24"/>
        </w:rPr>
        <w:t>.</w:t>
      </w:r>
      <w:r w:rsidRPr="001308FA">
        <w:rPr>
          <w:rFonts w:ascii="Times New Roman" w:hAnsi="Times New Roman" w:cs="Times New Roman"/>
          <w:noProof/>
          <w:sz w:val="24"/>
          <w:szCs w:val="24"/>
        </w:rPr>
        <w:t xml:space="preserve"> </w:t>
      </w:r>
      <w:r w:rsidR="002E7DD1" w:rsidRPr="003755E3">
        <w:rPr>
          <w:rFonts w:ascii="Times New Roman" w:hAnsi="Times New Roman" w:cs="Times New Roman"/>
          <w:b/>
          <w:bCs/>
          <w:noProof/>
          <w:sz w:val="24"/>
          <w:szCs w:val="24"/>
        </w:rPr>
        <w:t>KS</w:t>
      </w:r>
      <w:r w:rsidR="00454EDF" w:rsidRPr="003755E3">
        <w:rPr>
          <w:rFonts w:ascii="Times New Roman" w:hAnsi="Times New Roman" w:cs="Times New Roman"/>
          <w:b/>
          <w:bCs/>
          <w:noProof/>
          <w:sz w:val="24"/>
          <w:szCs w:val="24"/>
        </w:rPr>
        <w:t>-i</w:t>
      </w:r>
      <w:r w:rsidR="002E7DD1" w:rsidRPr="003755E3">
        <w:rPr>
          <w:rFonts w:ascii="Times New Roman" w:hAnsi="Times New Roman" w:cs="Times New Roman"/>
          <w:b/>
          <w:bCs/>
          <w:noProof/>
          <w:sz w:val="24"/>
          <w:szCs w:val="24"/>
        </w:rPr>
        <w:t xml:space="preserve"> § 9 lõige 3</w:t>
      </w:r>
      <w:r w:rsidR="002E7DD1" w:rsidRPr="001308FA">
        <w:rPr>
          <w:rFonts w:ascii="Times New Roman" w:hAnsi="Times New Roman" w:cs="Times New Roman"/>
          <w:noProof/>
          <w:sz w:val="24"/>
          <w:szCs w:val="24"/>
        </w:rPr>
        <w:t>.</w:t>
      </w:r>
      <w:r w:rsidR="002E7DD1" w:rsidRPr="00A242A7">
        <w:rPr>
          <w:rFonts w:ascii="Times New Roman" w:hAnsi="Times New Roman" w:cs="Times New Roman"/>
          <w:noProof/>
          <w:sz w:val="24"/>
          <w:szCs w:val="24"/>
        </w:rPr>
        <w:t xml:space="preserve"> </w:t>
      </w:r>
      <w:r w:rsidR="002E7DD1" w:rsidRPr="60E22648">
        <w:rPr>
          <w:rFonts w:ascii="Times New Roman" w:eastAsia="Calibri" w:hAnsi="Times New Roman" w:cs="Times New Roman"/>
          <w:noProof/>
          <w:sz w:val="24"/>
          <w:szCs w:val="24"/>
        </w:rPr>
        <w:t>KS</w:t>
      </w:r>
      <w:r w:rsidR="00454ED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9 lõi</w:t>
      </w:r>
      <w:r w:rsidR="00AF0E12" w:rsidRPr="60E22648">
        <w:rPr>
          <w:rFonts w:ascii="Times New Roman" w:eastAsia="Calibri" w:hAnsi="Times New Roman" w:cs="Times New Roman"/>
          <w:noProof/>
          <w:sz w:val="24"/>
          <w:szCs w:val="24"/>
        </w:rPr>
        <w:t>ke</w:t>
      </w:r>
      <w:r w:rsidR="002E7DD1" w:rsidRPr="60E22648">
        <w:rPr>
          <w:rFonts w:ascii="Times New Roman" w:eastAsia="Calibri" w:hAnsi="Times New Roman" w:cs="Times New Roman"/>
          <w:noProof/>
          <w:sz w:val="24"/>
          <w:szCs w:val="24"/>
        </w:rPr>
        <w:t xml:space="preserve"> 3 muud</w:t>
      </w:r>
      <w:r w:rsidR="00AF0E12" w:rsidRPr="60E22648">
        <w:rPr>
          <w:rFonts w:ascii="Times New Roman" w:eastAsia="Calibri" w:hAnsi="Times New Roman" w:cs="Times New Roman"/>
          <w:noProof/>
          <w:sz w:val="24"/>
          <w:szCs w:val="24"/>
        </w:rPr>
        <w:t xml:space="preserve">atuse kohaselt </w:t>
      </w:r>
      <w:r w:rsidR="00FA3263" w:rsidRPr="60E22648">
        <w:rPr>
          <w:rFonts w:ascii="Times New Roman" w:eastAsia="Calibri" w:hAnsi="Times New Roman" w:cs="Times New Roman"/>
          <w:noProof/>
          <w:sz w:val="24"/>
          <w:szCs w:val="24"/>
        </w:rPr>
        <w:t xml:space="preserve">kehtestab </w:t>
      </w:r>
      <w:r w:rsidR="00454EDF" w:rsidRPr="60E22648">
        <w:rPr>
          <w:rFonts w:ascii="Times New Roman" w:eastAsia="Calibri" w:hAnsi="Times New Roman" w:cs="Times New Roman"/>
          <w:noProof/>
          <w:sz w:val="24"/>
          <w:szCs w:val="24"/>
        </w:rPr>
        <w:t xml:space="preserve">edaspidi </w:t>
      </w:r>
      <w:r w:rsidR="002E7DD1" w:rsidRPr="60E22648">
        <w:rPr>
          <w:rFonts w:ascii="Times New Roman" w:eastAsia="Calibri" w:hAnsi="Times New Roman" w:cs="Times New Roman"/>
          <w:noProof/>
          <w:sz w:val="24"/>
          <w:szCs w:val="24"/>
        </w:rPr>
        <w:t>maakohtu kohtumajade</w:t>
      </w:r>
      <w:r w:rsidR="00385AB8" w:rsidRPr="60E22648">
        <w:rPr>
          <w:rFonts w:ascii="Times New Roman" w:eastAsia="Calibri" w:hAnsi="Times New Roman" w:cs="Times New Roman"/>
          <w:noProof/>
          <w:sz w:val="24"/>
          <w:szCs w:val="24"/>
        </w:rPr>
        <w:t xml:space="preserve"> täpsed</w:t>
      </w:r>
      <w:r w:rsidR="002E7DD1" w:rsidRPr="60E22648">
        <w:rPr>
          <w:rFonts w:ascii="Times New Roman" w:eastAsia="Calibri" w:hAnsi="Times New Roman" w:cs="Times New Roman"/>
          <w:noProof/>
          <w:sz w:val="24"/>
          <w:szCs w:val="24"/>
        </w:rPr>
        <w:t xml:space="preserve"> asukohad</w:t>
      </w:r>
      <w:r w:rsidR="00385AB8"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valdkonna eest vastutava ministri asemel KH</w:t>
      </w:r>
      <w:r w:rsidR="00385AB8"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 xml:space="preserve">N. </w:t>
      </w:r>
      <w:bookmarkStart w:id="13" w:name="_Hlk184934359"/>
      <w:r w:rsidR="002E7DD1" w:rsidRPr="60E22648">
        <w:rPr>
          <w:rFonts w:ascii="Times New Roman" w:eastAsia="Calibri" w:hAnsi="Times New Roman" w:cs="Times New Roman"/>
          <w:noProof/>
          <w:sz w:val="24"/>
          <w:szCs w:val="24"/>
        </w:rPr>
        <w:t>Arvestades</w:t>
      </w:r>
      <w:r w:rsidR="00385AB8" w:rsidRPr="60E22648">
        <w:rPr>
          <w:rFonts w:ascii="Times New Roman" w:eastAsia="Calibri" w:hAnsi="Times New Roman" w:cs="Times New Roman"/>
          <w:noProof/>
          <w:sz w:val="24"/>
          <w:szCs w:val="24"/>
        </w:rPr>
        <w:t xml:space="preserve"> kohtuhalduse üleminekut Justiits</w:t>
      </w:r>
      <w:r w:rsidR="000A2C5C" w:rsidRPr="60E22648">
        <w:rPr>
          <w:rFonts w:ascii="Times New Roman" w:eastAsia="Calibri" w:hAnsi="Times New Roman" w:cs="Times New Roman"/>
          <w:noProof/>
          <w:sz w:val="24"/>
          <w:szCs w:val="24"/>
        </w:rPr>
        <w:t>- ja Digi</w:t>
      </w:r>
      <w:r w:rsidR="00385AB8" w:rsidRPr="60E22648">
        <w:rPr>
          <w:rFonts w:ascii="Times New Roman" w:eastAsia="Calibri" w:hAnsi="Times New Roman" w:cs="Times New Roman"/>
          <w:noProof/>
          <w:sz w:val="24"/>
          <w:szCs w:val="24"/>
        </w:rPr>
        <w:t xml:space="preserve">ministeeriumilt kohtutele ning esimese ja teise astme kohtute käsitamist põhiseadusliku institutsioonina, ei ole </w:t>
      </w:r>
      <w:r w:rsidR="002E7DD1" w:rsidRPr="60E22648">
        <w:rPr>
          <w:rFonts w:ascii="Times New Roman" w:eastAsia="Calibri" w:hAnsi="Times New Roman" w:cs="Times New Roman"/>
          <w:noProof/>
          <w:sz w:val="24"/>
          <w:szCs w:val="24"/>
        </w:rPr>
        <w:t xml:space="preserve">kohtumajade asukohtade määramine ministri poolt </w:t>
      </w:r>
      <w:r w:rsidR="00385AB8" w:rsidRPr="60E22648">
        <w:rPr>
          <w:rFonts w:ascii="Times New Roman" w:eastAsia="Calibri" w:hAnsi="Times New Roman" w:cs="Times New Roman"/>
          <w:noProof/>
          <w:sz w:val="24"/>
          <w:szCs w:val="24"/>
        </w:rPr>
        <w:t>põhjendatud</w:t>
      </w:r>
      <w:bookmarkEnd w:id="13"/>
      <w:r w:rsidR="00385AB8" w:rsidRPr="60E22648">
        <w:rPr>
          <w:rFonts w:ascii="Times New Roman" w:eastAsia="Calibri" w:hAnsi="Times New Roman" w:cs="Times New Roman"/>
          <w:noProof/>
          <w:sz w:val="24"/>
          <w:szCs w:val="24"/>
        </w:rPr>
        <w:t xml:space="preserve">. </w:t>
      </w:r>
      <w:r w:rsidR="00CC1999" w:rsidRPr="60E22648">
        <w:rPr>
          <w:rFonts w:ascii="Times New Roman" w:eastAsia="Calibri" w:hAnsi="Times New Roman" w:cs="Times New Roman"/>
          <w:noProof/>
          <w:sz w:val="24"/>
          <w:szCs w:val="24"/>
        </w:rPr>
        <w:t>Seejuures, kuna KHAN</w:t>
      </w:r>
      <w:r w:rsidR="00504A99" w:rsidRPr="60E22648">
        <w:rPr>
          <w:rFonts w:ascii="Times New Roman" w:eastAsia="Calibri" w:hAnsi="Times New Roman" w:cs="Times New Roman"/>
          <w:noProof/>
          <w:sz w:val="24"/>
          <w:szCs w:val="24"/>
        </w:rPr>
        <w:t>-</w:t>
      </w:r>
      <w:r w:rsidR="00CC1999" w:rsidRPr="60E22648">
        <w:rPr>
          <w:rFonts w:ascii="Times New Roman" w:eastAsia="Calibri" w:hAnsi="Times New Roman" w:cs="Times New Roman"/>
          <w:noProof/>
          <w:sz w:val="24"/>
          <w:szCs w:val="24"/>
        </w:rPr>
        <w:t>i liikmete</w:t>
      </w:r>
      <w:r w:rsidR="0091087B" w:rsidRPr="60E22648">
        <w:rPr>
          <w:rFonts w:ascii="Times New Roman" w:eastAsia="Calibri" w:hAnsi="Times New Roman" w:cs="Times New Roman"/>
          <w:noProof/>
          <w:sz w:val="24"/>
          <w:szCs w:val="24"/>
        </w:rPr>
        <w:t xml:space="preserve"> seas</w:t>
      </w:r>
      <w:r w:rsidR="00CC1999" w:rsidRPr="60E22648">
        <w:rPr>
          <w:rFonts w:ascii="Times New Roman" w:eastAsia="Calibri" w:hAnsi="Times New Roman" w:cs="Times New Roman"/>
          <w:noProof/>
          <w:sz w:val="24"/>
          <w:szCs w:val="24"/>
        </w:rPr>
        <w:t xml:space="preserve"> on ka seadusandliku võimu esindaja, on tagatud, et kohtumajade asukohtade määramisel võetakse aluseks ka laiem riigiülene vaade.</w:t>
      </w:r>
      <w:r w:rsidR="00504A99" w:rsidRPr="60E22648">
        <w:rPr>
          <w:rFonts w:ascii="Times New Roman" w:eastAsia="Calibri" w:hAnsi="Times New Roman" w:cs="Times New Roman"/>
          <w:noProof/>
          <w:sz w:val="24"/>
          <w:szCs w:val="24"/>
        </w:rPr>
        <w:t xml:space="preserve"> </w:t>
      </w:r>
      <w:r w:rsidR="00E62F83" w:rsidRPr="00A242A7">
        <w:rPr>
          <w:rFonts w:ascii="Times New Roman" w:eastAsia="Times New Roman" w:hAnsi="Times New Roman" w:cs="Times New Roman"/>
          <w:noProof/>
          <w:sz w:val="24"/>
          <w:szCs w:val="24"/>
          <w:bdr w:val="none" w:sz="0" w:space="0" w:color="auto" w:frame="1"/>
          <w:lang w:eastAsia="et-EE"/>
        </w:rPr>
        <w:t>Muudatuse</w:t>
      </w:r>
      <w:r w:rsidR="000A2C5C">
        <w:rPr>
          <w:rFonts w:ascii="Times New Roman" w:eastAsia="Times New Roman" w:hAnsi="Times New Roman" w:cs="Times New Roman"/>
          <w:noProof/>
          <w:sz w:val="24"/>
          <w:szCs w:val="24"/>
          <w:bdr w:val="none" w:sz="0" w:space="0" w:color="auto" w:frame="1"/>
          <w:lang w:eastAsia="et-EE"/>
        </w:rPr>
        <w:t xml:space="preserve"> alusel</w:t>
      </w:r>
      <w:r w:rsidR="00E62F83" w:rsidRPr="00A242A7">
        <w:rPr>
          <w:rFonts w:ascii="Times New Roman" w:eastAsia="Times New Roman" w:hAnsi="Times New Roman" w:cs="Times New Roman"/>
          <w:noProof/>
          <w:sz w:val="24"/>
          <w:szCs w:val="24"/>
          <w:bdr w:val="none" w:sz="0" w:space="0" w:color="auto" w:frame="1"/>
          <w:lang w:eastAsia="et-EE"/>
        </w:rPr>
        <w:t xml:space="preserve"> tunnistatakse kehtetuks justiitsministri 27.10.2005 määrus nr 46 „</w:t>
      </w:r>
      <w:hyperlink r:id="rId18" w:history="1">
        <w:r w:rsidR="00E62F83" w:rsidRPr="00A242A7">
          <w:rPr>
            <w:rStyle w:val="Hperlink"/>
            <w:rFonts w:ascii="Times New Roman" w:eastAsia="Times New Roman" w:hAnsi="Times New Roman" w:cs="Times New Roman"/>
            <w:noProof/>
            <w:sz w:val="24"/>
            <w:szCs w:val="24"/>
            <w:bdr w:val="none" w:sz="0" w:space="0" w:color="auto" w:frame="1"/>
            <w:lang w:eastAsia="et-EE"/>
          </w:rPr>
          <w:t>Maa- ja halduskohtute kohtumajade ning ringkonnakohtute asukohad</w:t>
        </w:r>
      </w:hyperlink>
      <w:r w:rsidR="00E62F83" w:rsidRPr="00A242A7">
        <w:rPr>
          <w:rFonts w:ascii="Times New Roman" w:eastAsia="Times New Roman" w:hAnsi="Times New Roman" w:cs="Times New Roman"/>
          <w:noProof/>
          <w:sz w:val="24"/>
          <w:szCs w:val="24"/>
          <w:bdr w:val="none" w:sz="0" w:space="0" w:color="auto" w:frame="1"/>
          <w:lang w:eastAsia="et-EE"/>
        </w:rPr>
        <w:t>“.</w:t>
      </w:r>
    </w:p>
    <w:p w14:paraId="3474D37A" w14:textId="77777777" w:rsidR="002E7DD1" w:rsidRPr="00A242A7" w:rsidRDefault="002E7DD1" w:rsidP="00643699">
      <w:pPr>
        <w:spacing w:after="0" w:line="240" w:lineRule="auto"/>
        <w:jc w:val="both"/>
        <w:rPr>
          <w:rFonts w:ascii="Times New Roman" w:eastAsia="Calibri" w:hAnsi="Times New Roman" w:cs="Times New Roman"/>
          <w:bCs/>
          <w:noProof/>
          <w:sz w:val="24"/>
          <w:szCs w:val="24"/>
        </w:rPr>
      </w:pPr>
    </w:p>
    <w:p w14:paraId="00E1B2D6" w14:textId="6ABFFF43" w:rsidR="002E7DD1" w:rsidRDefault="00314543"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08D6C537" w:rsidRPr="60E22648">
        <w:rPr>
          <w:rFonts w:ascii="Times New Roman" w:eastAsia="Calibri" w:hAnsi="Times New Roman" w:cs="Times New Roman"/>
          <w:b/>
          <w:bCs/>
          <w:noProof/>
          <w:sz w:val="24"/>
          <w:szCs w:val="24"/>
        </w:rPr>
        <w:t>3</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454EDF"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9 lõige 4</w:t>
      </w:r>
      <w:r w:rsidR="002E7DD1" w:rsidRPr="60E22648">
        <w:rPr>
          <w:rFonts w:ascii="Times New Roman" w:eastAsia="Calibri" w:hAnsi="Times New Roman" w:cs="Times New Roman"/>
          <w:noProof/>
          <w:sz w:val="24"/>
          <w:szCs w:val="24"/>
        </w:rPr>
        <w:t>. KS</w:t>
      </w:r>
      <w:r w:rsidR="00454ED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9 lõige 4 reguleerib maakohtu struktuuri ja kohtuteenistujate koosseisu kinnitamise õigust. Kehtivas </w:t>
      </w:r>
      <w:r w:rsidR="00454EDF" w:rsidRPr="60E22648">
        <w:rPr>
          <w:rFonts w:ascii="Times New Roman" w:eastAsia="Calibri" w:hAnsi="Times New Roman" w:cs="Times New Roman"/>
          <w:noProof/>
          <w:sz w:val="24"/>
          <w:szCs w:val="24"/>
        </w:rPr>
        <w:t>seaduses</w:t>
      </w:r>
      <w:r w:rsidR="002E7DD1" w:rsidRPr="60E22648">
        <w:rPr>
          <w:rFonts w:ascii="Times New Roman" w:eastAsia="Calibri" w:hAnsi="Times New Roman" w:cs="Times New Roman"/>
          <w:noProof/>
          <w:sz w:val="24"/>
          <w:szCs w:val="24"/>
        </w:rPr>
        <w:t xml:space="preserve"> eristatakse </w:t>
      </w:r>
      <w:r w:rsidR="002F1AFA" w:rsidRPr="60E22648">
        <w:rPr>
          <w:rFonts w:ascii="Times New Roman" w:eastAsia="Calibri" w:hAnsi="Times New Roman" w:cs="Times New Roman"/>
          <w:noProof/>
          <w:sz w:val="24"/>
          <w:szCs w:val="24"/>
        </w:rPr>
        <w:t xml:space="preserve">struktuuri ja </w:t>
      </w:r>
      <w:r w:rsidR="002E7DD1" w:rsidRPr="60E22648">
        <w:rPr>
          <w:rFonts w:ascii="Times New Roman" w:eastAsia="Calibri" w:hAnsi="Times New Roman" w:cs="Times New Roman"/>
          <w:noProof/>
          <w:sz w:val="24"/>
          <w:szCs w:val="24"/>
        </w:rPr>
        <w:t>koosseisu kinnitamise õigust sõltuvalt sellest, kas tegemist on õigusemõistmise</w:t>
      </w:r>
      <w:r w:rsidR="00454EDF" w:rsidRPr="60E22648">
        <w:rPr>
          <w:rFonts w:ascii="Times New Roman" w:eastAsia="Calibri" w:hAnsi="Times New Roman" w:cs="Times New Roman"/>
          <w:noProof/>
          <w:sz w:val="24"/>
          <w:szCs w:val="24"/>
        </w:rPr>
        <w:t>ga</w:t>
      </w:r>
      <w:r w:rsidR="002E7DD1" w:rsidRPr="60E22648">
        <w:rPr>
          <w:rFonts w:ascii="Times New Roman" w:eastAsia="Calibri" w:hAnsi="Times New Roman" w:cs="Times New Roman"/>
          <w:noProof/>
          <w:sz w:val="24"/>
          <w:szCs w:val="24"/>
        </w:rPr>
        <w:t xml:space="preserve"> seotud </w:t>
      </w:r>
      <w:r w:rsidR="002F1AFA" w:rsidRPr="60E22648">
        <w:rPr>
          <w:rFonts w:ascii="Times New Roman" w:eastAsia="Calibri" w:hAnsi="Times New Roman" w:cs="Times New Roman"/>
          <w:noProof/>
          <w:sz w:val="24"/>
          <w:szCs w:val="24"/>
        </w:rPr>
        <w:t>struk</w:t>
      </w:r>
      <w:r w:rsidR="00910DEB" w:rsidRPr="60E22648">
        <w:rPr>
          <w:rFonts w:ascii="Times New Roman" w:eastAsia="Calibri" w:hAnsi="Times New Roman" w:cs="Times New Roman"/>
          <w:noProof/>
          <w:sz w:val="24"/>
          <w:szCs w:val="24"/>
        </w:rPr>
        <w:t>t</w:t>
      </w:r>
      <w:r w:rsidR="002F1AFA" w:rsidRPr="60E22648">
        <w:rPr>
          <w:rFonts w:ascii="Times New Roman" w:eastAsia="Calibri" w:hAnsi="Times New Roman" w:cs="Times New Roman"/>
          <w:noProof/>
          <w:sz w:val="24"/>
          <w:szCs w:val="24"/>
        </w:rPr>
        <w:t xml:space="preserve">uuri ja </w:t>
      </w:r>
      <w:r w:rsidR="002E7DD1" w:rsidRPr="60E22648">
        <w:rPr>
          <w:rFonts w:ascii="Times New Roman" w:eastAsia="Calibri" w:hAnsi="Times New Roman" w:cs="Times New Roman"/>
          <w:noProof/>
          <w:sz w:val="24"/>
          <w:szCs w:val="24"/>
        </w:rPr>
        <w:t>koosseisuga või mitte</w:t>
      </w:r>
      <w:r w:rsidR="00E03BC9" w:rsidRPr="60E22648">
        <w:rPr>
          <w:rFonts w:ascii="Times New Roman" w:eastAsia="Calibri" w:hAnsi="Times New Roman" w:cs="Times New Roman"/>
          <w:noProof/>
          <w:sz w:val="24"/>
          <w:szCs w:val="24"/>
        </w:rPr>
        <w:t>. Ü</w:t>
      </w:r>
      <w:r w:rsidR="002E7DD1" w:rsidRPr="60E22648">
        <w:rPr>
          <w:rFonts w:ascii="Times New Roman" w:eastAsia="Calibri" w:hAnsi="Times New Roman" w:cs="Times New Roman"/>
          <w:noProof/>
          <w:sz w:val="24"/>
          <w:szCs w:val="24"/>
        </w:rPr>
        <w:t xml:space="preserve">ldjuhul kinnitab </w:t>
      </w:r>
      <w:r w:rsidR="002F1AFA" w:rsidRPr="60E22648">
        <w:rPr>
          <w:rFonts w:ascii="Times New Roman" w:eastAsia="Calibri" w:hAnsi="Times New Roman" w:cs="Times New Roman"/>
          <w:noProof/>
          <w:sz w:val="24"/>
          <w:szCs w:val="24"/>
        </w:rPr>
        <w:t xml:space="preserve">struktuuri ja </w:t>
      </w:r>
      <w:r w:rsidR="002E7DD1" w:rsidRPr="60E22648">
        <w:rPr>
          <w:rFonts w:ascii="Times New Roman" w:eastAsia="Calibri" w:hAnsi="Times New Roman" w:cs="Times New Roman"/>
          <w:noProof/>
          <w:sz w:val="24"/>
          <w:szCs w:val="24"/>
        </w:rPr>
        <w:t xml:space="preserve">koosseisu kohtu direktor, välja arvatud õigusemõistmise funktsiooni </w:t>
      </w:r>
      <w:r w:rsidR="00454EDF" w:rsidRPr="60E22648">
        <w:rPr>
          <w:rFonts w:ascii="Times New Roman" w:eastAsia="Calibri" w:hAnsi="Times New Roman" w:cs="Times New Roman"/>
          <w:noProof/>
          <w:sz w:val="24"/>
          <w:szCs w:val="24"/>
        </w:rPr>
        <w:t>korral</w:t>
      </w:r>
      <w:r w:rsidR="002E7DD1" w:rsidRPr="60E22648">
        <w:rPr>
          <w:rFonts w:ascii="Times New Roman" w:eastAsia="Calibri" w:hAnsi="Times New Roman" w:cs="Times New Roman"/>
          <w:noProof/>
          <w:sz w:val="24"/>
          <w:szCs w:val="24"/>
        </w:rPr>
        <w:t xml:space="preserve">, mil </w:t>
      </w:r>
      <w:r w:rsidR="00910DEB" w:rsidRPr="60E22648">
        <w:rPr>
          <w:rFonts w:ascii="Times New Roman" w:eastAsia="Calibri" w:hAnsi="Times New Roman" w:cs="Times New Roman"/>
          <w:noProof/>
          <w:sz w:val="24"/>
          <w:szCs w:val="24"/>
        </w:rPr>
        <w:t xml:space="preserve">struktuuri ja </w:t>
      </w:r>
      <w:r w:rsidR="002E7DD1" w:rsidRPr="60E22648">
        <w:rPr>
          <w:rFonts w:ascii="Times New Roman" w:eastAsia="Calibri" w:hAnsi="Times New Roman" w:cs="Times New Roman"/>
          <w:noProof/>
          <w:sz w:val="24"/>
          <w:szCs w:val="24"/>
        </w:rPr>
        <w:t xml:space="preserve">koosseisu </w:t>
      </w:r>
      <w:r w:rsidR="00454EDF" w:rsidRPr="60E22648">
        <w:rPr>
          <w:rFonts w:ascii="Times New Roman" w:eastAsia="Calibri" w:hAnsi="Times New Roman" w:cs="Times New Roman"/>
          <w:noProof/>
          <w:sz w:val="24"/>
          <w:szCs w:val="24"/>
        </w:rPr>
        <w:t xml:space="preserve">kinnitab </w:t>
      </w:r>
      <w:r w:rsidR="002E7DD1" w:rsidRPr="60E22648">
        <w:rPr>
          <w:rFonts w:ascii="Times New Roman" w:eastAsia="Calibri" w:hAnsi="Times New Roman" w:cs="Times New Roman"/>
          <w:noProof/>
          <w:sz w:val="24"/>
          <w:szCs w:val="24"/>
        </w:rPr>
        <w:t xml:space="preserve">kohtu esimees. </w:t>
      </w:r>
      <w:bookmarkStart w:id="14" w:name="_Hlk170766283"/>
      <w:r w:rsidR="002E7DD1" w:rsidRPr="60E22648">
        <w:rPr>
          <w:rFonts w:ascii="Times New Roman" w:eastAsia="Calibri" w:hAnsi="Times New Roman" w:cs="Times New Roman"/>
          <w:noProof/>
          <w:sz w:val="24"/>
          <w:szCs w:val="24"/>
        </w:rPr>
        <w:t xml:space="preserve">Kuivõrd </w:t>
      </w:r>
      <w:r w:rsidR="002F1AFA" w:rsidRPr="60E22648">
        <w:rPr>
          <w:rFonts w:ascii="Times New Roman" w:eastAsia="Calibri" w:hAnsi="Times New Roman" w:cs="Times New Roman"/>
          <w:noProof/>
          <w:sz w:val="24"/>
          <w:szCs w:val="24"/>
        </w:rPr>
        <w:t>eelnõu</w:t>
      </w:r>
      <w:r w:rsidR="000A2C5C" w:rsidRPr="60E22648">
        <w:rPr>
          <w:rFonts w:ascii="Times New Roman" w:eastAsia="Calibri" w:hAnsi="Times New Roman" w:cs="Times New Roman"/>
          <w:noProof/>
          <w:sz w:val="24"/>
          <w:szCs w:val="24"/>
        </w:rPr>
        <w:t xml:space="preserve"> kohaselt</w:t>
      </w:r>
      <w:r w:rsidR="002F1AFA" w:rsidRPr="60E22648">
        <w:rPr>
          <w:rFonts w:ascii="Times New Roman" w:eastAsia="Calibri" w:hAnsi="Times New Roman" w:cs="Times New Roman"/>
          <w:noProof/>
          <w:sz w:val="24"/>
          <w:szCs w:val="24"/>
        </w:rPr>
        <w:t xml:space="preserve"> kaotatakse kohtudirektorite ametikohad ja kohtuhaldust korraldab kohtute üleselt KHT </w:t>
      </w:r>
      <w:bookmarkEnd w:id="14"/>
      <w:r w:rsidR="002E7DD1" w:rsidRPr="60E22648">
        <w:rPr>
          <w:rFonts w:ascii="Times New Roman" w:eastAsia="Calibri" w:hAnsi="Times New Roman" w:cs="Times New Roman"/>
          <w:noProof/>
          <w:sz w:val="24"/>
          <w:szCs w:val="24"/>
        </w:rPr>
        <w:t>ning esimehe ülesandeks jääb konkreetse kohtuasutuse juhtimine, kinnitab maakohtu struktuuri ja kohtuteenistujate koosseisu edaspidi kohtu esimees.</w:t>
      </w:r>
      <w:r w:rsidR="00B37F2D" w:rsidRPr="60E22648">
        <w:rPr>
          <w:rFonts w:ascii="Times New Roman" w:eastAsia="Calibri" w:hAnsi="Times New Roman" w:cs="Times New Roman"/>
          <w:noProof/>
          <w:sz w:val="24"/>
          <w:szCs w:val="24"/>
        </w:rPr>
        <w:t xml:space="preserve"> </w:t>
      </w:r>
    </w:p>
    <w:p w14:paraId="1BB5E23C" w14:textId="77777777" w:rsidR="00CC1999" w:rsidRPr="00A242A7" w:rsidRDefault="00CC1999" w:rsidP="00643699">
      <w:pPr>
        <w:spacing w:after="0" w:line="240" w:lineRule="auto"/>
        <w:jc w:val="both"/>
        <w:rPr>
          <w:rFonts w:ascii="Times New Roman" w:eastAsia="Calibri" w:hAnsi="Times New Roman" w:cs="Times New Roman"/>
          <w:bCs/>
          <w:noProof/>
          <w:sz w:val="24"/>
          <w:szCs w:val="24"/>
        </w:rPr>
      </w:pPr>
    </w:p>
    <w:p w14:paraId="784BBAD1" w14:textId="7F8A164D" w:rsidR="00F24088" w:rsidRPr="00A242A7" w:rsidRDefault="00E03BC9" w:rsidP="60E22648">
      <w:pPr>
        <w:spacing w:after="0" w:line="240" w:lineRule="auto"/>
        <w:jc w:val="both"/>
        <w:rPr>
          <w:rFonts w:ascii="Times New Roman" w:eastAsia="Calibri" w:hAnsi="Times New Roman" w:cs="Times New Roman"/>
          <w:noProof/>
          <w:sz w:val="24"/>
          <w:szCs w:val="24"/>
        </w:rPr>
      </w:pPr>
      <w:bookmarkStart w:id="15" w:name="_Hlk169090405"/>
      <w:bookmarkEnd w:id="12"/>
      <w:r w:rsidRPr="60E22648">
        <w:rPr>
          <w:rFonts w:ascii="Times New Roman" w:eastAsia="Calibri" w:hAnsi="Times New Roman" w:cs="Times New Roman"/>
          <w:b/>
          <w:bCs/>
          <w:noProof/>
          <w:sz w:val="24"/>
          <w:szCs w:val="24"/>
        </w:rPr>
        <w:t xml:space="preserve">Eelnõu § 1 punkt </w:t>
      </w:r>
      <w:r w:rsidR="71E78360" w:rsidRPr="60E22648">
        <w:rPr>
          <w:rFonts w:ascii="Times New Roman" w:eastAsia="Calibri" w:hAnsi="Times New Roman" w:cs="Times New Roman"/>
          <w:b/>
          <w:bCs/>
          <w:noProof/>
          <w:sz w:val="24"/>
          <w:szCs w:val="24"/>
        </w:rPr>
        <w:t>4</w:t>
      </w:r>
      <w:bookmarkEnd w:id="15"/>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143338"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10 lõige 1</w:t>
      </w:r>
      <w:r w:rsidR="002E7DD1" w:rsidRPr="60E22648">
        <w:rPr>
          <w:rFonts w:ascii="Times New Roman" w:eastAsia="Calibri" w:hAnsi="Times New Roman" w:cs="Times New Roman"/>
          <w:noProof/>
          <w:sz w:val="24"/>
          <w:szCs w:val="24"/>
        </w:rPr>
        <w:t>. KS</w:t>
      </w:r>
      <w:r w:rsidR="00143338"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10 </w:t>
      </w:r>
      <w:r w:rsidR="007F7A53" w:rsidRPr="60E22648">
        <w:rPr>
          <w:rFonts w:ascii="Times New Roman" w:eastAsia="Calibri" w:hAnsi="Times New Roman" w:cs="Times New Roman"/>
          <w:noProof/>
          <w:sz w:val="24"/>
          <w:szCs w:val="24"/>
        </w:rPr>
        <w:t xml:space="preserve">lõike 1 kohaselt määrab </w:t>
      </w:r>
      <w:r w:rsidR="002E7DD1" w:rsidRPr="60E22648">
        <w:rPr>
          <w:rFonts w:ascii="Times New Roman" w:eastAsia="Calibri" w:hAnsi="Times New Roman" w:cs="Times New Roman"/>
          <w:noProof/>
          <w:sz w:val="24"/>
          <w:szCs w:val="24"/>
        </w:rPr>
        <w:t>maakohtu tööpiirkonna valdkonna eest vastutav minister</w:t>
      </w:r>
      <w:r w:rsidR="007F7A53" w:rsidRPr="60E22648">
        <w:rPr>
          <w:rFonts w:ascii="Times New Roman" w:eastAsia="Calibri" w:hAnsi="Times New Roman" w:cs="Times New Roman"/>
          <w:noProof/>
          <w:sz w:val="24"/>
          <w:szCs w:val="24"/>
        </w:rPr>
        <w:t>. M</w:t>
      </w:r>
      <w:r w:rsidR="002E7DD1" w:rsidRPr="60E22648">
        <w:rPr>
          <w:rFonts w:ascii="Times New Roman" w:eastAsia="Calibri" w:hAnsi="Times New Roman" w:cs="Times New Roman"/>
          <w:noProof/>
          <w:sz w:val="24"/>
          <w:szCs w:val="24"/>
        </w:rPr>
        <w:t xml:space="preserve">uudatuse tulemusel </w:t>
      </w:r>
      <w:r w:rsidR="00CC1999" w:rsidRPr="60E22648">
        <w:rPr>
          <w:rFonts w:ascii="Times New Roman" w:eastAsia="Calibri" w:hAnsi="Times New Roman" w:cs="Times New Roman"/>
          <w:noProof/>
          <w:sz w:val="24"/>
          <w:szCs w:val="24"/>
        </w:rPr>
        <w:t xml:space="preserve">kehtestab maakohtu </w:t>
      </w:r>
      <w:r w:rsidR="007F7A53" w:rsidRPr="60E22648">
        <w:rPr>
          <w:rFonts w:ascii="Times New Roman" w:eastAsia="Calibri" w:hAnsi="Times New Roman" w:cs="Times New Roman"/>
          <w:noProof/>
          <w:sz w:val="24"/>
          <w:szCs w:val="24"/>
        </w:rPr>
        <w:t xml:space="preserve">tööpiirkonna </w:t>
      </w:r>
      <w:r w:rsidR="00CC1999" w:rsidRPr="60E22648">
        <w:rPr>
          <w:rFonts w:ascii="Times New Roman" w:eastAsia="Calibri" w:hAnsi="Times New Roman" w:cs="Times New Roman"/>
          <w:noProof/>
          <w:sz w:val="24"/>
          <w:szCs w:val="24"/>
        </w:rPr>
        <w:t>KHAN. Arvestades kohtuhalduse üleminekut Justiits</w:t>
      </w:r>
      <w:r w:rsidR="000A2C5C" w:rsidRPr="60E22648">
        <w:rPr>
          <w:rFonts w:ascii="Times New Roman" w:eastAsia="Calibri" w:hAnsi="Times New Roman" w:cs="Times New Roman"/>
          <w:noProof/>
          <w:sz w:val="24"/>
          <w:szCs w:val="24"/>
        </w:rPr>
        <w:t>- ja Digi</w:t>
      </w:r>
      <w:r w:rsidR="00CC1999" w:rsidRPr="60E22648">
        <w:rPr>
          <w:rFonts w:ascii="Times New Roman" w:eastAsia="Calibri" w:hAnsi="Times New Roman" w:cs="Times New Roman"/>
          <w:noProof/>
          <w:sz w:val="24"/>
          <w:szCs w:val="24"/>
        </w:rPr>
        <w:t>ministeeriumilt kohtutele ning esimese ja teise astme kohtute käsitamist põhiseadusliku institutsioonina, ei ole tööpiirkonna määramine ministri poolt edaspidi põhjendatud</w:t>
      </w:r>
      <w:r w:rsidR="006B604E" w:rsidRPr="60E22648">
        <w:rPr>
          <w:rFonts w:ascii="Times New Roman" w:eastAsia="Calibri" w:hAnsi="Times New Roman" w:cs="Times New Roman"/>
          <w:noProof/>
          <w:sz w:val="24"/>
          <w:szCs w:val="24"/>
        </w:rPr>
        <w:t xml:space="preserve"> ning</w:t>
      </w:r>
      <w:r w:rsidR="00CC1999" w:rsidRPr="60E22648">
        <w:rPr>
          <w:rFonts w:ascii="Times New Roman" w:eastAsia="Calibri" w:hAnsi="Times New Roman" w:cs="Times New Roman"/>
          <w:noProof/>
          <w:sz w:val="24"/>
          <w:szCs w:val="24"/>
        </w:rPr>
        <w:t xml:space="preserve"> strateegilise otsustusorganina peab </w:t>
      </w:r>
      <w:r w:rsidR="000A2C5C" w:rsidRPr="60E22648">
        <w:rPr>
          <w:rFonts w:ascii="Times New Roman" w:eastAsia="Calibri" w:hAnsi="Times New Roman" w:cs="Times New Roman"/>
          <w:noProof/>
          <w:sz w:val="24"/>
          <w:szCs w:val="24"/>
        </w:rPr>
        <w:t>sellekohane</w:t>
      </w:r>
      <w:r w:rsidR="00CC1999" w:rsidRPr="60E22648">
        <w:rPr>
          <w:rFonts w:ascii="Times New Roman" w:eastAsia="Calibri" w:hAnsi="Times New Roman" w:cs="Times New Roman"/>
          <w:noProof/>
          <w:sz w:val="24"/>
          <w:szCs w:val="24"/>
        </w:rPr>
        <w:t xml:space="preserve"> pädevus olema KHAN-il. </w:t>
      </w:r>
      <w:bookmarkStart w:id="16" w:name="_Hlk184934542"/>
      <w:r w:rsidR="00CC1999" w:rsidRPr="60E22648">
        <w:rPr>
          <w:rFonts w:ascii="Times New Roman" w:eastAsia="Calibri" w:hAnsi="Times New Roman" w:cs="Times New Roman"/>
          <w:noProof/>
          <w:sz w:val="24"/>
          <w:szCs w:val="24"/>
        </w:rPr>
        <w:t>Seejuures, kuna KHAN</w:t>
      </w:r>
      <w:r w:rsidR="00F17638" w:rsidRPr="60E22648">
        <w:rPr>
          <w:rFonts w:ascii="Times New Roman" w:eastAsia="Calibri" w:hAnsi="Times New Roman" w:cs="Times New Roman"/>
          <w:noProof/>
          <w:sz w:val="24"/>
          <w:szCs w:val="24"/>
        </w:rPr>
        <w:t>-</w:t>
      </w:r>
      <w:r w:rsidR="00CC1999" w:rsidRPr="60E22648">
        <w:rPr>
          <w:rFonts w:ascii="Times New Roman" w:eastAsia="Calibri" w:hAnsi="Times New Roman" w:cs="Times New Roman"/>
          <w:noProof/>
          <w:sz w:val="24"/>
          <w:szCs w:val="24"/>
        </w:rPr>
        <w:t>i liikmete</w:t>
      </w:r>
      <w:r w:rsidR="00166F15" w:rsidRPr="60E22648">
        <w:rPr>
          <w:rFonts w:ascii="Times New Roman" w:eastAsia="Calibri" w:hAnsi="Times New Roman" w:cs="Times New Roman"/>
          <w:noProof/>
          <w:sz w:val="24"/>
          <w:szCs w:val="24"/>
        </w:rPr>
        <w:t xml:space="preserve"> seas</w:t>
      </w:r>
      <w:r w:rsidR="00CC1999" w:rsidRPr="60E22648">
        <w:rPr>
          <w:rFonts w:ascii="Times New Roman" w:eastAsia="Calibri" w:hAnsi="Times New Roman" w:cs="Times New Roman"/>
          <w:noProof/>
          <w:sz w:val="24"/>
          <w:szCs w:val="24"/>
        </w:rPr>
        <w:t xml:space="preserve"> on ka seadusandliku võimu esindaja, on tagatud, et tööpiirkondade määramisel võetakse aluseks ka laiem riigiülene vaade.</w:t>
      </w:r>
      <w:bookmarkEnd w:id="16"/>
    </w:p>
    <w:p w14:paraId="0403E745" w14:textId="77777777" w:rsidR="00D47505" w:rsidRPr="00A242A7" w:rsidRDefault="00D47505" w:rsidP="00643699">
      <w:pPr>
        <w:spacing w:after="0" w:line="240" w:lineRule="auto"/>
        <w:jc w:val="both"/>
        <w:rPr>
          <w:rFonts w:ascii="Times New Roman" w:eastAsia="Calibri" w:hAnsi="Times New Roman" w:cs="Times New Roman"/>
          <w:bCs/>
          <w:noProof/>
          <w:sz w:val="24"/>
          <w:szCs w:val="24"/>
        </w:rPr>
      </w:pPr>
    </w:p>
    <w:p w14:paraId="428C5490" w14:textId="5E704B36" w:rsidR="00A13CEB" w:rsidRPr="00341E7A" w:rsidRDefault="73C212EB" w:rsidP="0F8FB1B4">
      <w:pPr>
        <w:spacing w:after="0" w:line="240" w:lineRule="auto"/>
        <w:jc w:val="both"/>
        <w:rPr>
          <w:rFonts w:ascii="Times New Roman" w:eastAsia="Calibri" w:hAnsi="Times New Roman" w:cs="Times New Roman"/>
          <w:noProof/>
          <w:sz w:val="24"/>
          <w:szCs w:val="24"/>
          <w:highlight w:val="yellow"/>
        </w:rPr>
      </w:pPr>
      <w:r w:rsidRPr="60E22648">
        <w:rPr>
          <w:rFonts w:ascii="Times New Roman" w:eastAsia="Calibri" w:hAnsi="Times New Roman" w:cs="Times New Roman"/>
          <w:b/>
          <w:bCs/>
          <w:noProof/>
          <w:sz w:val="24"/>
          <w:szCs w:val="24"/>
        </w:rPr>
        <w:t xml:space="preserve">Eelnõu § 1 punkt </w:t>
      </w:r>
      <w:r w:rsidR="4CB9A49E" w:rsidRPr="60E22648">
        <w:rPr>
          <w:rFonts w:ascii="Times New Roman" w:eastAsia="Calibri" w:hAnsi="Times New Roman" w:cs="Times New Roman"/>
          <w:b/>
          <w:bCs/>
          <w:noProof/>
          <w:sz w:val="24"/>
          <w:szCs w:val="24"/>
        </w:rPr>
        <w:t>5</w:t>
      </w:r>
      <w:r w:rsidRPr="60E22648">
        <w:rPr>
          <w:rFonts w:ascii="Times New Roman" w:eastAsia="Calibri" w:hAnsi="Times New Roman" w:cs="Times New Roman"/>
          <w:b/>
          <w:bCs/>
          <w:noProof/>
          <w:sz w:val="24"/>
          <w:szCs w:val="24"/>
        </w:rPr>
        <w:t xml:space="preserve">. </w:t>
      </w:r>
      <w:r w:rsidR="74AAE126" w:rsidRPr="60E22648">
        <w:rPr>
          <w:rFonts w:ascii="Times New Roman" w:eastAsia="Calibri" w:hAnsi="Times New Roman" w:cs="Times New Roman"/>
          <w:b/>
          <w:bCs/>
          <w:noProof/>
          <w:sz w:val="24"/>
          <w:szCs w:val="24"/>
        </w:rPr>
        <w:t>KS</w:t>
      </w:r>
      <w:r w:rsidR="49DEDC87" w:rsidRPr="60E22648">
        <w:rPr>
          <w:rFonts w:ascii="Times New Roman" w:eastAsia="Calibri" w:hAnsi="Times New Roman" w:cs="Times New Roman"/>
          <w:b/>
          <w:bCs/>
          <w:noProof/>
          <w:sz w:val="24"/>
          <w:szCs w:val="24"/>
        </w:rPr>
        <w:t>-i</w:t>
      </w:r>
      <w:r w:rsidR="74AAE126" w:rsidRPr="60E22648">
        <w:rPr>
          <w:rFonts w:ascii="Times New Roman" w:eastAsia="Calibri" w:hAnsi="Times New Roman" w:cs="Times New Roman"/>
          <w:b/>
          <w:bCs/>
          <w:noProof/>
          <w:sz w:val="24"/>
          <w:szCs w:val="24"/>
        </w:rPr>
        <w:t xml:space="preserve"> § 11</w:t>
      </w:r>
      <w:r w:rsidR="74AAE126" w:rsidRPr="60E22648">
        <w:rPr>
          <w:rFonts w:ascii="Times New Roman" w:eastAsia="Calibri" w:hAnsi="Times New Roman" w:cs="Times New Roman"/>
          <w:noProof/>
          <w:sz w:val="24"/>
          <w:szCs w:val="24"/>
        </w:rPr>
        <w:t>. KS</w:t>
      </w:r>
      <w:r w:rsidR="49DEDC87" w:rsidRPr="60E22648">
        <w:rPr>
          <w:rFonts w:ascii="Times New Roman" w:eastAsia="Calibri" w:hAnsi="Times New Roman" w:cs="Times New Roman"/>
          <w:noProof/>
          <w:sz w:val="24"/>
          <w:szCs w:val="24"/>
        </w:rPr>
        <w:t>-i</w:t>
      </w:r>
      <w:r w:rsidR="74AAE126" w:rsidRPr="60E22648">
        <w:rPr>
          <w:rFonts w:ascii="Times New Roman" w:eastAsia="Calibri" w:hAnsi="Times New Roman" w:cs="Times New Roman"/>
          <w:noProof/>
          <w:sz w:val="24"/>
          <w:szCs w:val="24"/>
        </w:rPr>
        <w:t xml:space="preserve"> § 11 reguleerib maakohtu kohtunike arvu. Kehtiva </w:t>
      </w:r>
      <w:r w:rsidR="37574F82" w:rsidRPr="60E22648">
        <w:rPr>
          <w:rFonts w:ascii="Times New Roman" w:eastAsia="Calibri" w:hAnsi="Times New Roman" w:cs="Times New Roman"/>
          <w:noProof/>
          <w:sz w:val="24"/>
          <w:szCs w:val="24"/>
        </w:rPr>
        <w:t xml:space="preserve">seaduse </w:t>
      </w:r>
      <w:r w:rsidR="74AAE126" w:rsidRPr="60E22648">
        <w:rPr>
          <w:rFonts w:ascii="Times New Roman" w:eastAsia="Calibri" w:hAnsi="Times New Roman" w:cs="Times New Roman"/>
          <w:noProof/>
          <w:sz w:val="24"/>
          <w:szCs w:val="24"/>
        </w:rPr>
        <w:t xml:space="preserve">kohaselt määrab maakohtute kohtunike arvu ja jagunemise kohtumajade vahel valdkonna eest vastutav minister, kuulanud ära maakohtu esimehe ja selle ringkonnakohtu esimehe arvamuse, kelle tööpiirkonda kohus kuulub. </w:t>
      </w:r>
      <w:r w:rsidR="160BA7FA" w:rsidRPr="60E22648">
        <w:rPr>
          <w:rFonts w:ascii="Times New Roman" w:eastAsia="Calibri" w:hAnsi="Times New Roman" w:cs="Times New Roman"/>
          <w:noProof/>
          <w:sz w:val="24"/>
          <w:szCs w:val="24"/>
        </w:rPr>
        <w:t xml:space="preserve">Muudatuse tulemusel sätestatakse </w:t>
      </w:r>
      <w:r w:rsidR="65E298D0" w:rsidRPr="60E22648">
        <w:rPr>
          <w:rFonts w:ascii="Times New Roman" w:eastAsia="Calibri" w:hAnsi="Times New Roman" w:cs="Times New Roman"/>
          <w:noProof/>
          <w:sz w:val="24"/>
          <w:szCs w:val="24"/>
        </w:rPr>
        <w:t>paragrahvis,</w:t>
      </w:r>
      <w:r w:rsidR="160BA7FA" w:rsidRPr="60E22648">
        <w:rPr>
          <w:rFonts w:ascii="Times New Roman" w:eastAsia="Calibri" w:hAnsi="Times New Roman" w:cs="Times New Roman"/>
          <w:noProof/>
          <w:sz w:val="24"/>
          <w:szCs w:val="24"/>
        </w:rPr>
        <w:t xml:space="preserve"> et maakohtu kohtunike arvu</w:t>
      </w:r>
      <w:r w:rsidR="65E298D0" w:rsidRPr="60E22648">
        <w:rPr>
          <w:rFonts w:ascii="Times New Roman" w:eastAsia="Calibri" w:hAnsi="Times New Roman" w:cs="Times New Roman"/>
          <w:noProof/>
          <w:sz w:val="24"/>
          <w:szCs w:val="24"/>
        </w:rPr>
        <w:t xml:space="preserve"> kehtestab KHAN</w:t>
      </w:r>
      <w:r w:rsidR="00906233">
        <w:rPr>
          <w:rFonts w:ascii="Times New Roman" w:eastAsia="Calibri" w:hAnsi="Times New Roman" w:cs="Times New Roman"/>
          <w:noProof/>
          <w:sz w:val="24"/>
          <w:szCs w:val="24"/>
        </w:rPr>
        <w:t xml:space="preserve"> Riigikogu rahanduskomisjoni nõusolekul</w:t>
      </w:r>
      <w:r w:rsidR="65E298D0" w:rsidRPr="60E22648">
        <w:rPr>
          <w:rFonts w:ascii="Times New Roman" w:eastAsia="Calibri" w:hAnsi="Times New Roman" w:cs="Times New Roman"/>
          <w:noProof/>
          <w:sz w:val="24"/>
          <w:szCs w:val="24"/>
        </w:rPr>
        <w:t>, kuulanud ära</w:t>
      </w:r>
      <w:r w:rsidR="00906233">
        <w:rPr>
          <w:rFonts w:ascii="Times New Roman" w:eastAsia="Calibri" w:hAnsi="Times New Roman" w:cs="Times New Roman"/>
          <w:noProof/>
          <w:sz w:val="24"/>
          <w:szCs w:val="24"/>
        </w:rPr>
        <w:t xml:space="preserve"> Riigikogu põhiseaduskomisjoni,</w:t>
      </w:r>
      <w:r w:rsidR="65E298D0" w:rsidRPr="60E22648">
        <w:rPr>
          <w:rFonts w:ascii="Times New Roman" w:eastAsia="Calibri" w:hAnsi="Times New Roman" w:cs="Times New Roman"/>
          <w:noProof/>
          <w:sz w:val="24"/>
          <w:szCs w:val="24"/>
        </w:rPr>
        <w:t xml:space="preserve"> maakohtu esimehe ja selle ringkonnakohtu esimese arvamuse, kelle tööpiirkonda kohus </w:t>
      </w:r>
      <w:r w:rsidR="65E298D0" w:rsidRPr="00341E7A">
        <w:rPr>
          <w:rFonts w:ascii="Times New Roman" w:eastAsia="Calibri" w:hAnsi="Times New Roman" w:cs="Times New Roman"/>
          <w:noProof/>
          <w:sz w:val="24"/>
          <w:szCs w:val="24"/>
        </w:rPr>
        <w:t>kuulub.</w:t>
      </w:r>
      <w:r w:rsidR="160BA7FA" w:rsidRPr="00341E7A">
        <w:rPr>
          <w:rFonts w:ascii="Times New Roman" w:eastAsia="Calibri" w:hAnsi="Times New Roman" w:cs="Times New Roman"/>
          <w:noProof/>
          <w:sz w:val="24"/>
          <w:szCs w:val="24"/>
        </w:rPr>
        <w:t xml:space="preserve"> </w:t>
      </w:r>
      <w:r w:rsidR="2E90DEB7" w:rsidRPr="00341E7A">
        <w:rPr>
          <w:rFonts w:ascii="Times New Roman" w:eastAsia="Calibri" w:hAnsi="Times New Roman" w:cs="Times New Roman"/>
          <w:noProof/>
          <w:sz w:val="24"/>
          <w:szCs w:val="24"/>
        </w:rPr>
        <w:t>Selline lahendus toetab tasakaalu kohtunike sõltumatuse tagamise ja kohtunike ametikohtadega kaasnevate kulude kontrolli</w:t>
      </w:r>
      <w:r w:rsidR="37574F82" w:rsidRPr="00341E7A">
        <w:rPr>
          <w:rFonts w:ascii="Times New Roman" w:eastAsia="Calibri" w:hAnsi="Times New Roman" w:cs="Times New Roman"/>
          <w:noProof/>
          <w:sz w:val="24"/>
          <w:szCs w:val="24"/>
        </w:rPr>
        <w:t xml:space="preserve"> vahel</w:t>
      </w:r>
      <w:r w:rsidR="2E90DEB7" w:rsidRPr="00341E7A">
        <w:rPr>
          <w:rFonts w:ascii="Times New Roman" w:eastAsia="Calibri" w:hAnsi="Times New Roman" w:cs="Times New Roman"/>
          <w:noProof/>
          <w:sz w:val="24"/>
          <w:szCs w:val="24"/>
        </w:rPr>
        <w:t>.</w:t>
      </w:r>
      <w:r w:rsidR="65E298D0" w:rsidRPr="00341E7A">
        <w:rPr>
          <w:rFonts w:ascii="Times New Roman" w:eastAsia="Calibri" w:hAnsi="Times New Roman" w:cs="Times New Roman"/>
          <w:noProof/>
          <w:sz w:val="24"/>
          <w:szCs w:val="24"/>
        </w:rPr>
        <w:t xml:space="preserve"> </w:t>
      </w:r>
    </w:p>
    <w:p w14:paraId="77CE9DF2" w14:textId="77777777" w:rsidR="00864355" w:rsidRPr="00A242A7" w:rsidRDefault="00864355" w:rsidP="00643699">
      <w:pPr>
        <w:spacing w:after="0" w:line="240" w:lineRule="auto"/>
        <w:jc w:val="both"/>
        <w:rPr>
          <w:rFonts w:ascii="Times New Roman" w:eastAsia="Calibri" w:hAnsi="Times New Roman" w:cs="Times New Roman"/>
          <w:bCs/>
          <w:noProof/>
          <w:sz w:val="24"/>
          <w:szCs w:val="24"/>
        </w:rPr>
      </w:pPr>
    </w:p>
    <w:p w14:paraId="0DAA71CE" w14:textId="7AF34108" w:rsidR="00FC361D" w:rsidRDefault="00FC361D" w:rsidP="00643699">
      <w:pPr>
        <w:spacing w:after="0" w:line="240" w:lineRule="auto"/>
        <w:jc w:val="both"/>
        <w:rPr>
          <w:rFonts w:ascii="Times New Roman" w:eastAsia="Calibri" w:hAnsi="Times New Roman" w:cs="Times New Roman"/>
          <w:bCs/>
          <w:noProof/>
          <w:sz w:val="24"/>
          <w:szCs w:val="24"/>
        </w:rPr>
      </w:pPr>
      <w:r w:rsidRPr="00A242A7">
        <w:rPr>
          <w:rFonts w:ascii="Times New Roman" w:eastAsia="Calibri" w:hAnsi="Times New Roman" w:cs="Times New Roman"/>
          <w:bCs/>
          <w:noProof/>
          <w:sz w:val="24"/>
          <w:szCs w:val="24"/>
        </w:rPr>
        <w:t xml:space="preserve">Kohtunike jagunemise kohtumajade vahel otsustab edaspidi </w:t>
      </w:r>
      <w:r w:rsidR="005770EC">
        <w:rPr>
          <w:rFonts w:ascii="Times New Roman" w:eastAsia="Calibri" w:hAnsi="Times New Roman" w:cs="Times New Roman"/>
          <w:bCs/>
          <w:noProof/>
          <w:sz w:val="24"/>
          <w:szCs w:val="24"/>
        </w:rPr>
        <w:t xml:space="preserve">ministri asemel </w:t>
      </w:r>
      <w:r w:rsidRPr="00A242A7">
        <w:rPr>
          <w:rFonts w:ascii="Times New Roman" w:eastAsia="Calibri" w:hAnsi="Times New Roman" w:cs="Times New Roman"/>
          <w:bCs/>
          <w:noProof/>
          <w:sz w:val="24"/>
          <w:szCs w:val="24"/>
        </w:rPr>
        <w:t>kohtu esimees</w:t>
      </w:r>
      <w:r w:rsidR="002D65B9" w:rsidRPr="00A242A7">
        <w:rPr>
          <w:rFonts w:ascii="Times New Roman" w:eastAsia="Calibri" w:hAnsi="Times New Roman" w:cs="Times New Roman"/>
          <w:bCs/>
          <w:noProof/>
          <w:sz w:val="24"/>
          <w:szCs w:val="24"/>
        </w:rPr>
        <w:t>, arvestades</w:t>
      </w:r>
      <w:r w:rsidR="00A13CEB" w:rsidRPr="00A242A7">
        <w:rPr>
          <w:rFonts w:ascii="Times New Roman" w:eastAsia="Calibri" w:hAnsi="Times New Roman" w:cs="Times New Roman"/>
          <w:bCs/>
          <w:noProof/>
          <w:sz w:val="24"/>
          <w:szCs w:val="24"/>
        </w:rPr>
        <w:t>,</w:t>
      </w:r>
      <w:r w:rsidR="002D65B9" w:rsidRPr="00A242A7">
        <w:rPr>
          <w:rFonts w:ascii="Times New Roman" w:eastAsia="Calibri" w:hAnsi="Times New Roman" w:cs="Times New Roman"/>
          <w:bCs/>
          <w:noProof/>
          <w:sz w:val="24"/>
          <w:szCs w:val="24"/>
        </w:rPr>
        <w:t xml:space="preserve"> et kohtu esimehel on juba praegu KS</w:t>
      </w:r>
      <w:r w:rsidR="00143338">
        <w:rPr>
          <w:rFonts w:ascii="Times New Roman" w:eastAsia="Calibri" w:hAnsi="Times New Roman" w:cs="Times New Roman"/>
          <w:bCs/>
          <w:noProof/>
          <w:sz w:val="24"/>
          <w:szCs w:val="24"/>
        </w:rPr>
        <w:t>-i</w:t>
      </w:r>
      <w:r w:rsidR="002D65B9" w:rsidRPr="00A242A7">
        <w:rPr>
          <w:rFonts w:ascii="Times New Roman" w:eastAsia="Calibri" w:hAnsi="Times New Roman" w:cs="Times New Roman"/>
          <w:bCs/>
          <w:noProof/>
          <w:sz w:val="24"/>
          <w:szCs w:val="24"/>
        </w:rPr>
        <w:t xml:space="preserve"> § 9 lõi</w:t>
      </w:r>
      <w:r w:rsidR="0068085D" w:rsidRPr="00A242A7">
        <w:rPr>
          <w:rFonts w:ascii="Times New Roman" w:eastAsia="Calibri" w:hAnsi="Times New Roman" w:cs="Times New Roman"/>
          <w:bCs/>
          <w:noProof/>
          <w:sz w:val="24"/>
          <w:szCs w:val="24"/>
        </w:rPr>
        <w:t>k</w:t>
      </w:r>
      <w:r w:rsidR="002D65B9" w:rsidRPr="00A242A7">
        <w:rPr>
          <w:rFonts w:ascii="Times New Roman" w:eastAsia="Calibri" w:hAnsi="Times New Roman" w:cs="Times New Roman"/>
          <w:bCs/>
          <w:noProof/>
          <w:sz w:val="24"/>
          <w:szCs w:val="24"/>
        </w:rPr>
        <w:t>e 4 alusel õigus kinnitada maakohtu struktuur ja kohtuteenistujate koosseis.</w:t>
      </w:r>
      <w:r w:rsidRPr="00A242A7">
        <w:rPr>
          <w:rFonts w:ascii="Times New Roman" w:eastAsia="Calibri" w:hAnsi="Times New Roman" w:cs="Times New Roman"/>
          <w:bCs/>
          <w:noProof/>
          <w:sz w:val="24"/>
          <w:szCs w:val="24"/>
        </w:rPr>
        <w:t xml:space="preserve"> </w:t>
      </w:r>
      <w:r w:rsidR="005F37D2">
        <w:rPr>
          <w:rFonts w:ascii="Times New Roman" w:eastAsia="Calibri" w:hAnsi="Times New Roman" w:cs="Times New Roman"/>
          <w:bCs/>
          <w:noProof/>
          <w:sz w:val="24"/>
          <w:szCs w:val="24"/>
        </w:rPr>
        <w:t xml:space="preserve">Kohtunike kohtumajadesse jagunemise otsustusõiguse andmine esimehele </w:t>
      </w:r>
      <w:r w:rsidR="002D65B9" w:rsidRPr="00A242A7">
        <w:rPr>
          <w:rFonts w:ascii="Times New Roman" w:eastAsia="Calibri" w:hAnsi="Times New Roman" w:cs="Times New Roman"/>
          <w:bCs/>
          <w:noProof/>
          <w:sz w:val="24"/>
          <w:szCs w:val="24"/>
        </w:rPr>
        <w:t xml:space="preserve">on põhjendatud, </w:t>
      </w:r>
      <w:r w:rsidR="005F37D2" w:rsidRPr="00A242A7">
        <w:rPr>
          <w:rFonts w:ascii="Times New Roman" w:eastAsia="Calibri" w:hAnsi="Times New Roman" w:cs="Times New Roman"/>
          <w:bCs/>
          <w:noProof/>
          <w:sz w:val="24"/>
          <w:szCs w:val="24"/>
        </w:rPr>
        <w:t>k</w:t>
      </w:r>
      <w:r w:rsidR="005F37D2">
        <w:rPr>
          <w:rFonts w:ascii="Times New Roman" w:eastAsia="Calibri" w:hAnsi="Times New Roman" w:cs="Times New Roman"/>
          <w:bCs/>
          <w:noProof/>
          <w:sz w:val="24"/>
          <w:szCs w:val="24"/>
        </w:rPr>
        <w:t>una</w:t>
      </w:r>
      <w:r w:rsidR="005F37D2" w:rsidRPr="00A242A7">
        <w:rPr>
          <w:rFonts w:ascii="Times New Roman" w:eastAsia="Calibri" w:hAnsi="Times New Roman" w:cs="Times New Roman"/>
          <w:bCs/>
          <w:noProof/>
          <w:sz w:val="24"/>
          <w:szCs w:val="24"/>
        </w:rPr>
        <w:t xml:space="preserve"> </w:t>
      </w:r>
      <w:r w:rsidR="0068085D" w:rsidRPr="00A242A7">
        <w:rPr>
          <w:rFonts w:ascii="Times New Roman" w:eastAsia="Calibri" w:hAnsi="Times New Roman" w:cs="Times New Roman"/>
          <w:bCs/>
          <w:noProof/>
          <w:sz w:val="24"/>
          <w:szCs w:val="24"/>
        </w:rPr>
        <w:t xml:space="preserve">tegemist on kohtu koosseisu küsimusega ning </w:t>
      </w:r>
      <w:r w:rsidR="002D65B9" w:rsidRPr="00A242A7">
        <w:rPr>
          <w:rFonts w:ascii="Times New Roman" w:eastAsia="Calibri" w:hAnsi="Times New Roman" w:cs="Times New Roman"/>
          <w:bCs/>
          <w:noProof/>
          <w:sz w:val="24"/>
          <w:szCs w:val="24"/>
        </w:rPr>
        <w:t>esimehel kui kohtu juhil on parim teadmine, millisesse kohtumajja kohtunikku vaja on.</w:t>
      </w:r>
      <w:r w:rsidR="00925FEE">
        <w:rPr>
          <w:rFonts w:ascii="Times New Roman" w:eastAsia="Calibri" w:hAnsi="Times New Roman" w:cs="Times New Roman"/>
          <w:bCs/>
          <w:noProof/>
          <w:sz w:val="24"/>
          <w:szCs w:val="24"/>
        </w:rPr>
        <w:t xml:space="preserve"> Seejuures, kohtuniku konkursi </w:t>
      </w:r>
      <w:r w:rsidR="00143338">
        <w:rPr>
          <w:rFonts w:ascii="Times New Roman" w:eastAsia="Calibri" w:hAnsi="Times New Roman" w:cs="Times New Roman"/>
          <w:bCs/>
          <w:noProof/>
          <w:sz w:val="24"/>
          <w:szCs w:val="24"/>
        </w:rPr>
        <w:t>kuuluta</w:t>
      </w:r>
      <w:r w:rsidR="005770EC">
        <w:rPr>
          <w:rFonts w:ascii="Times New Roman" w:eastAsia="Calibri" w:hAnsi="Times New Roman" w:cs="Times New Roman"/>
          <w:bCs/>
          <w:noProof/>
          <w:sz w:val="24"/>
          <w:szCs w:val="24"/>
        </w:rPr>
        <w:t>b</w:t>
      </w:r>
      <w:r w:rsidR="00143338">
        <w:rPr>
          <w:rFonts w:ascii="Times New Roman" w:eastAsia="Calibri" w:hAnsi="Times New Roman" w:cs="Times New Roman"/>
          <w:bCs/>
          <w:noProof/>
          <w:sz w:val="24"/>
          <w:szCs w:val="24"/>
        </w:rPr>
        <w:t xml:space="preserve"> edaspidi välja</w:t>
      </w:r>
      <w:r w:rsidR="00D05CB6">
        <w:rPr>
          <w:rFonts w:ascii="Times New Roman" w:eastAsia="Calibri" w:hAnsi="Times New Roman" w:cs="Times New Roman"/>
          <w:bCs/>
          <w:noProof/>
          <w:sz w:val="24"/>
          <w:szCs w:val="24"/>
        </w:rPr>
        <w:t xml:space="preserve"> KH</w:t>
      </w:r>
      <w:r w:rsidR="002E0416">
        <w:rPr>
          <w:rFonts w:ascii="Times New Roman" w:eastAsia="Calibri" w:hAnsi="Times New Roman" w:cs="Times New Roman"/>
          <w:bCs/>
          <w:noProof/>
          <w:sz w:val="24"/>
          <w:szCs w:val="24"/>
        </w:rPr>
        <w:t>A</w:t>
      </w:r>
      <w:r w:rsidR="00D05CB6">
        <w:rPr>
          <w:rFonts w:ascii="Times New Roman" w:eastAsia="Calibri" w:hAnsi="Times New Roman" w:cs="Times New Roman"/>
          <w:bCs/>
          <w:noProof/>
          <w:sz w:val="24"/>
          <w:szCs w:val="24"/>
        </w:rPr>
        <w:t>N</w:t>
      </w:r>
      <w:r w:rsidR="005770EC">
        <w:rPr>
          <w:rFonts w:ascii="Times New Roman" w:eastAsia="Calibri" w:hAnsi="Times New Roman" w:cs="Times New Roman"/>
          <w:bCs/>
          <w:noProof/>
          <w:sz w:val="24"/>
          <w:szCs w:val="24"/>
        </w:rPr>
        <w:t xml:space="preserve"> koostöös </w:t>
      </w:r>
      <w:r w:rsidR="00925FEE">
        <w:rPr>
          <w:rFonts w:ascii="Times New Roman" w:eastAsia="Calibri" w:hAnsi="Times New Roman" w:cs="Times New Roman"/>
          <w:bCs/>
          <w:noProof/>
          <w:sz w:val="24"/>
          <w:szCs w:val="24"/>
        </w:rPr>
        <w:t>kohtu esime</w:t>
      </w:r>
      <w:r w:rsidR="005770EC">
        <w:rPr>
          <w:rFonts w:ascii="Times New Roman" w:eastAsia="Calibri" w:hAnsi="Times New Roman" w:cs="Times New Roman"/>
          <w:bCs/>
          <w:noProof/>
          <w:sz w:val="24"/>
          <w:szCs w:val="24"/>
        </w:rPr>
        <w:t>hega</w:t>
      </w:r>
      <w:r w:rsidR="00925FEE">
        <w:rPr>
          <w:rFonts w:ascii="Times New Roman" w:eastAsia="Calibri" w:hAnsi="Times New Roman" w:cs="Times New Roman"/>
          <w:bCs/>
          <w:noProof/>
          <w:sz w:val="24"/>
          <w:szCs w:val="24"/>
        </w:rPr>
        <w:t>, st kuigi KH</w:t>
      </w:r>
      <w:r w:rsidR="002E0416">
        <w:rPr>
          <w:rFonts w:ascii="Times New Roman" w:eastAsia="Calibri" w:hAnsi="Times New Roman" w:cs="Times New Roman"/>
          <w:bCs/>
          <w:noProof/>
          <w:sz w:val="24"/>
          <w:szCs w:val="24"/>
        </w:rPr>
        <w:t>A</w:t>
      </w:r>
      <w:r w:rsidR="00925FEE">
        <w:rPr>
          <w:rFonts w:ascii="Times New Roman" w:eastAsia="Calibri" w:hAnsi="Times New Roman" w:cs="Times New Roman"/>
          <w:bCs/>
          <w:noProof/>
          <w:sz w:val="24"/>
          <w:szCs w:val="24"/>
        </w:rPr>
        <w:t>N on pädev konkurss</w:t>
      </w:r>
      <w:r w:rsidR="00585DE5">
        <w:rPr>
          <w:rFonts w:ascii="Times New Roman" w:eastAsia="Calibri" w:hAnsi="Times New Roman" w:cs="Times New Roman"/>
          <w:bCs/>
          <w:noProof/>
          <w:sz w:val="24"/>
          <w:szCs w:val="24"/>
        </w:rPr>
        <w:t>i</w:t>
      </w:r>
      <w:r w:rsidR="00925FEE">
        <w:rPr>
          <w:rFonts w:ascii="Times New Roman" w:eastAsia="Calibri" w:hAnsi="Times New Roman" w:cs="Times New Roman"/>
          <w:bCs/>
          <w:noProof/>
          <w:sz w:val="24"/>
          <w:szCs w:val="24"/>
        </w:rPr>
        <w:t xml:space="preserve"> välja kuuluta</w:t>
      </w:r>
      <w:r w:rsidR="00585DE5">
        <w:rPr>
          <w:rFonts w:ascii="Times New Roman" w:eastAsia="Calibri" w:hAnsi="Times New Roman" w:cs="Times New Roman"/>
          <w:bCs/>
          <w:noProof/>
          <w:sz w:val="24"/>
          <w:szCs w:val="24"/>
        </w:rPr>
        <w:t>m</w:t>
      </w:r>
      <w:r w:rsidR="00925FEE">
        <w:rPr>
          <w:rFonts w:ascii="Times New Roman" w:eastAsia="Calibri" w:hAnsi="Times New Roman" w:cs="Times New Roman"/>
          <w:bCs/>
          <w:noProof/>
          <w:sz w:val="24"/>
          <w:szCs w:val="24"/>
        </w:rPr>
        <w:t>a</w:t>
      </w:r>
      <w:r w:rsidR="00BC1293">
        <w:rPr>
          <w:rFonts w:ascii="Times New Roman" w:eastAsia="Calibri" w:hAnsi="Times New Roman" w:cs="Times New Roman"/>
          <w:bCs/>
          <w:noProof/>
          <w:sz w:val="24"/>
          <w:szCs w:val="24"/>
        </w:rPr>
        <w:t xml:space="preserve"> (varasema valdkonna eest vastutava ministri asemel)</w:t>
      </w:r>
      <w:r w:rsidR="00925FEE">
        <w:rPr>
          <w:rFonts w:ascii="Times New Roman" w:eastAsia="Calibri" w:hAnsi="Times New Roman" w:cs="Times New Roman"/>
          <w:bCs/>
          <w:noProof/>
          <w:sz w:val="24"/>
          <w:szCs w:val="24"/>
        </w:rPr>
        <w:t xml:space="preserve">, on </w:t>
      </w:r>
      <w:r w:rsidR="00D05CB6">
        <w:rPr>
          <w:rFonts w:ascii="Times New Roman" w:eastAsia="Calibri" w:hAnsi="Times New Roman" w:cs="Times New Roman"/>
          <w:bCs/>
          <w:noProof/>
          <w:sz w:val="24"/>
          <w:szCs w:val="24"/>
        </w:rPr>
        <w:t>väljakuulutamise</w:t>
      </w:r>
      <w:r w:rsidR="00925FEE">
        <w:rPr>
          <w:rFonts w:ascii="Times New Roman" w:eastAsia="Calibri" w:hAnsi="Times New Roman" w:cs="Times New Roman"/>
          <w:bCs/>
          <w:noProof/>
          <w:sz w:val="24"/>
          <w:szCs w:val="24"/>
        </w:rPr>
        <w:t xml:space="preserve"> </w:t>
      </w:r>
      <w:r w:rsidR="005770EC">
        <w:rPr>
          <w:rFonts w:ascii="Times New Roman" w:eastAsia="Calibri" w:hAnsi="Times New Roman" w:cs="Times New Roman"/>
          <w:bCs/>
          <w:noProof/>
          <w:sz w:val="24"/>
          <w:szCs w:val="24"/>
        </w:rPr>
        <w:t xml:space="preserve">eelduseks </w:t>
      </w:r>
      <w:r w:rsidR="00925FEE">
        <w:rPr>
          <w:rFonts w:ascii="Times New Roman" w:eastAsia="Calibri" w:hAnsi="Times New Roman" w:cs="Times New Roman"/>
          <w:bCs/>
          <w:noProof/>
          <w:sz w:val="24"/>
          <w:szCs w:val="24"/>
        </w:rPr>
        <w:t>kohtu esimehe sisend</w:t>
      </w:r>
      <w:r w:rsidR="00483A81">
        <w:rPr>
          <w:rFonts w:ascii="Times New Roman" w:eastAsia="Calibri" w:hAnsi="Times New Roman" w:cs="Times New Roman"/>
          <w:bCs/>
          <w:noProof/>
          <w:sz w:val="24"/>
          <w:szCs w:val="24"/>
        </w:rPr>
        <w:t>.</w:t>
      </w:r>
    </w:p>
    <w:p w14:paraId="65165158" w14:textId="77777777" w:rsidR="005770EC" w:rsidRPr="00A242A7" w:rsidRDefault="005770EC" w:rsidP="00643699">
      <w:pPr>
        <w:spacing w:after="0" w:line="240" w:lineRule="auto"/>
        <w:jc w:val="both"/>
        <w:rPr>
          <w:rFonts w:ascii="Times New Roman" w:eastAsia="Calibri" w:hAnsi="Times New Roman" w:cs="Times New Roman"/>
          <w:bCs/>
          <w:noProof/>
          <w:sz w:val="24"/>
          <w:szCs w:val="24"/>
        </w:rPr>
      </w:pPr>
    </w:p>
    <w:p w14:paraId="5562D987" w14:textId="5B2B73FF" w:rsidR="002D65B9" w:rsidRPr="00A242A7" w:rsidRDefault="00143338" w:rsidP="00643699">
      <w:pPr>
        <w:spacing w:after="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Selline</w:t>
      </w:r>
      <w:r w:rsidR="002D65B9" w:rsidRPr="00A242A7">
        <w:rPr>
          <w:rFonts w:ascii="Times New Roman" w:eastAsia="Calibri" w:hAnsi="Times New Roman" w:cs="Times New Roman"/>
          <w:bCs/>
          <w:noProof/>
          <w:sz w:val="24"/>
          <w:szCs w:val="24"/>
        </w:rPr>
        <w:t xml:space="preserve"> lahendus tagab</w:t>
      </w:r>
      <w:r w:rsidR="00713542" w:rsidRPr="00A242A7">
        <w:rPr>
          <w:rFonts w:ascii="Times New Roman" w:eastAsia="Calibri" w:hAnsi="Times New Roman" w:cs="Times New Roman"/>
          <w:bCs/>
          <w:noProof/>
          <w:sz w:val="24"/>
          <w:szCs w:val="24"/>
        </w:rPr>
        <w:t xml:space="preserve">, et </w:t>
      </w:r>
      <w:r w:rsidR="002D65B9" w:rsidRPr="00A242A7">
        <w:rPr>
          <w:rFonts w:ascii="Times New Roman" w:eastAsia="Calibri" w:hAnsi="Times New Roman" w:cs="Times New Roman"/>
          <w:bCs/>
          <w:noProof/>
          <w:sz w:val="24"/>
          <w:szCs w:val="24"/>
        </w:rPr>
        <w:t>kohtunike koguarvu muu</w:t>
      </w:r>
      <w:r>
        <w:rPr>
          <w:rFonts w:ascii="Times New Roman" w:eastAsia="Calibri" w:hAnsi="Times New Roman" w:cs="Times New Roman"/>
          <w:bCs/>
          <w:noProof/>
          <w:sz w:val="24"/>
          <w:szCs w:val="24"/>
        </w:rPr>
        <w:t>detakse</w:t>
      </w:r>
      <w:r w:rsidR="002D65B9" w:rsidRPr="00A242A7">
        <w:rPr>
          <w:rFonts w:ascii="Times New Roman" w:eastAsia="Calibri" w:hAnsi="Times New Roman" w:cs="Times New Roman"/>
          <w:bCs/>
          <w:noProof/>
          <w:sz w:val="24"/>
          <w:szCs w:val="24"/>
        </w:rPr>
        <w:t xml:space="preserve"> läbimõeldult</w:t>
      </w:r>
      <w:r w:rsidR="00713542" w:rsidRPr="00A242A7">
        <w:rPr>
          <w:rFonts w:ascii="Times New Roman" w:eastAsia="Calibri" w:hAnsi="Times New Roman" w:cs="Times New Roman"/>
          <w:bCs/>
          <w:noProof/>
          <w:sz w:val="24"/>
          <w:szCs w:val="24"/>
        </w:rPr>
        <w:t xml:space="preserve"> ja</w:t>
      </w:r>
      <w:r w:rsidR="002D65B9" w:rsidRPr="00A242A7">
        <w:rPr>
          <w:rFonts w:ascii="Times New Roman" w:eastAsia="Calibri" w:hAnsi="Times New Roman" w:cs="Times New Roman"/>
          <w:bCs/>
          <w:noProof/>
          <w:sz w:val="24"/>
          <w:szCs w:val="24"/>
        </w:rPr>
        <w:t xml:space="preserve"> arvestades </w:t>
      </w:r>
      <w:r w:rsidR="0068085D" w:rsidRPr="00A242A7">
        <w:rPr>
          <w:rFonts w:ascii="Times New Roman" w:eastAsia="Calibri" w:hAnsi="Times New Roman" w:cs="Times New Roman"/>
          <w:bCs/>
          <w:noProof/>
          <w:sz w:val="24"/>
          <w:szCs w:val="24"/>
        </w:rPr>
        <w:t>laiemalt õigusemõistmisele juurdepääsu vajadusega, kuid samas tagades piisava paindlikkuse kohtusüsteemi</w:t>
      </w:r>
      <w:r>
        <w:rPr>
          <w:rFonts w:ascii="Times New Roman" w:eastAsia="Calibri" w:hAnsi="Times New Roman" w:cs="Times New Roman"/>
          <w:bCs/>
          <w:noProof/>
          <w:sz w:val="24"/>
          <w:szCs w:val="24"/>
        </w:rPr>
        <w:t>s</w:t>
      </w:r>
      <w:r w:rsidR="0068085D" w:rsidRPr="00A242A7">
        <w:rPr>
          <w:rFonts w:ascii="Times New Roman" w:eastAsia="Calibri" w:hAnsi="Times New Roman" w:cs="Times New Roman"/>
          <w:bCs/>
          <w:noProof/>
          <w:sz w:val="24"/>
          <w:szCs w:val="24"/>
        </w:rPr>
        <w:t xml:space="preserve"> töö korraldamiseks kohtunike jaotamise </w:t>
      </w:r>
      <w:r>
        <w:rPr>
          <w:rFonts w:ascii="Times New Roman" w:eastAsia="Calibri" w:hAnsi="Times New Roman" w:cs="Times New Roman"/>
          <w:bCs/>
          <w:noProof/>
          <w:sz w:val="24"/>
          <w:szCs w:val="24"/>
        </w:rPr>
        <w:t xml:space="preserve">kaudu </w:t>
      </w:r>
      <w:r w:rsidR="0068085D" w:rsidRPr="00A242A7">
        <w:rPr>
          <w:rFonts w:ascii="Times New Roman" w:eastAsia="Calibri" w:hAnsi="Times New Roman" w:cs="Times New Roman"/>
          <w:bCs/>
          <w:noProof/>
          <w:sz w:val="24"/>
          <w:szCs w:val="24"/>
        </w:rPr>
        <w:t>kohtute ja kohtumajade vahel.</w:t>
      </w:r>
      <w:r w:rsidR="00A2142D" w:rsidRPr="00A242A7">
        <w:rPr>
          <w:rFonts w:ascii="Times New Roman" w:eastAsia="Calibri" w:hAnsi="Times New Roman" w:cs="Times New Roman"/>
          <w:bCs/>
          <w:noProof/>
          <w:sz w:val="24"/>
          <w:szCs w:val="24"/>
        </w:rPr>
        <w:t xml:space="preserve"> </w:t>
      </w:r>
      <w:r w:rsidR="00003902">
        <w:rPr>
          <w:rFonts w:ascii="Times New Roman" w:eastAsia="Calibri" w:hAnsi="Times New Roman" w:cs="Times New Roman"/>
          <w:bCs/>
          <w:noProof/>
          <w:sz w:val="24"/>
          <w:szCs w:val="24"/>
        </w:rPr>
        <w:t>Muudatuse</w:t>
      </w:r>
      <w:r w:rsidR="00D52465">
        <w:rPr>
          <w:rFonts w:ascii="Times New Roman" w:eastAsia="Calibri" w:hAnsi="Times New Roman" w:cs="Times New Roman"/>
          <w:bCs/>
          <w:noProof/>
          <w:sz w:val="24"/>
          <w:szCs w:val="24"/>
        </w:rPr>
        <w:t xml:space="preserve"> alusel</w:t>
      </w:r>
      <w:r w:rsidR="00003902">
        <w:rPr>
          <w:rFonts w:ascii="Times New Roman" w:eastAsia="Calibri" w:hAnsi="Times New Roman" w:cs="Times New Roman"/>
          <w:bCs/>
          <w:noProof/>
          <w:sz w:val="24"/>
          <w:szCs w:val="24"/>
        </w:rPr>
        <w:t xml:space="preserve"> tunnistatakse kehtetuks </w:t>
      </w:r>
      <w:r w:rsidR="00A2142D" w:rsidRPr="00A242A7">
        <w:rPr>
          <w:rFonts w:ascii="Times New Roman" w:eastAsia="Calibri" w:hAnsi="Times New Roman" w:cs="Times New Roman"/>
          <w:bCs/>
          <w:noProof/>
          <w:sz w:val="24"/>
          <w:szCs w:val="24"/>
        </w:rPr>
        <w:t>justiitsministri 27.10.2005 määrus nr 47 „</w:t>
      </w:r>
      <w:hyperlink r:id="rId19" w:history="1">
        <w:r w:rsidR="00A2142D" w:rsidRPr="00A242A7">
          <w:rPr>
            <w:rStyle w:val="Hperlink"/>
            <w:rFonts w:ascii="Times New Roman" w:eastAsia="Calibri" w:hAnsi="Times New Roman" w:cs="Times New Roman"/>
            <w:bCs/>
            <w:noProof/>
            <w:sz w:val="24"/>
            <w:szCs w:val="24"/>
          </w:rPr>
          <w:t>Maa-, haldus- ja ringkonnakohtu kohtunike ja kohtunikuabide arv ning jagunemine kohtumajade vahel</w:t>
        </w:r>
      </w:hyperlink>
      <w:r w:rsidR="00A2142D" w:rsidRPr="00A242A7">
        <w:rPr>
          <w:rFonts w:ascii="Times New Roman" w:eastAsia="Calibri" w:hAnsi="Times New Roman" w:cs="Times New Roman"/>
          <w:bCs/>
          <w:noProof/>
          <w:sz w:val="24"/>
          <w:szCs w:val="24"/>
        </w:rPr>
        <w:t>“.</w:t>
      </w:r>
    </w:p>
    <w:p w14:paraId="1E9386E6" w14:textId="77777777" w:rsidR="002E7DD1" w:rsidRPr="00A242A7" w:rsidRDefault="002E7DD1" w:rsidP="00643699">
      <w:pPr>
        <w:spacing w:after="0" w:line="240" w:lineRule="auto"/>
        <w:jc w:val="both"/>
        <w:rPr>
          <w:rFonts w:ascii="Times New Roman" w:eastAsia="Calibri" w:hAnsi="Times New Roman" w:cs="Times New Roman"/>
          <w:bCs/>
          <w:noProof/>
          <w:sz w:val="24"/>
          <w:szCs w:val="24"/>
        </w:rPr>
      </w:pPr>
    </w:p>
    <w:p w14:paraId="62A093BE" w14:textId="5A7F8D99" w:rsidR="00DD1742" w:rsidRDefault="008F0FEE" w:rsidP="60E22648">
      <w:pPr>
        <w:spacing w:after="0" w:line="240" w:lineRule="auto"/>
        <w:jc w:val="both"/>
        <w:rPr>
          <w:rFonts w:ascii="Times New Roman" w:eastAsia="Calibri" w:hAnsi="Times New Roman" w:cs="Times New Roman"/>
          <w:noProof/>
          <w:sz w:val="24"/>
          <w:szCs w:val="24"/>
        </w:rPr>
      </w:pPr>
      <w:bookmarkStart w:id="17" w:name="_Hlk169091082"/>
      <w:r w:rsidRPr="60E22648">
        <w:rPr>
          <w:rFonts w:ascii="Times New Roman" w:eastAsia="Calibri" w:hAnsi="Times New Roman" w:cs="Times New Roman"/>
          <w:b/>
          <w:bCs/>
          <w:noProof/>
          <w:sz w:val="24"/>
          <w:szCs w:val="24"/>
        </w:rPr>
        <w:t xml:space="preserve">Eelnõu § 1 punkt </w:t>
      </w:r>
      <w:r w:rsidR="4372F133" w:rsidRPr="60E22648">
        <w:rPr>
          <w:rFonts w:ascii="Times New Roman" w:eastAsia="Calibri" w:hAnsi="Times New Roman" w:cs="Times New Roman"/>
          <w:b/>
          <w:bCs/>
          <w:noProof/>
          <w:sz w:val="24"/>
          <w:szCs w:val="24"/>
        </w:rPr>
        <w:t>6</w:t>
      </w:r>
      <w:bookmarkEnd w:id="17"/>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143338"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12 lõige 1</w:t>
      </w:r>
      <w:r w:rsidR="002E7DD1" w:rsidRPr="60E22648">
        <w:rPr>
          <w:rFonts w:ascii="Times New Roman" w:eastAsia="Calibri" w:hAnsi="Times New Roman" w:cs="Times New Roman"/>
          <w:noProof/>
          <w:sz w:val="24"/>
          <w:szCs w:val="24"/>
        </w:rPr>
        <w:t>. KS</w:t>
      </w:r>
      <w:r w:rsidR="00143338"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12 lõike 1 kohaselt nimetatakse maakohtu esimees esimese ja teise astme kohtunike seast seitsmeks aastaks. Kohtu esimehe nimetab valdkonna eest vastutav minister, kuulanud ära selle kohtu üldkogu arvamuse, mille esimeheks kohtunik nimetatakse. Muudatuse tulemusel nimetab edaspidi esimehe valdkonna eest vastutava ministri asemel ametisse KH</w:t>
      </w:r>
      <w:r w:rsidR="002E0416"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 xml:space="preserve">N. </w:t>
      </w:r>
      <w:r w:rsidR="00DD1742" w:rsidRPr="60E22648">
        <w:rPr>
          <w:rFonts w:ascii="Times New Roman" w:eastAsia="Calibri" w:hAnsi="Times New Roman" w:cs="Times New Roman"/>
          <w:noProof/>
          <w:sz w:val="24"/>
          <w:szCs w:val="24"/>
        </w:rPr>
        <w:t>Arvestades KH</w:t>
      </w:r>
      <w:r w:rsidR="002E0416" w:rsidRPr="60E22648">
        <w:rPr>
          <w:rFonts w:ascii="Times New Roman" w:eastAsia="Calibri" w:hAnsi="Times New Roman" w:cs="Times New Roman"/>
          <w:noProof/>
          <w:sz w:val="24"/>
          <w:szCs w:val="24"/>
        </w:rPr>
        <w:t>A</w:t>
      </w:r>
      <w:r w:rsidR="00DD1742" w:rsidRPr="60E22648">
        <w:rPr>
          <w:rFonts w:ascii="Times New Roman" w:eastAsia="Calibri" w:hAnsi="Times New Roman" w:cs="Times New Roman"/>
          <w:noProof/>
          <w:sz w:val="24"/>
          <w:szCs w:val="24"/>
        </w:rPr>
        <w:t xml:space="preserve">N-i rolli kohtute </w:t>
      </w:r>
      <w:r w:rsidR="009A03F2" w:rsidRPr="60E22648">
        <w:rPr>
          <w:rFonts w:ascii="Times New Roman" w:eastAsia="Calibri" w:hAnsi="Times New Roman" w:cs="Times New Roman"/>
          <w:noProof/>
          <w:sz w:val="24"/>
          <w:szCs w:val="24"/>
        </w:rPr>
        <w:t xml:space="preserve">haldamisel ja </w:t>
      </w:r>
      <w:r w:rsidR="00DD1742" w:rsidRPr="60E22648">
        <w:rPr>
          <w:rFonts w:ascii="Times New Roman" w:eastAsia="Calibri" w:hAnsi="Times New Roman" w:cs="Times New Roman"/>
          <w:noProof/>
          <w:sz w:val="24"/>
          <w:szCs w:val="24"/>
        </w:rPr>
        <w:t>arendamisel</w:t>
      </w:r>
      <w:r w:rsidR="00143338" w:rsidRPr="60E22648">
        <w:rPr>
          <w:rFonts w:ascii="Times New Roman" w:eastAsia="Calibri" w:hAnsi="Times New Roman" w:cs="Times New Roman"/>
          <w:noProof/>
          <w:sz w:val="24"/>
          <w:szCs w:val="24"/>
        </w:rPr>
        <w:t>,</w:t>
      </w:r>
      <w:r w:rsidR="00DD1742" w:rsidRPr="60E22648">
        <w:rPr>
          <w:rFonts w:ascii="Times New Roman" w:eastAsia="Calibri" w:hAnsi="Times New Roman" w:cs="Times New Roman"/>
          <w:noProof/>
          <w:sz w:val="24"/>
          <w:szCs w:val="24"/>
        </w:rPr>
        <w:t xml:space="preserve"> on </w:t>
      </w:r>
      <w:r w:rsidR="007B4D28" w:rsidRPr="60E22648">
        <w:rPr>
          <w:rFonts w:ascii="Times New Roman" w:eastAsia="Calibri" w:hAnsi="Times New Roman" w:cs="Times New Roman"/>
          <w:noProof/>
          <w:sz w:val="24"/>
          <w:szCs w:val="24"/>
        </w:rPr>
        <w:t>põhjendatud</w:t>
      </w:r>
      <w:r w:rsidR="00DD1742" w:rsidRPr="60E22648">
        <w:rPr>
          <w:rFonts w:ascii="Times New Roman" w:eastAsia="Calibri" w:hAnsi="Times New Roman" w:cs="Times New Roman"/>
          <w:noProof/>
          <w:sz w:val="24"/>
          <w:szCs w:val="24"/>
        </w:rPr>
        <w:t>, et just KH</w:t>
      </w:r>
      <w:r w:rsidR="002E0416" w:rsidRPr="60E22648">
        <w:rPr>
          <w:rFonts w:ascii="Times New Roman" w:eastAsia="Calibri" w:hAnsi="Times New Roman" w:cs="Times New Roman"/>
          <w:noProof/>
          <w:sz w:val="24"/>
          <w:szCs w:val="24"/>
        </w:rPr>
        <w:t>A</w:t>
      </w:r>
      <w:r w:rsidR="00DD1742" w:rsidRPr="60E22648">
        <w:rPr>
          <w:rFonts w:ascii="Times New Roman" w:eastAsia="Calibri" w:hAnsi="Times New Roman" w:cs="Times New Roman"/>
          <w:noProof/>
          <w:sz w:val="24"/>
          <w:szCs w:val="24"/>
        </w:rPr>
        <w:t xml:space="preserve">N-il on õigus teha lõplik otsus, kes on sobivaim esimees. </w:t>
      </w:r>
      <w:r w:rsidR="00B172C5" w:rsidRPr="60E22648">
        <w:rPr>
          <w:rFonts w:ascii="Times New Roman" w:eastAsia="Calibri" w:hAnsi="Times New Roman" w:cs="Times New Roman"/>
          <w:noProof/>
          <w:sz w:val="24"/>
          <w:szCs w:val="24"/>
        </w:rPr>
        <w:t>K</w:t>
      </w:r>
      <w:r w:rsidR="00DD1742" w:rsidRPr="60E22648">
        <w:rPr>
          <w:rFonts w:ascii="Times New Roman" w:eastAsia="Calibri" w:hAnsi="Times New Roman" w:cs="Times New Roman"/>
          <w:noProof/>
          <w:sz w:val="24"/>
          <w:szCs w:val="24"/>
        </w:rPr>
        <w:t xml:space="preserve">a kehtiva </w:t>
      </w:r>
      <w:r w:rsidR="00B172C5" w:rsidRPr="60E22648">
        <w:rPr>
          <w:rFonts w:ascii="Times New Roman" w:eastAsia="Calibri" w:hAnsi="Times New Roman" w:cs="Times New Roman"/>
          <w:noProof/>
          <w:sz w:val="24"/>
          <w:szCs w:val="24"/>
        </w:rPr>
        <w:t xml:space="preserve">seaduse </w:t>
      </w:r>
      <w:r w:rsidR="00DD1742" w:rsidRPr="60E22648">
        <w:rPr>
          <w:rFonts w:ascii="Times New Roman" w:eastAsia="Calibri" w:hAnsi="Times New Roman" w:cs="Times New Roman"/>
          <w:noProof/>
          <w:sz w:val="24"/>
          <w:szCs w:val="24"/>
        </w:rPr>
        <w:t>kohaselt on esimehe valikul vaja kohtute haldamise nõukoja nõusolek</w:t>
      </w:r>
      <w:r w:rsidR="00143338" w:rsidRPr="60E22648">
        <w:rPr>
          <w:rFonts w:ascii="Times New Roman" w:eastAsia="Calibri" w:hAnsi="Times New Roman" w:cs="Times New Roman"/>
          <w:noProof/>
          <w:sz w:val="24"/>
          <w:szCs w:val="24"/>
        </w:rPr>
        <w:t>ut</w:t>
      </w:r>
      <w:r w:rsidR="00DD1742" w:rsidRPr="60E22648">
        <w:rPr>
          <w:rFonts w:ascii="Times New Roman" w:eastAsia="Calibri" w:hAnsi="Times New Roman" w:cs="Times New Roman"/>
          <w:noProof/>
          <w:sz w:val="24"/>
          <w:szCs w:val="24"/>
        </w:rPr>
        <w:t xml:space="preserve"> (KS § 41 l</w:t>
      </w:r>
      <w:r w:rsidR="001B6D35" w:rsidRPr="60E22648">
        <w:rPr>
          <w:rFonts w:ascii="Times New Roman" w:eastAsia="Calibri" w:hAnsi="Times New Roman" w:cs="Times New Roman"/>
          <w:noProof/>
          <w:sz w:val="24"/>
          <w:szCs w:val="24"/>
        </w:rPr>
        <w:t>õige</w:t>
      </w:r>
      <w:r w:rsidR="00DD1742" w:rsidRPr="60E22648">
        <w:rPr>
          <w:rFonts w:ascii="Times New Roman" w:eastAsia="Calibri" w:hAnsi="Times New Roman" w:cs="Times New Roman"/>
          <w:noProof/>
          <w:sz w:val="24"/>
          <w:szCs w:val="24"/>
        </w:rPr>
        <w:t xml:space="preserve"> 1 p</w:t>
      </w:r>
      <w:r w:rsidR="001B6D35" w:rsidRPr="60E22648">
        <w:rPr>
          <w:rFonts w:ascii="Times New Roman" w:eastAsia="Calibri" w:hAnsi="Times New Roman" w:cs="Times New Roman"/>
          <w:noProof/>
          <w:sz w:val="24"/>
          <w:szCs w:val="24"/>
        </w:rPr>
        <w:t>unkt</w:t>
      </w:r>
      <w:r w:rsidR="00DD1742" w:rsidRPr="60E22648">
        <w:rPr>
          <w:rFonts w:ascii="Times New Roman" w:eastAsia="Calibri" w:hAnsi="Times New Roman" w:cs="Times New Roman"/>
          <w:noProof/>
          <w:sz w:val="24"/>
          <w:szCs w:val="24"/>
        </w:rPr>
        <w:t xml:space="preserve"> 5), </w:t>
      </w:r>
      <w:r w:rsidR="00B172C5" w:rsidRPr="60E22648">
        <w:rPr>
          <w:rFonts w:ascii="Times New Roman" w:eastAsia="Calibri" w:hAnsi="Times New Roman" w:cs="Times New Roman"/>
          <w:noProof/>
          <w:sz w:val="24"/>
          <w:szCs w:val="24"/>
        </w:rPr>
        <w:t xml:space="preserve">st </w:t>
      </w:r>
      <w:r w:rsidR="00DD1742" w:rsidRPr="60E22648">
        <w:rPr>
          <w:rFonts w:ascii="Times New Roman" w:eastAsia="Calibri" w:hAnsi="Times New Roman" w:cs="Times New Roman"/>
          <w:noProof/>
          <w:sz w:val="24"/>
          <w:szCs w:val="24"/>
        </w:rPr>
        <w:t xml:space="preserve">ka juba praegu on antud kohtusüsteemile oluline roll esimehe </w:t>
      </w:r>
      <w:r w:rsidR="00B172C5" w:rsidRPr="60E22648">
        <w:rPr>
          <w:rFonts w:ascii="Times New Roman" w:eastAsia="Calibri" w:hAnsi="Times New Roman" w:cs="Times New Roman"/>
          <w:noProof/>
          <w:sz w:val="24"/>
          <w:szCs w:val="24"/>
        </w:rPr>
        <w:t>valikul</w:t>
      </w:r>
      <w:r w:rsidR="00DD1742" w:rsidRPr="60E22648">
        <w:rPr>
          <w:rFonts w:ascii="Times New Roman" w:eastAsia="Calibri" w:hAnsi="Times New Roman" w:cs="Times New Roman"/>
          <w:noProof/>
          <w:sz w:val="24"/>
          <w:szCs w:val="24"/>
        </w:rPr>
        <w:t>. Muudatuse tulemusel see</w:t>
      </w:r>
      <w:r w:rsidR="001B6D35" w:rsidRPr="60E22648">
        <w:rPr>
          <w:rFonts w:ascii="Times New Roman" w:eastAsia="Calibri" w:hAnsi="Times New Roman" w:cs="Times New Roman"/>
          <w:noProof/>
          <w:sz w:val="24"/>
          <w:szCs w:val="24"/>
        </w:rPr>
        <w:t xml:space="preserve"> roll põhjendatult</w:t>
      </w:r>
      <w:r w:rsidR="00DD1742" w:rsidRPr="60E22648">
        <w:rPr>
          <w:rFonts w:ascii="Times New Roman" w:eastAsia="Calibri" w:hAnsi="Times New Roman" w:cs="Times New Roman"/>
          <w:noProof/>
          <w:sz w:val="24"/>
          <w:szCs w:val="24"/>
        </w:rPr>
        <w:t xml:space="preserve"> </w:t>
      </w:r>
      <w:r w:rsidR="001B6D35" w:rsidRPr="60E22648">
        <w:rPr>
          <w:rFonts w:ascii="Times New Roman" w:eastAsia="Calibri" w:hAnsi="Times New Roman" w:cs="Times New Roman"/>
          <w:noProof/>
          <w:sz w:val="24"/>
          <w:szCs w:val="24"/>
        </w:rPr>
        <w:t>veelgi</w:t>
      </w:r>
      <w:r w:rsidR="00DD1742" w:rsidRPr="60E22648">
        <w:rPr>
          <w:rFonts w:ascii="Times New Roman" w:eastAsia="Calibri" w:hAnsi="Times New Roman" w:cs="Times New Roman"/>
          <w:noProof/>
          <w:sz w:val="24"/>
          <w:szCs w:val="24"/>
        </w:rPr>
        <w:t xml:space="preserve"> tugevneb.</w:t>
      </w:r>
    </w:p>
    <w:p w14:paraId="7DC5C458" w14:textId="77777777" w:rsidR="007B4D28" w:rsidRPr="00A242A7" w:rsidRDefault="007B4D28" w:rsidP="00643699">
      <w:pPr>
        <w:spacing w:after="0" w:line="240" w:lineRule="auto"/>
        <w:jc w:val="both"/>
        <w:rPr>
          <w:rFonts w:ascii="Times New Roman" w:eastAsia="Calibri" w:hAnsi="Times New Roman" w:cs="Times New Roman"/>
          <w:bCs/>
          <w:noProof/>
          <w:sz w:val="24"/>
          <w:szCs w:val="24"/>
        </w:rPr>
      </w:pPr>
    </w:p>
    <w:p w14:paraId="1CAADEA7" w14:textId="2A1FAFFC" w:rsidR="002E7DD1" w:rsidRPr="00CB419C" w:rsidRDefault="74AAE126" w:rsidP="00643699">
      <w:pPr>
        <w:spacing w:after="0" w:line="240" w:lineRule="auto"/>
        <w:jc w:val="both"/>
        <w:rPr>
          <w:rFonts w:ascii="Times New Roman" w:hAnsi="Times New Roman" w:cs="Times New Roman"/>
          <w:noProof/>
          <w:sz w:val="24"/>
          <w:szCs w:val="24"/>
        </w:rPr>
      </w:pPr>
      <w:r w:rsidRPr="0F8FB1B4">
        <w:rPr>
          <w:rFonts w:ascii="Times New Roman" w:eastAsia="Calibri" w:hAnsi="Times New Roman" w:cs="Times New Roman"/>
          <w:noProof/>
          <w:sz w:val="24"/>
          <w:szCs w:val="24"/>
        </w:rPr>
        <w:t>Samuti sätestataks</w:t>
      </w:r>
      <w:r w:rsidR="53C824B0" w:rsidRPr="0F8FB1B4">
        <w:rPr>
          <w:rFonts w:ascii="Times New Roman" w:eastAsia="Calibri" w:hAnsi="Times New Roman" w:cs="Times New Roman"/>
          <w:noProof/>
          <w:sz w:val="24"/>
          <w:szCs w:val="24"/>
        </w:rPr>
        <w:t>e</w:t>
      </w:r>
      <w:r w:rsidRPr="0F8FB1B4">
        <w:rPr>
          <w:rFonts w:ascii="Times New Roman" w:eastAsia="Calibri" w:hAnsi="Times New Roman" w:cs="Times New Roman"/>
          <w:noProof/>
          <w:sz w:val="24"/>
          <w:szCs w:val="24"/>
        </w:rPr>
        <w:t xml:space="preserve">, et </w:t>
      </w:r>
      <w:r w:rsidR="65C45A96" w:rsidRPr="0F8FB1B4">
        <w:rPr>
          <w:rFonts w:ascii="Times New Roman" w:eastAsia="Calibri" w:hAnsi="Times New Roman" w:cs="Times New Roman"/>
          <w:noProof/>
          <w:sz w:val="24"/>
          <w:szCs w:val="24"/>
        </w:rPr>
        <w:t>maa</w:t>
      </w:r>
      <w:r w:rsidRPr="0F8FB1B4">
        <w:rPr>
          <w:rFonts w:ascii="Times New Roman" w:eastAsia="Calibri" w:hAnsi="Times New Roman" w:cs="Times New Roman"/>
          <w:noProof/>
          <w:sz w:val="24"/>
          <w:szCs w:val="24"/>
        </w:rPr>
        <w:t>kohtu esimehe konkursi</w:t>
      </w:r>
      <w:r w:rsidR="49DEDC87" w:rsidRPr="0F8FB1B4">
        <w:rPr>
          <w:rFonts w:ascii="Times New Roman" w:eastAsia="Calibri" w:hAnsi="Times New Roman" w:cs="Times New Roman"/>
          <w:noProof/>
          <w:sz w:val="24"/>
          <w:szCs w:val="24"/>
        </w:rPr>
        <w:t>ks</w:t>
      </w:r>
      <w:r w:rsidRPr="0F8FB1B4">
        <w:rPr>
          <w:rFonts w:ascii="Times New Roman" w:eastAsia="Calibri" w:hAnsi="Times New Roman" w:cs="Times New Roman"/>
          <w:noProof/>
          <w:sz w:val="24"/>
          <w:szCs w:val="24"/>
        </w:rPr>
        <w:t xml:space="preserve"> moodustab KH</w:t>
      </w:r>
      <w:r w:rsidR="3D5BE4AD" w:rsidRPr="0F8FB1B4">
        <w:rPr>
          <w:rFonts w:ascii="Times New Roman" w:eastAsia="Calibri" w:hAnsi="Times New Roman" w:cs="Times New Roman"/>
          <w:noProof/>
          <w:sz w:val="24"/>
          <w:szCs w:val="24"/>
        </w:rPr>
        <w:t>A</w:t>
      </w:r>
      <w:r w:rsidRPr="0F8FB1B4">
        <w:rPr>
          <w:rFonts w:ascii="Times New Roman" w:eastAsia="Calibri" w:hAnsi="Times New Roman" w:cs="Times New Roman"/>
          <w:noProof/>
          <w:sz w:val="24"/>
          <w:szCs w:val="24"/>
        </w:rPr>
        <w:t>N konkursikomisjoni</w:t>
      </w:r>
      <w:r w:rsidR="65C45A96" w:rsidRPr="0F8FB1B4">
        <w:rPr>
          <w:rFonts w:ascii="Times New Roman" w:eastAsia="Calibri" w:hAnsi="Times New Roman" w:cs="Times New Roman"/>
          <w:noProof/>
          <w:sz w:val="24"/>
          <w:szCs w:val="24"/>
        </w:rPr>
        <w:t xml:space="preserve">. </w:t>
      </w:r>
      <w:r w:rsidR="49DEDC87" w:rsidRPr="0F8FB1B4">
        <w:rPr>
          <w:rFonts w:ascii="Times New Roman" w:eastAsia="Calibri" w:hAnsi="Times New Roman" w:cs="Times New Roman"/>
          <w:noProof/>
          <w:sz w:val="24"/>
          <w:szCs w:val="24"/>
        </w:rPr>
        <w:t>Ka praegu</w:t>
      </w:r>
      <w:r w:rsidR="65C45A96" w:rsidRPr="0F8FB1B4">
        <w:rPr>
          <w:rFonts w:ascii="Times New Roman" w:eastAsia="Calibri" w:hAnsi="Times New Roman" w:cs="Times New Roman"/>
          <w:noProof/>
          <w:sz w:val="24"/>
          <w:szCs w:val="24"/>
        </w:rPr>
        <w:t xml:space="preserve"> moodustatakse esimehe konkursi </w:t>
      </w:r>
      <w:r w:rsidR="49DEDC87" w:rsidRPr="0F8FB1B4">
        <w:rPr>
          <w:rFonts w:ascii="Times New Roman" w:eastAsia="Calibri" w:hAnsi="Times New Roman" w:cs="Times New Roman"/>
          <w:noProof/>
          <w:sz w:val="24"/>
          <w:szCs w:val="24"/>
        </w:rPr>
        <w:t>korral</w:t>
      </w:r>
      <w:r w:rsidR="1AA660C7" w:rsidRPr="0F8FB1B4">
        <w:rPr>
          <w:rFonts w:ascii="Times New Roman" w:eastAsia="Calibri" w:hAnsi="Times New Roman" w:cs="Times New Roman"/>
          <w:noProof/>
          <w:sz w:val="24"/>
          <w:szCs w:val="24"/>
        </w:rPr>
        <w:t>d</w:t>
      </w:r>
      <w:r w:rsidR="49DEDC87" w:rsidRPr="0F8FB1B4">
        <w:rPr>
          <w:rFonts w:ascii="Times New Roman" w:eastAsia="Calibri" w:hAnsi="Times New Roman" w:cs="Times New Roman"/>
          <w:noProof/>
          <w:sz w:val="24"/>
          <w:szCs w:val="24"/>
        </w:rPr>
        <w:t>amiseks</w:t>
      </w:r>
      <w:r w:rsidR="65C45A96" w:rsidRPr="0F8FB1B4">
        <w:rPr>
          <w:rFonts w:ascii="Times New Roman" w:eastAsia="Calibri" w:hAnsi="Times New Roman" w:cs="Times New Roman"/>
          <w:noProof/>
          <w:sz w:val="24"/>
          <w:szCs w:val="24"/>
        </w:rPr>
        <w:t xml:space="preserve"> komisjon, mistõttu on tegemist </w:t>
      </w:r>
      <w:r w:rsidR="49DEDC87" w:rsidRPr="0F8FB1B4">
        <w:rPr>
          <w:rFonts w:ascii="Times New Roman" w:eastAsia="Calibri" w:hAnsi="Times New Roman" w:cs="Times New Roman"/>
          <w:noProof/>
          <w:sz w:val="24"/>
          <w:szCs w:val="24"/>
        </w:rPr>
        <w:t>senise</w:t>
      </w:r>
      <w:r w:rsidR="29F37D69" w:rsidRPr="0F8FB1B4">
        <w:rPr>
          <w:rFonts w:ascii="Times New Roman" w:eastAsia="Calibri" w:hAnsi="Times New Roman" w:cs="Times New Roman"/>
          <w:noProof/>
          <w:sz w:val="24"/>
          <w:szCs w:val="24"/>
        </w:rPr>
        <w:t xml:space="preserve"> </w:t>
      </w:r>
      <w:r w:rsidR="7ACEB68C" w:rsidRPr="0F8FB1B4">
        <w:rPr>
          <w:rFonts w:ascii="Times New Roman" w:eastAsia="Calibri" w:hAnsi="Times New Roman" w:cs="Times New Roman"/>
          <w:noProof/>
          <w:sz w:val="24"/>
          <w:szCs w:val="24"/>
        </w:rPr>
        <w:t xml:space="preserve">praktika </w:t>
      </w:r>
      <w:r w:rsidR="551F1F8F" w:rsidRPr="0F8FB1B4">
        <w:rPr>
          <w:rFonts w:ascii="Times New Roman" w:eastAsia="Calibri" w:hAnsi="Times New Roman" w:cs="Times New Roman"/>
          <w:noProof/>
          <w:sz w:val="24"/>
          <w:szCs w:val="24"/>
        </w:rPr>
        <w:t xml:space="preserve">õigusliku </w:t>
      </w:r>
      <w:r w:rsidR="0807866F" w:rsidRPr="0F8FB1B4">
        <w:rPr>
          <w:rFonts w:ascii="Times New Roman" w:eastAsia="Calibri" w:hAnsi="Times New Roman" w:cs="Times New Roman"/>
          <w:noProof/>
          <w:sz w:val="24"/>
          <w:szCs w:val="24"/>
        </w:rPr>
        <w:t>fikseerimisega</w:t>
      </w:r>
      <w:r w:rsidR="65C45A96" w:rsidRPr="0F8FB1B4">
        <w:rPr>
          <w:rFonts w:ascii="Times New Roman" w:eastAsia="Calibri" w:hAnsi="Times New Roman" w:cs="Times New Roman"/>
          <w:noProof/>
          <w:sz w:val="24"/>
          <w:szCs w:val="24"/>
        </w:rPr>
        <w:t xml:space="preserve">. Muudatuse kohaselt kehtestab </w:t>
      </w:r>
      <w:r w:rsidRPr="0F8FB1B4">
        <w:rPr>
          <w:rFonts w:ascii="Times New Roman" w:eastAsia="Calibri" w:hAnsi="Times New Roman" w:cs="Times New Roman"/>
          <w:noProof/>
          <w:sz w:val="24"/>
          <w:szCs w:val="24"/>
        </w:rPr>
        <w:t xml:space="preserve">esimehele esitatavad täpsemad nõuded ja konkursi </w:t>
      </w:r>
      <w:r w:rsidR="29F37D69" w:rsidRPr="0F8FB1B4">
        <w:rPr>
          <w:rFonts w:ascii="Times New Roman" w:eastAsia="Calibri" w:hAnsi="Times New Roman" w:cs="Times New Roman"/>
          <w:noProof/>
          <w:sz w:val="24"/>
          <w:szCs w:val="24"/>
        </w:rPr>
        <w:t>korraldamise</w:t>
      </w:r>
      <w:r w:rsidRPr="0F8FB1B4">
        <w:rPr>
          <w:rFonts w:ascii="Times New Roman" w:eastAsia="Calibri" w:hAnsi="Times New Roman" w:cs="Times New Roman"/>
          <w:noProof/>
          <w:sz w:val="24"/>
          <w:szCs w:val="24"/>
        </w:rPr>
        <w:t xml:space="preserve"> korra KH</w:t>
      </w:r>
      <w:r w:rsidR="3D5BE4AD" w:rsidRPr="0F8FB1B4">
        <w:rPr>
          <w:rFonts w:ascii="Times New Roman" w:eastAsia="Calibri" w:hAnsi="Times New Roman" w:cs="Times New Roman"/>
          <w:noProof/>
          <w:sz w:val="24"/>
          <w:szCs w:val="24"/>
        </w:rPr>
        <w:t>A</w:t>
      </w:r>
      <w:r w:rsidRPr="0F8FB1B4">
        <w:rPr>
          <w:rFonts w:ascii="Times New Roman" w:eastAsia="Calibri" w:hAnsi="Times New Roman" w:cs="Times New Roman"/>
          <w:noProof/>
          <w:sz w:val="24"/>
          <w:szCs w:val="24"/>
        </w:rPr>
        <w:t xml:space="preserve">N. </w:t>
      </w:r>
      <w:r w:rsidR="53C824B0" w:rsidRPr="00A242A7">
        <w:rPr>
          <w:rStyle w:val="cf01"/>
          <w:rFonts w:ascii="Times New Roman" w:hAnsi="Times New Roman" w:cs="Times New Roman"/>
          <w:noProof/>
          <w:sz w:val="24"/>
          <w:szCs w:val="24"/>
        </w:rPr>
        <w:t xml:space="preserve">Seega </w:t>
      </w:r>
      <w:r w:rsidR="2F4CDD87" w:rsidRPr="00A242A7">
        <w:rPr>
          <w:rStyle w:val="cf01"/>
          <w:rFonts w:ascii="Times New Roman" w:hAnsi="Times New Roman" w:cs="Times New Roman"/>
          <w:noProof/>
          <w:sz w:val="24"/>
          <w:szCs w:val="24"/>
        </w:rPr>
        <w:t>määrab</w:t>
      </w:r>
      <w:r w:rsidR="53C824B0" w:rsidRPr="00A242A7">
        <w:rPr>
          <w:rStyle w:val="cf01"/>
          <w:rFonts w:ascii="Times New Roman" w:hAnsi="Times New Roman" w:cs="Times New Roman"/>
          <w:noProof/>
          <w:sz w:val="24"/>
          <w:szCs w:val="24"/>
        </w:rPr>
        <w:t xml:space="preserve"> KH</w:t>
      </w:r>
      <w:r w:rsidR="3D5BE4AD">
        <w:rPr>
          <w:rStyle w:val="cf01"/>
          <w:rFonts w:ascii="Times New Roman" w:hAnsi="Times New Roman" w:cs="Times New Roman"/>
          <w:noProof/>
          <w:sz w:val="24"/>
          <w:szCs w:val="24"/>
        </w:rPr>
        <w:t>A</w:t>
      </w:r>
      <w:r w:rsidR="53C824B0" w:rsidRPr="00A242A7">
        <w:rPr>
          <w:rStyle w:val="cf01"/>
          <w:rFonts w:ascii="Times New Roman" w:hAnsi="Times New Roman" w:cs="Times New Roman"/>
          <w:noProof/>
          <w:sz w:val="24"/>
          <w:szCs w:val="24"/>
        </w:rPr>
        <w:t xml:space="preserve">N kindlaks, </w:t>
      </w:r>
      <w:r w:rsidR="4DDABA3E" w:rsidRPr="00A242A7">
        <w:rPr>
          <w:rStyle w:val="cf01"/>
          <w:rFonts w:ascii="Times New Roman" w:hAnsi="Times New Roman" w:cs="Times New Roman"/>
          <w:noProof/>
          <w:sz w:val="24"/>
          <w:szCs w:val="24"/>
        </w:rPr>
        <w:t>millis</w:t>
      </w:r>
      <w:r w:rsidR="2F4CDD87" w:rsidRPr="00A242A7">
        <w:rPr>
          <w:rStyle w:val="cf01"/>
          <w:rFonts w:ascii="Times New Roman" w:hAnsi="Times New Roman" w:cs="Times New Roman"/>
          <w:noProof/>
          <w:sz w:val="24"/>
          <w:szCs w:val="24"/>
        </w:rPr>
        <w:t>ed on esimehele esitatavad nõuded</w:t>
      </w:r>
      <w:r w:rsidR="300E29A3">
        <w:rPr>
          <w:rStyle w:val="cf01"/>
          <w:rFonts w:ascii="Times New Roman" w:hAnsi="Times New Roman" w:cs="Times New Roman"/>
          <w:noProof/>
          <w:sz w:val="24"/>
          <w:szCs w:val="24"/>
        </w:rPr>
        <w:t xml:space="preserve"> töökogemuse (näiteks varasem juhtimiskogemus) või isiksuseomaduste </w:t>
      </w:r>
      <w:r w:rsidR="29F37D69">
        <w:rPr>
          <w:rStyle w:val="cf01"/>
          <w:rFonts w:ascii="Times New Roman" w:hAnsi="Times New Roman" w:cs="Times New Roman"/>
          <w:noProof/>
          <w:sz w:val="24"/>
          <w:szCs w:val="24"/>
        </w:rPr>
        <w:t>kohta</w:t>
      </w:r>
      <w:r w:rsidR="57FAC88B">
        <w:rPr>
          <w:rStyle w:val="cf01"/>
          <w:rFonts w:ascii="Times New Roman" w:hAnsi="Times New Roman" w:cs="Times New Roman"/>
          <w:noProof/>
          <w:sz w:val="24"/>
          <w:szCs w:val="24"/>
        </w:rPr>
        <w:t xml:space="preserve">. </w:t>
      </w:r>
      <w:r w:rsidR="57FAC88B" w:rsidRPr="00A242A7">
        <w:rPr>
          <w:rStyle w:val="cf01"/>
          <w:rFonts w:ascii="Times New Roman" w:hAnsi="Times New Roman" w:cs="Times New Roman"/>
          <w:noProof/>
          <w:sz w:val="24"/>
          <w:szCs w:val="24"/>
        </w:rPr>
        <w:t>Seejuures on KH</w:t>
      </w:r>
      <w:r w:rsidR="3D5BE4AD">
        <w:rPr>
          <w:rStyle w:val="cf01"/>
          <w:rFonts w:ascii="Times New Roman" w:hAnsi="Times New Roman" w:cs="Times New Roman"/>
          <w:noProof/>
          <w:sz w:val="24"/>
          <w:szCs w:val="24"/>
        </w:rPr>
        <w:t>A</w:t>
      </w:r>
      <w:r w:rsidR="57FAC88B" w:rsidRPr="00A242A7">
        <w:rPr>
          <w:rStyle w:val="cf01"/>
          <w:rFonts w:ascii="Times New Roman" w:hAnsi="Times New Roman" w:cs="Times New Roman"/>
          <w:noProof/>
          <w:sz w:val="24"/>
          <w:szCs w:val="24"/>
        </w:rPr>
        <w:t>N-il võimalik valikukriteeriumite kujundamisel lähtuda ka juba väljatöötatud kompetentsimudelitest, n</w:t>
      </w:r>
      <w:r w:rsidR="57FAC88B">
        <w:rPr>
          <w:rStyle w:val="cf01"/>
          <w:rFonts w:ascii="Times New Roman" w:hAnsi="Times New Roman" w:cs="Times New Roman"/>
          <w:noProof/>
          <w:sz w:val="24"/>
          <w:szCs w:val="24"/>
        </w:rPr>
        <w:t>äiteks</w:t>
      </w:r>
      <w:r w:rsidR="57FAC88B" w:rsidRPr="00A242A7">
        <w:rPr>
          <w:rStyle w:val="cf01"/>
          <w:rFonts w:ascii="Times New Roman" w:hAnsi="Times New Roman" w:cs="Times New Roman"/>
          <w:noProof/>
          <w:sz w:val="24"/>
          <w:szCs w:val="24"/>
        </w:rPr>
        <w:t xml:space="preserve"> Riigikantselei</w:t>
      </w:r>
      <w:r w:rsidR="29F37D69">
        <w:rPr>
          <w:rStyle w:val="cf01"/>
          <w:rFonts w:ascii="Times New Roman" w:hAnsi="Times New Roman" w:cs="Times New Roman"/>
          <w:noProof/>
          <w:sz w:val="24"/>
          <w:szCs w:val="24"/>
        </w:rPr>
        <w:t>s</w:t>
      </w:r>
      <w:r w:rsidR="57FAC88B" w:rsidRPr="00A242A7">
        <w:rPr>
          <w:rStyle w:val="cf01"/>
          <w:rFonts w:ascii="Times New Roman" w:hAnsi="Times New Roman" w:cs="Times New Roman"/>
          <w:noProof/>
          <w:sz w:val="24"/>
          <w:szCs w:val="24"/>
        </w:rPr>
        <w:t xml:space="preserve"> väljatöötatud avaliku teenistuse tippjuhtide kompetentsimudelist</w:t>
      </w:r>
      <w:r w:rsidR="002A5D45" w:rsidRPr="00A242A7">
        <w:rPr>
          <w:rStyle w:val="Allmrkuseviide"/>
          <w:rFonts w:ascii="Times New Roman" w:hAnsi="Times New Roman" w:cs="Times New Roman"/>
          <w:noProof/>
          <w:sz w:val="24"/>
          <w:szCs w:val="24"/>
        </w:rPr>
        <w:footnoteReference w:id="13"/>
      </w:r>
      <w:r w:rsidR="57FAC88B" w:rsidRPr="00A242A7">
        <w:rPr>
          <w:rStyle w:val="cf01"/>
          <w:rFonts w:ascii="Times New Roman" w:hAnsi="Times New Roman" w:cs="Times New Roman"/>
          <w:noProof/>
          <w:sz w:val="24"/>
          <w:szCs w:val="24"/>
        </w:rPr>
        <w:t>.</w:t>
      </w:r>
      <w:r w:rsidR="57FAC88B">
        <w:rPr>
          <w:rStyle w:val="cf01"/>
          <w:rFonts w:ascii="Times New Roman" w:hAnsi="Times New Roman" w:cs="Times New Roman"/>
          <w:noProof/>
          <w:sz w:val="24"/>
          <w:szCs w:val="24"/>
        </w:rPr>
        <w:t xml:space="preserve"> Samuti on KH</w:t>
      </w:r>
      <w:r w:rsidR="3D5BE4AD">
        <w:rPr>
          <w:rStyle w:val="cf01"/>
          <w:rFonts w:ascii="Times New Roman" w:hAnsi="Times New Roman" w:cs="Times New Roman"/>
          <w:noProof/>
          <w:sz w:val="24"/>
          <w:szCs w:val="24"/>
        </w:rPr>
        <w:t>A</w:t>
      </w:r>
      <w:r w:rsidR="57FAC88B">
        <w:rPr>
          <w:rStyle w:val="cf01"/>
          <w:rFonts w:ascii="Times New Roman" w:hAnsi="Times New Roman" w:cs="Times New Roman"/>
          <w:noProof/>
          <w:sz w:val="24"/>
          <w:szCs w:val="24"/>
        </w:rPr>
        <w:t xml:space="preserve">N-i reguleerida see, </w:t>
      </w:r>
      <w:r w:rsidR="53C824B0" w:rsidRPr="00A242A7">
        <w:rPr>
          <w:rStyle w:val="cf01"/>
          <w:rFonts w:ascii="Times New Roman" w:hAnsi="Times New Roman" w:cs="Times New Roman"/>
          <w:noProof/>
          <w:sz w:val="24"/>
          <w:szCs w:val="24"/>
        </w:rPr>
        <w:t>kuidas konkurss on üles ehitatud</w:t>
      </w:r>
      <w:r w:rsidR="6C4A9465">
        <w:rPr>
          <w:rStyle w:val="cf01"/>
          <w:rFonts w:ascii="Times New Roman" w:hAnsi="Times New Roman" w:cs="Times New Roman"/>
          <w:noProof/>
          <w:sz w:val="24"/>
          <w:szCs w:val="24"/>
        </w:rPr>
        <w:t>, näiteks</w:t>
      </w:r>
      <w:r w:rsidR="0807866F">
        <w:rPr>
          <w:rStyle w:val="cf01"/>
          <w:rFonts w:ascii="Times New Roman" w:hAnsi="Times New Roman" w:cs="Times New Roman"/>
          <w:noProof/>
          <w:sz w:val="24"/>
          <w:szCs w:val="24"/>
        </w:rPr>
        <w:t xml:space="preserve"> kandidaatide läbitavad voorud</w:t>
      </w:r>
      <w:r w:rsidR="6C4A9465">
        <w:rPr>
          <w:rStyle w:val="cf01"/>
          <w:rFonts w:ascii="Times New Roman" w:hAnsi="Times New Roman" w:cs="Times New Roman"/>
          <w:noProof/>
          <w:sz w:val="24"/>
          <w:szCs w:val="24"/>
        </w:rPr>
        <w:t xml:space="preserve"> ning</w:t>
      </w:r>
      <w:r w:rsidR="0807866F">
        <w:rPr>
          <w:rStyle w:val="cf01"/>
          <w:rFonts w:ascii="Times New Roman" w:hAnsi="Times New Roman" w:cs="Times New Roman"/>
          <w:noProof/>
          <w:sz w:val="24"/>
          <w:szCs w:val="24"/>
        </w:rPr>
        <w:t xml:space="preserve"> konkursikomisjoni kohustus esitada KH</w:t>
      </w:r>
      <w:r w:rsidR="3D5BE4AD">
        <w:rPr>
          <w:rStyle w:val="cf01"/>
          <w:rFonts w:ascii="Times New Roman" w:hAnsi="Times New Roman" w:cs="Times New Roman"/>
          <w:noProof/>
          <w:sz w:val="24"/>
          <w:szCs w:val="24"/>
        </w:rPr>
        <w:t>A</w:t>
      </w:r>
      <w:r w:rsidR="0807866F">
        <w:rPr>
          <w:rStyle w:val="cf01"/>
          <w:rFonts w:ascii="Times New Roman" w:hAnsi="Times New Roman" w:cs="Times New Roman"/>
          <w:noProof/>
          <w:sz w:val="24"/>
          <w:szCs w:val="24"/>
        </w:rPr>
        <w:t xml:space="preserve">N-ile otsustamiseks valiku kandidaatidest, keda tutvustatakse ka üldkogule </w:t>
      </w:r>
      <w:r w:rsidR="300E29A3">
        <w:rPr>
          <w:rStyle w:val="cf01"/>
          <w:rFonts w:ascii="Times New Roman" w:hAnsi="Times New Roman" w:cs="Times New Roman"/>
          <w:noProof/>
          <w:sz w:val="24"/>
          <w:szCs w:val="24"/>
        </w:rPr>
        <w:t>arvamuse andmiseks</w:t>
      </w:r>
      <w:r w:rsidR="6C4A9465">
        <w:rPr>
          <w:rStyle w:val="cf01"/>
          <w:rFonts w:ascii="Times New Roman" w:hAnsi="Times New Roman" w:cs="Times New Roman"/>
          <w:noProof/>
          <w:sz w:val="24"/>
          <w:szCs w:val="24"/>
        </w:rPr>
        <w:t>.</w:t>
      </w:r>
      <w:r w:rsidR="300E29A3">
        <w:rPr>
          <w:rStyle w:val="cf01"/>
          <w:rFonts w:ascii="Times New Roman" w:hAnsi="Times New Roman" w:cs="Times New Roman"/>
          <w:noProof/>
          <w:sz w:val="24"/>
          <w:szCs w:val="24"/>
        </w:rPr>
        <w:t xml:space="preserve"> </w:t>
      </w:r>
      <w:r w:rsidR="53C824B0" w:rsidRPr="00A242A7">
        <w:rPr>
          <w:rStyle w:val="cf01"/>
          <w:rFonts w:ascii="Times New Roman" w:hAnsi="Times New Roman" w:cs="Times New Roman"/>
          <w:noProof/>
          <w:sz w:val="24"/>
          <w:szCs w:val="24"/>
        </w:rPr>
        <w:t>Seega</w:t>
      </w:r>
      <w:r w:rsidR="65C45A96" w:rsidRPr="00A242A7">
        <w:rPr>
          <w:rStyle w:val="cf01"/>
          <w:rFonts w:ascii="Times New Roman" w:hAnsi="Times New Roman" w:cs="Times New Roman"/>
          <w:noProof/>
          <w:sz w:val="24"/>
          <w:szCs w:val="24"/>
        </w:rPr>
        <w:t xml:space="preserve"> </w:t>
      </w:r>
      <w:r w:rsidR="57FAC88B">
        <w:rPr>
          <w:rStyle w:val="cf01"/>
          <w:rFonts w:ascii="Times New Roman" w:hAnsi="Times New Roman" w:cs="Times New Roman"/>
          <w:noProof/>
          <w:sz w:val="24"/>
          <w:szCs w:val="24"/>
        </w:rPr>
        <w:t>tuleb KH</w:t>
      </w:r>
      <w:r w:rsidR="3D5BE4AD">
        <w:rPr>
          <w:rStyle w:val="cf01"/>
          <w:rFonts w:ascii="Times New Roman" w:hAnsi="Times New Roman" w:cs="Times New Roman"/>
          <w:noProof/>
          <w:sz w:val="24"/>
          <w:szCs w:val="24"/>
        </w:rPr>
        <w:t>A</w:t>
      </w:r>
      <w:r w:rsidR="57FAC88B">
        <w:rPr>
          <w:rStyle w:val="cf01"/>
          <w:rFonts w:ascii="Times New Roman" w:hAnsi="Times New Roman" w:cs="Times New Roman"/>
          <w:noProof/>
          <w:sz w:val="24"/>
          <w:szCs w:val="24"/>
        </w:rPr>
        <w:t>N-il kujundada</w:t>
      </w:r>
      <w:r w:rsidR="57FAC88B" w:rsidRPr="00A242A7">
        <w:rPr>
          <w:rStyle w:val="cf01"/>
          <w:rFonts w:ascii="Times New Roman" w:hAnsi="Times New Roman" w:cs="Times New Roman"/>
          <w:noProof/>
          <w:sz w:val="24"/>
          <w:szCs w:val="24"/>
        </w:rPr>
        <w:t xml:space="preserve"> </w:t>
      </w:r>
      <w:r w:rsidR="53C824B0" w:rsidRPr="00A242A7">
        <w:rPr>
          <w:rStyle w:val="cf01"/>
          <w:rFonts w:ascii="Times New Roman" w:hAnsi="Times New Roman" w:cs="Times New Roman"/>
          <w:noProof/>
          <w:sz w:val="24"/>
          <w:szCs w:val="24"/>
        </w:rPr>
        <w:t>kogu esimehe valikuprotsess</w:t>
      </w:r>
      <w:r w:rsidR="6C4A9465">
        <w:rPr>
          <w:rStyle w:val="cf01"/>
          <w:rFonts w:ascii="Times New Roman" w:hAnsi="Times New Roman" w:cs="Times New Roman"/>
          <w:noProof/>
          <w:sz w:val="24"/>
          <w:szCs w:val="24"/>
        </w:rPr>
        <w:t xml:space="preserve">. </w:t>
      </w:r>
      <w:r w:rsidR="57FAC88B">
        <w:rPr>
          <w:rStyle w:val="cf01"/>
          <w:rFonts w:ascii="Times New Roman" w:hAnsi="Times New Roman" w:cs="Times New Roman"/>
          <w:noProof/>
          <w:sz w:val="24"/>
          <w:szCs w:val="24"/>
        </w:rPr>
        <w:t xml:space="preserve">Protsessi paindlikkuse tagamiseks ei ole põhjendatud ega vajalik selle </w:t>
      </w:r>
      <w:r w:rsidR="3C81528A">
        <w:rPr>
          <w:rStyle w:val="cf01"/>
          <w:rFonts w:ascii="Times New Roman" w:hAnsi="Times New Roman" w:cs="Times New Roman"/>
          <w:noProof/>
          <w:sz w:val="24"/>
          <w:szCs w:val="24"/>
        </w:rPr>
        <w:t xml:space="preserve">täpsem reguleerimine </w:t>
      </w:r>
      <w:r w:rsidR="300E29A3">
        <w:rPr>
          <w:rStyle w:val="cf01"/>
          <w:rFonts w:ascii="Times New Roman" w:hAnsi="Times New Roman" w:cs="Times New Roman"/>
          <w:noProof/>
          <w:sz w:val="24"/>
          <w:szCs w:val="24"/>
        </w:rPr>
        <w:t>seaduse tasandil.</w:t>
      </w:r>
      <w:r w:rsidR="53C824B0" w:rsidRPr="0F8FB1B4">
        <w:rPr>
          <w:rFonts w:ascii="Times New Roman" w:eastAsia="Calibri" w:hAnsi="Times New Roman" w:cs="Times New Roman"/>
          <w:noProof/>
          <w:sz w:val="24"/>
          <w:szCs w:val="24"/>
        </w:rPr>
        <w:t xml:space="preserve"> </w:t>
      </w:r>
      <w:r w:rsidR="29F37D69" w:rsidRPr="0F8FB1B4">
        <w:rPr>
          <w:rFonts w:ascii="Times New Roman" w:eastAsia="Calibri" w:hAnsi="Times New Roman" w:cs="Times New Roman"/>
          <w:noProof/>
          <w:sz w:val="24"/>
          <w:szCs w:val="24"/>
        </w:rPr>
        <w:t>Sama</w:t>
      </w:r>
      <w:r w:rsidRPr="0F8FB1B4">
        <w:rPr>
          <w:rFonts w:ascii="Times New Roman" w:eastAsia="Calibri" w:hAnsi="Times New Roman" w:cs="Times New Roman"/>
          <w:noProof/>
          <w:sz w:val="24"/>
          <w:szCs w:val="24"/>
        </w:rPr>
        <w:t xml:space="preserve"> muudatus kehtib ka haldus-ja ringkonnakohtu esimeeste valikul</w:t>
      </w:r>
      <w:r w:rsidR="53C824B0" w:rsidRPr="0F8FB1B4">
        <w:rPr>
          <w:rFonts w:ascii="Times New Roman" w:eastAsia="Calibri" w:hAnsi="Times New Roman" w:cs="Times New Roman"/>
          <w:noProof/>
          <w:sz w:val="24"/>
          <w:szCs w:val="24"/>
        </w:rPr>
        <w:t xml:space="preserve"> (KS</w:t>
      </w:r>
      <w:r w:rsidR="29F37D69" w:rsidRPr="0F8FB1B4">
        <w:rPr>
          <w:rFonts w:ascii="Times New Roman" w:eastAsia="Calibri" w:hAnsi="Times New Roman" w:cs="Times New Roman"/>
          <w:noProof/>
          <w:sz w:val="24"/>
          <w:szCs w:val="24"/>
        </w:rPr>
        <w:t>-i</w:t>
      </w:r>
      <w:r w:rsidR="53C824B0" w:rsidRPr="0F8FB1B4">
        <w:rPr>
          <w:rFonts w:ascii="Times New Roman" w:eastAsia="Calibri" w:hAnsi="Times New Roman" w:cs="Times New Roman"/>
          <w:noProof/>
          <w:sz w:val="24"/>
          <w:szCs w:val="24"/>
        </w:rPr>
        <w:t xml:space="preserve"> §</w:t>
      </w:r>
      <w:r w:rsidR="65C45A96" w:rsidRPr="0F8FB1B4">
        <w:rPr>
          <w:rFonts w:ascii="Times New Roman" w:eastAsia="Calibri" w:hAnsi="Times New Roman" w:cs="Times New Roman"/>
          <w:noProof/>
          <w:sz w:val="24"/>
          <w:szCs w:val="24"/>
        </w:rPr>
        <w:t xml:space="preserve"> 20 lõige 1</w:t>
      </w:r>
      <w:r w:rsidR="2397CFCF" w:rsidRPr="0F8FB1B4">
        <w:rPr>
          <w:rFonts w:ascii="Times New Roman" w:eastAsia="Calibri" w:hAnsi="Times New Roman" w:cs="Times New Roman"/>
          <w:noProof/>
          <w:sz w:val="24"/>
          <w:szCs w:val="24"/>
        </w:rPr>
        <w:t xml:space="preserve"> ja</w:t>
      </w:r>
      <w:r w:rsidR="65C45A96" w:rsidRPr="0F8FB1B4">
        <w:rPr>
          <w:rFonts w:ascii="Times New Roman" w:eastAsia="Calibri" w:hAnsi="Times New Roman" w:cs="Times New Roman"/>
          <w:noProof/>
          <w:sz w:val="24"/>
          <w:szCs w:val="24"/>
        </w:rPr>
        <w:t xml:space="preserve"> § 24 lõige 1)</w:t>
      </w:r>
      <w:r w:rsidRPr="0F8FB1B4">
        <w:rPr>
          <w:rFonts w:ascii="Times New Roman" w:eastAsia="Calibri" w:hAnsi="Times New Roman" w:cs="Times New Roman"/>
          <w:noProof/>
          <w:sz w:val="24"/>
          <w:szCs w:val="24"/>
        </w:rPr>
        <w:t>.</w:t>
      </w:r>
    </w:p>
    <w:p w14:paraId="622C6FE0" w14:textId="77777777" w:rsidR="002E7DD1" w:rsidRPr="00A242A7" w:rsidRDefault="002E7DD1" w:rsidP="00643699">
      <w:pPr>
        <w:spacing w:after="0" w:line="240" w:lineRule="auto"/>
        <w:jc w:val="both"/>
        <w:rPr>
          <w:rFonts w:ascii="Times New Roman" w:eastAsia="Calibri" w:hAnsi="Times New Roman" w:cs="Times New Roman"/>
          <w:b/>
          <w:noProof/>
          <w:sz w:val="24"/>
          <w:szCs w:val="24"/>
        </w:rPr>
      </w:pPr>
    </w:p>
    <w:p w14:paraId="6498A2C6" w14:textId="24A3B06B" w:rsidR="0076601A" w:rsidRDefault="2397CFCF" w:rsidP="0F8FB1B4">
      <w:pPr>
        <w:spacing w:after="0" w:line="240" w:lineRule="auto"/>
        <w:jc w:val="both"/>
        <w:rPr>
          <w:rFonts w:ascii="Times New Roman" w:eastAsia="Calibri" w:hAnsi="Times New Roman" w:cs="Times New Roman"/>
          <w:noProof/>
          <w:sz w:val="24"/>
          <w:szCs w:val="24"/>
        </w:rPr>
      </w:pPr>
      <w:bookmarkStart w:id="18" w:name="_Hlk168568022"/>
      <w:bookmarkStart w:id="19" w:name="_Hlk168568069"/>
      <w:r w:rsidRPr="60E22648">
        <w:rPr>
          <w:rFonts w:ascii="Times New Roman" w:eastAsia="Calibri" w:hAnsi="Times New Roman" w:cs="Times New Roman"/>
          <w:b/>
          <w:bCs/>
          <w:noProof/>
          <w:sz w:val="24"/>
          <w:szCs w:val="24"/>
        </w:rPr>
        <w:t xml:space="preserve">Eelnõu § 1 punkt </w:t>
      </w:r>
      <w:r w:rsidR="66BE2E25"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w:t>
      </w:r>
      <w:r w:rsidR="74AAE126" w:rsidRPr="60E22648">
        <w:rPr>
          <w:rFonts w:ascii="Times New Roman" w:eastAsia="Calibri" w:hAnsi="Times New Roman" w:cs="Times New Roman"/>
          <w:b/>
          <w:bCs/>
          <w:noProof/>
          <w:sz w:val="24"/>
          <w:szCs w:val="24"/>
        </w:rPr>
        <w:t>KS</w:t>
      </w:r>
      <w:r w:rsidR="29F37D69" w:rsidRPr="60E22648">
        <w:rPr>
          <w:rFonts w:ascii="Times New Roman" w:eastAsia="Calibri" w:hAnsi="Times New Roman" w:cs="Times New Roman"/>
          <w:b/>
          <w:bCs/>
          <w:noProof/>
          <w:sz w:val="24"/>
          <w:szCs w:val="24"/>
        </w:rPr>
        <w:t>-i</w:t>
      </w:r>
      <w:r w:rsidR="74AAE126" w:rsidRPr="60E22648">
        <w:rPr>
          <w:rFonts w:ascii="Times New Roman" w:eastAsia="Calibri" w:hAnsi="Times New Roman" w:cs="Times New Roman"/>
          <w:b/>
          <w:bCs/>
          <w:noProof/>
          <w:sz w:val="24"/>
          <w:szCs w:val="24"/>
        </w:rPr>
        <w:t xml:space="preserve"> § 12 lõi</w:t>
      </w:r>
      <w:r w:rsidR="59D60970" w:rsidRPr="60E22648">
        <w:rPr>
          <w:rFonts w:ascii="Times New Roman" w:eastAsia="Calibri" w:hAnsi="Times New Roman" w:cs="Times New Roman"/>
          <w:b/>
          <w:bCs/>
          <w:noProof/>
          <w:sz w:val="24"/>
          <w:szCs w:val="24"/>
        </w:rPr>
        <w:t>ge</w:t>
      </w:r>
      <w:r w:rsidR="5FD6F5D5" w:rsidRPr="60E22648">
        <w:rPr>
          <w:rFonts w:ascii="Times New Roman" w:eastAsia="Calibri" w:hAnsi="Times New Roman" w:cs="Times New Roman"/>
          <w:b/>
          <w:bCs/>
          <w:noProof/>
          <w:sz w:val="24"/>
          <w:szCs w:val="24"/>
        </w:rPr>
        <w:t xml:space="preserve"> 2</w:t>
      </w:r>
      <w:bookmarkEnd w:id="18"/>
      <w:bookmarkEnd w:id="19"/>
      <w:r w:rsidR="5FD6F5D5" w:rsidRPr="60E22648">
        <w:rPr>
          <w:rFonts w:ascii="Times New Roman" w:eastAsia="Calibri" w:hAnsi="Times New Roman" w:cs="Times New Roman"/>
          <w:noProof/>
          <w:sz w:val="24"/>
          <w:szCs w:val="24"/>
        </w:rPr>
        <w:t>.</w:t>
      </w:r>
      <w:r w:rsidRPr="60E22648">
        <w:rPr>
          <w:rFonts w:ascii="Times New Roman" w:eastAsia="Calibri" w:hAnsi="Times New Roman" w:cs="Times New Roman"/>
          <w:noProof/>
          <w:sz w:val="24"/>
          <w:szCs w:val="24"/>
          <w:vertAlign w:val="superscript"/>
        </w:rPr>
        <w:t xml:space="preserve"> </w:t>
      </w:r>
      <w:r w:rsidR="5FD6F5D5" w:rsidRPr="60E22648">
        <w:rPr>
          <w:rFonts w:ascii="Times New Roman" w:eastAsia="Calibri" w:hAnsi="Times New Roman" w:cs="Times New Roman"/>
          <w:noProof/>
          <w:sz w:val="24"/>
          <w:szCs w:val="24"/>
        </w:rPr>
        <w:t>KS</w:t>
      </w:r>
      <w:r w:rsidR="29F37D69" w:rsidRPr="60E22648">
        <w:rPr>
          <w:rFonts w:ascii="Times New Roman" w:eastAsia="Calibri" w:hAnsi="Times New Roman" w:cs="Times New Roman"/>
          <w:noProof/>
          <w:sz w:val="24"/>
          <w:szCs w:val="24"/>
        </w:rPr>
        <w:t>-i</w:t>
      </w:r>
      <w:r w:rsidR="5FD6F5D5" w:rsidRPr="60E22648">
        <w:rPr>
          <w:rFonts w:ascii="Times New Roman" w:eastAsia="Calibri" w:hAnsi="Times New Roman" w:cs="Times New Roman"/>
          <w:noProof/>
          <w:sz w:val="24"/>
          <w:szCs w:val="24"/>
        </w:rPr>
        <w:t xml:space="preserve"> § 12 lõike 2 esimese lause kohaselt esindab ja juhib maakohtu esimees kohtuasutust oma pädevuse piires. </w:t>
      </w:r>
      <w:r w:rsidR="51983526" w:rsidRPr="60E22648">
        <w:rPr>
          <w:rFonts w:ascii="Times New Roman" w:eastAsia="Calibri" w:hAnsi="Times New Roman" w:cs="Times New Roman"/>
          <w:noProof/>
          <w:sz w:val="24"/>
          <w:szCs w:val="24"/>
        </w:rPr>
        <w:t xml:space="preserve">Lause sõnastust muudetakse selliselt, et </w:t>
      </w:r>
      <w:r w:rsidR="551F1F8F" w:rsidRPr="60E22648">
        <w:rPr>
          <w:rFonts w:ascii="Times New Roman" w:eastAsia="Calibri" w:hAnsi="Times New Roman" w:cs="Times New Roman"/>
          <w:noProof/>
          <w:sz w:val="24"/>
          <w:szCs w:val="24"/>
        </w:rPr>
        <w:t>jäetakse</w:t>
      </w:r>
      <w:r w:rsidR="51983526" w:rsidRPr="60E22648">
        <w:rPr>
          <w:rFonts w:ascii="Times New Roman" w:eastAsia="Calibri" w:hAnsi="Times New Roman" w:cs="Times New Roman"/>
          <w:noProof/>
          <w:sz w:val="24"/>
          <w:szCs w:val="24"/>
        </w:rPr>
        <w:t xml:space="preserve"> ära </w:t>
      </w:r>
      <w:r w:rsidR="16C4C661" w:rsidRPr="60E22648">
        <w:rPr>
          <w:rFonts w:ascii="Times New Roman" w:eastAsia="Calibri" w:hAnsi="Times New Roman" w:cs="Times New Roman"/>
          <w:noProof/>
          <w:sz w:val="24"/>
          <w:szCs w:val="24"/>
        </w:rPr>
        <w:t xml:space="preserve">tekstiosa </w:t>
      </w:r>
      <w:r w:rsidR="51983526" w:rsidRPr="60E22648">
        <w:rPr>
          <w:rFonts w:ascii="Times New Roman" w:eastAsia="Calibri" w:hAnsi="Times New Roman" w:cs="Times New Roman"/>
          <w:noProof/>
          <w:sz w:val="24"/>
          <w:szCs w:val="24"/>
        </w:rPr>
        <w:t xml:space="preserve">„oma pädevuse“ piires. </w:t>
      </w:r>
      <w:r w:rsidR="527C3DBA" w:rsidRPr="60E22648">
        <w:rPr>
          <w:rFonts w:ascii="Times New Roman" w:eastAsia="Calibri" w:hAnsi="Times New Roman" w:cs="Times New Roman"/>
          <w:noProof/>
          <w:sz w:val="24"/>
          <w:szCs w:val="24"/>
        </w:rPr>
        <w:t>Tegemist on ebavajaliku täiendusega</w:t>
      </w:r>
      <w:r w:rsidR="29F37D69" w:rsidRPr="60E22648">
        <w:rPr>
          <w:rFonts w:ascii="Times New Roman" w:eastAsia="Calibri" w:hAnsi="Times New Roman" w:cs="Times New Roman"/>
          <w:noProof/>
          <w:sz w:val="24"/>
          <w:szCs w:val="24"/>
        </w:rPr>
        <w:t>:</w:t>
      </w:r>
      <w:r w:rsidR="527C3DBA" w:rsidRPr="60E22648">
        <w:rPr>
          <w:rFonts w:ascii="Times New Roman" w:eastAsia="Calibri" w:hAnsi="Times New Roman" w:cs="Times New Roman"/>
          <w:noProof/>
          <w:sz w:val="24"/>
          <w:szCs w:val="24"/>
        </w:rPr>
        <w:t xml:space="preserve"> </w:t>
      </w:r>
      <w:r w:rsidR="0C7B17F3" w:rsidRPr="60E22648">
        <w:rPr>
          <w:rFonts w:ascii="Times New Roman" w:eastAsia="Calibri" w:hAnsi="Times New Roman" w:cs="Times New Roman"/>
          <w:noProof/>
          <w:sz w:val="24"/>
          <w:szCs w:val="24"/>
        </w:rPr>
        <w:t xml:space="preserve">kui seni jagunes kohtuasutuse juhtimine kohtu esimehe ja kohtudirektori vahel, siis </w:t>
      </w:r>
      <w:r w:rsidR="6C2941B0" w:rsidRPr="60E22648">
        <w:rPr>
          <w:rFonts w:ascii="Times New Roman" w:eastAsia="Calibri" w:hAnsi="Times New Roman" w:cs="Times New Roman"/>
          <w:noProof/>
          <w:sz w:val="24"/>
          <w:szCs w:val="24"/>
        </w:rPr>
        <w:t>muudatuse</w:t>
      </w:r>
      <w:r w:rsidR="0C7B17F3" w:rsidRPr="60E22648">
        <w:rPr>
          <w:rFonts w:ascii="Times New Roman" w:eastAsia="Calibri" w:hAnsi="Times New Roman" w:cs="Times New Roman"/>
          <w:noProof/>
          <w:sz w:val="24"/>
          <w:szCs w:val="24"/>
        </w:rPr>
        <w:t xml:space="preserve"> jõustumisel lõpevad ka kohtudirektori </w:t>
      </w:r>
      <w:r w:rsidR="29F37D69" w:rsidRPr="60E22648">
        <w:rPr>
          <w:rFonts w:ascii="Times New Roman" w:eastAsia="Calibri" w:hAnsi="Times New Roman" w:cs="Times New Roman"/>
          <w:noProof/>
          <w:sz w:val="24"/>
          <w:szCs w:val="24"/>
        </w:rPr>
        <w:t>sellised</w:t>
      </w:r>
      <w:r w:rsidR="0C7B17F3" w:rsidRPr="60E22648">
        <w:rPr>
          <w:rFonts w:ascii="Times New Roman" w:eastAsia="Calibri" w:hAnsi="Times New Roman" w:cs="Times New Roman"/>
          <w:noProof/>
          <w:sz w:val="24"/>
          <w:szCs w:val="24"/>
        </w:rPr>
        <w:t xml:space="preserve"> volitused. Seega esimehel</w:t>
      </w:r>
      <w:r w:rsidR="29F37D69" w:rsidRPr="60E22648">
        <w:rPr>
          <w:rFonts w:ascii="Times New Roman" w:eastAsia="Calibri" w:hAnsi="Times New Roman" w:cs="Times New Roman"/>
          <w:noProof/>
          <w:sz w:val="24"/>
          <w:szCs w:val="24"/>
        </w:rPr>
        <w:t>e</w:t>
      </w:r>
      <w:r w:rsidR="0C7B17F3" w:rsidRPr="60E22648">
        <w:rPr>
          <w:rFonts w:ascii="Times New Roman" w:eastAsia="Calibri" w:hAnsi="Times New Roman" w:cs="Times New Roman"/>
          <w:noProof/>
          <w:sz w:val="24"/>
          <w:szCs w:val="24"/>
        </w:rPr>
        <w:t xml:space="preserve"> sätestatakse ühene õigus </w:t>
      </w:r>
      <w:r w:rsidR="29F37D69" w:rsidRPr="60E22648">
        <w:rPr>
          <w:rFonts w:ascii="Times New Roman" w:eastAsia="Calibri" w:hAnsi="Times New Roman" w:cs="Times New Roman"/>
          <w:noProof/>
          <w:sz w:val="24"/>
          <w:szCs w:val="24"/>
        </w:rPr>
        <w:t xml:space="preserve">esindada ja juhtida </w:t>
      </w:r>
      <w:r w:rsidR="0C7B17F3" w:rsidRPr="60E22648">
        <w:rPr>
          <w:rFonts w:ascii="Times New Roman" w:eastAsia="Calibri" w:hAnsi="Times New Roman" w:cs="Times New Roman"/>
          <w:noProof/>
          <w:sz w:val="24"/>
          <w:szCs w:val="24"/>
        </w:rPr>
        <w:t>kohtuasutust. Esimehe konkreetsed ülesanded on seaduses juba eral</w:t>
      </w:r>
      <w:r w:rsidR="3C81528A" w:rsidRPr="60E22648">
        <w:rPr>
          <w:rFonts w:ascii="Times New Roman" w:eastAsia="Calibri" w:hAnsi="Times New Roman" w:cs="Times New Roman"/>
          <w:noProof/>
          <w:sz w:val="24"/>
          <w:szCs w:val="24"/>
        </w:rPr>
        <w:t>d</w:t>
      </w:r>
      <w:r w:rsidR="0C7B17F3" w:rsidRPr="60E22648">
        <w:rPr>
          <w:rFonts w:ascii="Times New Roman" w:eastAsia="Calibri" w:hAnsi="Times New Roman" w:cs="Times New Roman"/>
          <w:noProof/>
          <w:sz w:val="24"/>
          <w:szCs w:val="24"/>
        </w:rPr>
        <w:t>i reguleeritud.</w:t>
      </w:r>
    </w:p>
    <w:p w14:paraId="64AB5D91" w14:textId="03C63247" w:rsidR="0076601A" w:rsidRPr="007D3EE0" w:rsidRDefault="001308FA" w:rsidP="60E22648">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 xml:space="preserve">Eelnõu § 1 punkt </w:t>
      </w:r>
      <w:r w:rsidR="631C7898" w:rsidRPr="60E22648">
        <w:rPr>
          <w:rFonts w:ascii="Times New Roman" w:eastAsia="Calibri" w:hAnsi="Times New Roman" w:cs="Times New Roman"/>
          <w:b/>
          <w:bCs/>
          <w:noProof/>
          <w:sz w:val="24"/>
          <w:szCs w:val="24"/>
        </w:rPr>
        <w:t>8</w:t>
      </w:r>
      <w:r w:rsidRPr="60E22648">
        <w:rPr>
          <w:rFonts w:ascii="Times New Roman" w:eastAsia="Calibri" w:hAnsi="Times New Roman" w:cs="Times New Roman"/>
          <w:b/>
          <w:bCs/>
          <w:noProof/>
          <w:sz w:val="24"/>
          <w:szCs w:val="24"/>
        </w:rPr>
        <w:t xml:space="preserve">. </w:t>
      </w:r>
      <w:r w:rsidR="002E0416" w:rsidRPr="60E22648">
        <w:rPr>
          <w:rFonts w:ascii="Times New Roman" w:eastAsia="Calibri" w:hAnsi="Times New Roman" w:cs="Times New Roman"/>
          <w:b/>
          <w:bCs/>
          <w:noProof/>
          <w:sz w:val="24"/>
          <w:szCs w:val="24"/>
        </w:rPr>
        <w:t>KS-i § 12 lõike 3 punkt 1</w:t>
      </w:r>
      <w:r w:rsidR="002E0416" w:rsidRPr="60E22648">
        <w:rPr>
          <w:rFonts w:ascii="Times New Roman" w:eastAsia="Calibri" w:hAnsi="Times New Roman" w:cs="Times New Roman"/>
          <w:b/>
          <w:bCs/>
          <w:noProof/>
          <w:sz w:val="24"/>
          <w:szCs w:val="24"/>
          <w:vertAlign w:val="superscript"/>
        </w:rPr>
        <w:t>1</w:t>
      </w:r>
      <w:r w:rsidR="002E0416" w:rsidRPr="60E22648">
        <w:rPr>
          <w:rFonts w:ascii="Times New Roman" w:eastAsia="Calibri" w:hAnsi="Times New Roman" w:cs="Times New Roman"/>
          <w:noProof/>
          <w:sz w:val="24"/>
          <w:szCs w:val="24"/>
        </w:rPr>
        <w:t>. KS-i § 12 lõiget 3 täiendatakse punktiga 1</w:t>
      </w:r>
      <w:r w:rsidR="002E0416" w:rsidRPr="60E22648">
        <w:rPr>
          <w:rFonts w:ascii="Times New Roman" w:eastAsia="Calibri" w:hAnsi="Times New Roman" w:cs="Times New Roman"/>
          <w:noProof/>
          <w:sz w:val="24"/>
          <w:szCs w:val="24"/>
          <w:vertAlign w:val="superscript"/>
        </w:rPr>
        <w:t>1</w:t>
      </w:r>
      <w:r w:rsidR="002E0416" w:rsidRPr="60E22648">
        <w:rPr>
          <w:rFonts w:ascii="Times New Roman" w:eastAsia="Calibri" w:hAnsi="Times New Roman" w:cs="Times New Roman"/>
          <w:noProof/>
          <w:sz w:val="24"/>
          <w:szCs w:val="24"/>
        </w:rPr>
        <w:t xml:space="preserve">, millega lisatakse maakohtu esimehe ülesannete hulka korraldada kohtuasutuse haldamist koostöös KHT-ga ulatuses, mis ei ole KHT pädevuses. Kuivõrd KHT on kohtuid teenindav </w:t>
      </w:r>
      <w:r w:rsidR="0004722A">
        <w:rPr>
          <w:rFonts w:ascii="Times New Roman" w:eastAsia="Calibri" w:hAnsi="Times New Roman" w:cs="Times New Roman"/>
          <w:noProof/>
          <w:sz w:val="24"/>
          <w:szCs w:val="24"/>
        </w:rPr>
        <w:t xml:space="preserve">kohtuasutus põhiseadusliku institutisioonina, </w:t>
      </w:r>
      <w:r w:rsidR="002E0416" w:rsidRPr="60E22648">
        <w:rPr>
          <w:rFonts w:ascii="Times New Roman" w:eastAsia="Calibri" w:hAnsi="Times New Roman" w:cs="Times New Roman"/>
          <w:noProof/>
          <w:sz w:val="24"/>
          <w:szCs w:val="24"/>
        </w:rPr>
        <w:t>st täidab oma ülesandeid kohtute vajaduste</w:t>
      </w:r>
      <w:r w:rsidR="00C526A0" w:rsidRPr="60E22648">
        <w:rPr>
          <w:rFonts w:ascii="Times New Roman" w:eastAsia="Calibri" w:hAnsi="Times New Roman" w:cs="Times New Roman"/>
          <w:noProof/>
          <w:sz w:val="24"/>
          <w:szCs w:val="24"/>
        </w:rPr>
        <w:t>st lähtudes</w:t>
      </w:r>
      <w:r w:rsidR="002E0416" w:rsidRPr="60E22648">
        <w:rPr>
          <w:rFonts w:ascii="Times New Roman" w:eastAsia="Calibri" w:hAnsi="Times New Roman" w:cs="Times New Roman"/>
          <w:noProof/>
          <w:sz w:val="24"/>
          <w:szCs w:val="24"/>
        </w:rPr>
        <w:t xml:space="preserve"> ja koostöös esimeestega, on põhjendatud see ülesanne sätestada ka esimehe ülesannete hulgas. </w:t>
      </w:r>
      <w:r w:rsidR="002E0416" w:rsidRPr="60E22648">
        <w:rPr>
          <w:rFonts w:ascii="Times New Roman" w:hAnsi="Times New Roman" w:cs="Times New Roman"/>
          <w:sz w:val="24"/>
          <w:szCs w:val="24"/>
        </w:rPr>
        <w:t xml:space="preserve">Pärast kohtudirektori volituste lõppemist vastutab kohtu esimees oma kohtuasutuse haldamise eest täielikult. KHAN võib tema vastutuse ulatust vähendada, andes osa kohtuhalduse ülesandeid üle KHT-le. Samas võib KHAN jätta vastutuse teatud ülesannete täitmise eest küll kohtu esimehele, kuid selleks vajaliku ressursi (näiteks tööjõu) koondada KHT-sse. Sellisel juhul peab kohtu esimees täitma ülesannet KHT-ga koostöös, st kohtu esimehel oleva ülesande täitmisel vajamineva ressursi tagab KHT. Seega seisneb esimehe vastutus ühelt poolt kohtuasutuse kui süsteemi ühe osa haldamises, kuid teisalt peab toimuma koostöös KHT-ga ja teiste kohtute esimeestega ehk arvestades kogu kohtusüsteemi huve. Vaid sellisel juhul on võimalik tagada kohtusüsteemi kui terviku </w:t>
      </w:r>
      <w:r w:rsidR="00452E32" w:rsidRPr="60E22648">
        <w:rPr>
          <w:rFonts w:ascii="Times New Roman" w:hAnsi="Times New Roman" w:cs="Times New Roman"/>
          <w:sz w:val="24"/>
          <w:szCs w:val="24"/>
        </w:rPr>
        <w:t>tõhus</w:t>
      </w:r>
      <w:r w:rsidR="002E0416" w:rsidRPr="60E22648">
        <w:rPr>
          <w:rFonts w:ascii="Times New Roman" w:hAnsi="Times New Roman" w:cs="Times New Roman"/>
          <w:sz w:val="24"/>
          <w:szCs w:val="24"/>
        </w:rPr>
        <w:t xml:space="preserve"> eesmärgipärane toimimine.</w:t>
      </w:r>
      <w:bookmarkStart w:id="20" w:name="_Hlk170784248"/>
    </w:p>
    <w:bookmarkEnd w:id="20"/>
    <w:p w14:paraId="2725378F" w14:textId="77777777" w:rsidR="001B6D35" w:rsidRPr="00A242A7" w:rsidRDefault="001B6D35" w:rsidP="00643699">
      <w:pPr>
        <w:spacing w:after="0" w:line="240" w:lineRule="auto"/>
        <w:jc w:val="both"/>
        <w:rPr>
          <w:rFonts w:ascii="Times New Roman" w:eastAsia="Calibri" w:hAnsi="Times New Roman" w:cs="Times New Roman"/>
          <w:bCs/>
          <w:noProof/>
          <w:sz w:val="24"/>
          <w:szCs w:val="24"/>
        </w:rPr>
      </w:pPr>
    </w:p>
    <w:p w14:paraId="5DCCE1F4" w14:textId="3C7A0640" w:rsidR="002E7DD1" w:rsidRPr="00A242A7" w:rsidRDefault="002F12CF"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563BADE8" w:rsidRPr="60E22648">
        <w:rPr>
          <w:rFonts w:ascii="Times New Roman" w:eastAsia="Calibri" w:hAnsi="Times New Roman" w:cs="Times New Roman"/>
          <w:b/>
          <w:bCs/>
          <w:noProof/>
          <w:sz w:val="24"/>
          <w:szCs w:val="24"/>
        </w:rPr>
        <w:t>9</w:t>
      </w:r>
      <w:r w:rsidRPr="60E22648">
        <w:rPr>
          <w:rFonts w:ascii="Times New Roman" w:eastAsia="Calibri" w:hAnsi="Times New Roman" w:cs="Times New Roman"/>
          <w:b/>
          <w:bCs/>
          <w:noProof/>
          <w:sz w:val="24"/>
          <w:szCs w:val="24"/>
        </w:rPr>
        <w:t xml:space="preserve">. </w:t>
      </w:r>
      <w:r w:rsidR="009A23DE" w:rsidRPr="60E22648">
        <w:rPr>
          <w:rFonts w:ascii="Times New Roman" w:eastAsia="Calibri" w:hAnsi="Times New Roman" w:cs="Times New Roman"/>
          <w:b/>
          <w:bCs/>
          <w:noProof/>
          <w:sz w:val="24"/>
          <w:szCs w:val="24"/>
        </w:rPr>
        <w:t>KS</w:t>
      </w:r>
      <w:r w:rsidR="003A5B99" w:rsidRPr="60E22648">
        <w:rPr>
          <w:rFonts w:ascii="Times New Roman" w:eastAsia="Calibri" w:hAnsi="Times New Roman" w:cs="Times New Roman"/>
          <w:b/>
          <w:bCs/>
          <w:noProof/>
          <w:sz w:val="24"/>
          <w:szCs w:val="24"/>
        </w:rPr>
        <w:t>-i</w:t>
      </w:r>
      <w:r w:rsidR="009A23DE" w:rsidRPr="60E22648">
        <w:rPr>
          <w:rFonts w:ascii="Times New Roman" w:eastAsia="Calibri" w:hAnsi="Times New Roman" w:cs="Times New Roman"/>
          <w:b/>
          <w:bCs/>
          <w:noProof/>
          <w:sz w:val="24"/>
          <w:szCs w:val="24"/>
        </w:rPr>
        <w:t xml:space="preserve"> § 12 lõike </w:t>
      </w:r>
      <w:r w:rsidR="002E0416" w:rsidRPr="60E22648">
        <w:rPr>
          <w:rFonts w:ascii="Times New Roman" w:eastAsia="Calibri" w:hAnsi="Times New Roman" w:cs="Times New Roman"/>
          <w:b/>
          <w:bCs/>
          <w:noProof/>
          <w:sz w:val="24"/>
          <w:szCs w:val="24"/>
        </w:rPr>
        <w:t>3</w:t>
      </w:r>
      <w:r w:rsidR="009A23DE" w:rsidRPr="60E22648">
        <w:rPr>
          <w:rFonts w:ascii="Times New Roman" w:eastAsia="Calibri" w:hAnsi="Times New Roman" w:cs="Times New Roman"/>
          <w:b/>
          <w:bCs/>
          <w:noProof/>
          <w:sz w:val="24"/>
          <w:szCs w:val="24"/>
        </w:rPr>
        <w:t xml:space="preserve"> punkt </w:t>
      </w:r>
      <w:r w:rsidR="002E7DD1" w:rsidRPr="60E22648">
        <w:rPr>
          <w:rFonts w:ascii="Times New Roman" w:eastAsia="Calibri" w:hAnsi="Times New Roman" w:cs="Times New Roman"/>
          <w:b/>
          <w:bCs/>
          <w:noProof/>
          <w:sz w:val="24"/>
          <w:szCs w:val="24"/>
        </w:rPr>
        <w:t>2</w:t>
      </w:r>
      <w:r w:rsidR="00483A81" w:rsidRPr="60E22648">
        <w:rPr>
          <w:rFonts w:ascii="Times New Roman" w:eastAsia="Calibri" w:hAnsi="Times New Roman" w:cs="Times New Roman"/>
          <w:noProof/>
          <w:sz w:val="24"/>
          <w:szCs w:val="24"/>
        </w:rPr>
        <w:t xml:space="preserve">. </w:t>
      </w:r>
      <w:r w:rsidR="001658B4" w:rsidRPr="60E22648">
        <w:rPr>
          <w:rFonts w:ascii="Times New Roman" w:eastAsia="Calibri" w:hAnsi="Times New Roman" w:cs="Times New Roman"/>
          <w:noProof/>
          <w:sz w:val="24"/>
          <w:szCs w:val="24"/>
        </w:rPr>
        <w:t>K</w:t>
      </w:r>
      <w:r w:rsidR="002E7DD1" w:rsidRPr="60E22648">
        <w:rPr>
          <w:rFonts w:ascii="Times New Roman" w:eastAsia="Calibri" w:hAnsi="Times New Roman" w:cs="Times New Roman"/>
          <w:noProof/>
          <w:sz w:val="24"/>
          <w:szCs w:val="24"/>
        </w:rPr>
        <w:t xml:space="preserve">ehtiva </w:t>
      </w:r>
      <w:r w:rsidR="003A5B99" w:rsidRPr="60E22648">
        <w:rPr>
          <w:rFonts w:ascii="Times New Roman" w:eastAsia="Calibri" w:hAnsi="Times New Roman" w:cs="Times New Roman"/>
          <w:noProof/>
          <w:sz w:val="24"/>
          <w:szCs w:val="24"/>
        </w:rPr>
        <w:t>seaduse</w:t>
      </w:r>
      <w:r w:rsidR="002E7DD1" w:rsidRPr="60E22648">
        <w:rPr>
          <w:rFonts w:ascii="Times New Roman" w:eastAsia="Calibri" w:hAnsi="Times New Roman" w:cs="Times New Roman"/>
          <w:noProof/>
          <w:sz w:val="24"/>
          <w:szCs w:val="24"/>
        </w:rPr>
        <w:t xml:space="preserve"> kohaselt kooskõlastab esimees kohtu direktori koostatud kohtu eelarve eelnõu, aga muudatuse tulemusel koostab eelnõu edaspidi KHT direktor.</w:t>
      </w:r>
      <w:r w:rsidR="001658B4" w:rsidRPr="60E22648">
        <w:rPr>
          <w:rFonts w:ascii="Times New Roman" w:eastAsia="Calibri" w:hAnsi="Times New Roman" w:cs="Times New Roman"/>
          <w:noProof/>
          <w:sz w:val="24"/>
          <w:szCs w:val="24"/>
        </w:rPr>
        <w:t xml:space="preserve"> Muudatus on eelkõige tehniline, kuna eelarve eelnõu kooskõlastaja muutub, kuid samas tagab esimehe kooskõlastus ka eelarve vastavuse kohtu vajadustele.</w:t>
      </w:r>
    </w:p>
    <w:p w14:paraId="1948FBD0" w14:textId="77777777" w:rsidR="004817CA" w:rsidRPr="00A242A7" w:rsidRDefault="004817CA" w:rsidP="00643699">
      <w:pPr>
        <w:spacing w:after="0" w:line="240" w:lineRule="auto"/>
        <w:jc w:val="both"/>
        <w:rPr>
          <w:rFonts w:ascii="Times New Roman" w:eastAsia="Calibri" w:hAnsi="Times New Roman" w:cs="Times New Roman"/>
          <w:bCs/>
          <w:noProof/>
          <w:sz w:val="24"/>
          <w:szCs w:val="24"/>
        </w:rPr>
      </w:pPr>
    </w:p>
    <w:p w14:paraId="35C9BE36" w14:textId="304EA8C2" w:rsidR="006964E5" w:rsidRDefault="00EC6CB2"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410274B8"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w:t>
      </w:r>
      <w:r w:rsidR="001A4303" w:rsidRPr="60E22648">
        <w:rPr>
          <w:rFonts w:ascii="Times New Roman" w:eastAsia="Calibri" w:hAnsi="Times New Roman" w:cs="Times New Roman"/>
          <w:noProof/>
          <w:sz w:val="24"/>
          <w:szCs w:val="24"/>
        </w:rPr>
        <w:t>Punktiga 9 asendatakse KS</w:t>
      </w:r>
      <w:r w:rsidR="003A5B99" w:rsidRPr="60E22648">
        <w:rPr>
          <w:rFonts w:ascii="Times New Roman" w:eastAsia="Calibri" w:hAnsi="Times New Roman" w:cs="Times New Roman"/>
          <w:noProof/>
          <w:sz w:val="24"/>
          <w:szCs w:val="24"/>
        </w:rPr>
        <w:t>-i</w:t>
      </w:r>
      <w:r w:rsidR="001A4303" w:rsidRPr="60E22648">
        <w:rPr>
          <w:rFonts w:ascii="Times New Roman" w:eastAsia="Calibri" w:hAnsi="Times New Roman" w:cs="Times New Roman"/>
          <w:noProof/>
          <w:sz w:val="24"/>
          <w:szCs w:val="24"/>
        </w:rPr>
        <w:t xml:space="preserve"> § 12 lõigetes 4, 5 ja </w:t>
      </w:r>
      <w:r w:rsidR="00BB5821" w:rsidRPr="60E22648">
        <w:rPr>
          <w:rFonts w:ascii="Times New Roman" w:eastAsia="Calibri" w:hAnsi="Times New Roman" w:cs="Times New Roman"/>
          <w:noProof/>
          <w:sz w:val="24"/>
          <w:szCs w:val="24"/>
        </w:rPr>
        <w:t xml:space="preserve">lõike </w:t>
      </w:r>
      <w:r w:rsidR="001A4303" w:rsidRPr="60E22648">
        <w:rPr>
          <w:rFonts w:ascii="Times New Roman" w:eastAsia="Calibri" w:hAnsi="Times New Roman" w:cs="Times New Roman"/>
          <w:noProof/>
          <w:sz w:val="24"/>
          <w:szCs w:val="24"/>
        </w:rPr>
        <w:t>12</w:t>
      </w:r>
      <w:r w:rsidR="00BB5821" w:rsidRPr="60E22648">
        <w:rPr>
          <w:rFonts w:ascii="Times New Roman" w:eastAsia="Calibri" w:hAnsi="Times New Roman" w:cs="Times New Roman"/>
          <w:noProof/>
          <w:sz w:val="24"/>
          <w:szCs w:val="24"/>
        </w:rPr>
        <w:t xml:space="preserve"> teises lauses</w:t>
      </w:r>
      <w:r w:rsidR="001A4303" w:rsidRPr="60E22648">
        <w:rPr>
          <w:rFonts w:ascii="Times New Roman" w:eastAsia="Calibri" w:hAnsi="Times New Roman" w:cs="Times New Roman"/>
          <w:noProof/>
          <w:sz w:val="24"/>
          <w:szCs w:val="24"/>
        </w:rPr>
        <w:t>, §</w:t>
      </w:r>
      <w:r w:rsidR="00452E32" w:rsidRPr="60E22648">
        <w:rPr>
          <w:rFonts w:ascii="Times New Roman" w:eastAsia="Calibri" w:hAnsi="Times New Roman" w:cs="Times New Roman"/>
          <w:noProof/>
          <w:sz w:val="24"/>
          <w:szCs w:val="24"/>
        </w:rPr>
        <w:t> </w:t>
      </w:r>
      <w:r w:rsidR="001A4303" w:rsidRPr="60E22648">
        <w:rPr>
          <w:rFonts w:ascii="Times New Roman" w:eastAsia="Calibri" w:hAnsi="Times New Roman" w:cs="Times New Roman"/>
          <w:noProof/>
          <w:sz w:val="24"/>
          <w:szCs w:val="24"/>
        </w:rPr>
        <w:t>24 lõike 4 sissejuhatavas lauseosas</w:t>
      </w:r>
      <w:r w:rsidR="00452E32" w:rsidRPr="60E22648">
        <w:rPr>
          <w:rFonts w:ascii="Times New Roman" w:eastAsia="Calibri" w:hAnsi="Times New Roman" w:cs="Times New Roman"/>
          <w:noProof/>
          <w:sz w:val="24"/>
          <w:szCs w:val="24"/>
        </w:rPr>
        <w:t xml:space="preserve"> ja</w:t>
      </w:r>
      <w:r w:rsidR="001A4303" w:rsidRPr="60E22648">
        <w:rPr>
          <w:rFonts w:ascii="Times New Roman" w:eastAsia="Calibri" w:hAnsi="Times New Roman" w:cs="Times New Roman"/>
          <w:noProof/>
          <w:sz w:val="24"/>
          <w:szCs w:val="24"/>
        </w:rPr>
        <w:t xml:space="preserve"> lõikes 5, § 36 punktis 2, </w:t>
      </w:r>
      <w:r w:rsidR="001D6C8D" w:rsidRPr="60E22648">
        <w:rPr>
          <w:rFonts w:ascii="Times New Roman" w:eastAsia="Calibri" w:hAnsi="Times New Roman" w:cs="Times New Roman"/>
          <w:noProof/>
          <w:sz w:val="24"/>
          <w:szCs w:val="24"/>
        </w:rPr>
        <w:t xml:space="preserve">§ </w:t>
      </w:r>
      <w:r w:rsidR="001A4303" w:rsidRPr="60E22648">
        <w:rPr>
          <w:rFonts w:ascii="Times New Roman" w:eastAsia="Calibri" w:hAnsi="Times New Roman" w:cs="Times New Roman"/>
          <w:noProof/>
          <w:sz w:val="24"/>
          <w:szCs w:val="24"/>
        </w:rPr>
        <w:t>45 lõike 2 esimeses ja teises lauses</w:t>
      </w:r>
      <w:r w:rsidR="00D6690F" w:rsidRPr="60E22648">
        <w:rPr>
          <w:rFonts w:ascii="Times New Roman" w:eastAsia="Calibri" w:hAnsi="Times New Roman" w:cs="Times New Roman"/>
          <w:noProof/>
          <w:sz w:val="24"/>
          <w:szCs w:val="24"/>
        </w:rPr>
        <w:t>,</w:t>
      </w:r>
      <w:r w:rsidR="001A4303" w:rsidRPr="60E22648">
        <w:rPr>
          <w:rFonts w:ascii="Times New Roman" w:eastAsia="Calibri" w:hAnsi="Times New Roman" w:cs="Times New Roman"/>
          <w:noProof/>
          <w:sz w:val="24"/>
          <w:szCs w:val="24"/>
        </w:rPr>
        <w:t xml:space="preserve"> §</w:t>
      </w:r>
      <w:r w:rsidR="003A5B99" w:rsidRPr="60E22648">
        <w:rPr>
          <w:rFonts w:ascii="Times New Roman" w:eastAsia="Calibri" w:hAnsi="Times New Roman" w:cs="Times New Roman"/>
          <w:noProof/>
          <w:sz w:val="24"/>
          <w:szCs w:val="24"/>
        </w:rPr>
        <w:t> </w:t>
      </w:r>
      <w:r w:rsidR="001A4303" w:rsidRPr="60E22648">
        <w:rPr>
          <w:rFonts w:ascii="Times New Roman" w:eastAsia="Calibri" w:hAnsi="Times New Roman" w:cs="Times New Roman"/>
          <w:noProof/>
          <w:sz w:val="24"/>
          <w:szCs w:val="24"/>
        </w:rPr>
        <w:t>57 lõikes 1</w:t>
      </w:r>
      <w:r w:rsidR="00D6690F" w:rsidRPr="60E22648">
        <w:rPr>
          <w:rFonts w:ascii="Times New Roman" w:eastAsia="Calibri" w:hAnsi="Times New Roman" w:cs="Times New Roman"/>
          <w:noProof/>
          <w:sz w:val="24"/>
          <w:szCs w:val="24"/>
        </w:rPr>
        <w:t>, § 85 lõikes 3 ja §-s 127</w:t>
      </w:r>
      <w:r w:rsidR="00D6690F" w:rsidRPr="60E22648">
        <w:rPr>
          <w:rFonts w:ascii="Times New Roman" w:eastAsia="Calibri" w:hAnsi="Times New Roman" w:cs="Times New Roman"/>
          <w:noProof/>
          <w:sz w:val="24"/>
          <w:szCs w:val="24"/>
          <w:vertAlign w:val="superscript"/>
        </w:rPr>
        <w:t>1</w:t>
      </w:r>
      <w:r w:rsidR="001A4303" w:rsidRPr="60E22648">
        <w:rPr>
          <w:rFonts w:ascii="Times New Roman" w:eastAsia="Calibri" w:hAnsi="Times New Roman" w:cs="Times New Roman"/>
          <w:noProof/>
          <w:sz w:val="24"/>
          <w:szCs w:val="24"/>
        </w:rPr>
        <w:t xml:space="preserve"> </w:t>
      </w:r>
      <w:r w:rsidR="00826EA7" w:rsidRPr="60E22648">
        <w:rPr>
          <w:rFonts w:ascii="Times New Roman" w:eastAsia="Calibri" w:hAnsi="Times New Roman" w:cs="Times New Roman"/>
          <w:noProof/>
          <w:sz w:val="24"/>
          <w:szCs w:val="24"/>
        </w:rPr>
        <w:t>tekstiosa</w:t>
      </w:r>
      <w:r w:rsidR="001A4303" w:rsidRPr="60E22648">
        <w:rPr>
          <w:rFonts w:ascii="Times New Roman" w:eastAsia="Calibri" w:hAnsi="Times New Roman" w:cs="Times New Roman"/>
          <w:noProof/>
          <w:sz w:val="24"/>
          <w:szCs w:val="24"/>
        </w:rPr>
        <w:t xml:space="preserve"> „valdkonna eest vastutav minister“ </w:t>
      </w:r>
      <w:r w:rsidR="00826EA7" w:rsidRPr="60E22648">
        <w:rPr>
          <w:rFonts w:ascii="Times New Roman" w:eastAsia="Calibri" w:hAnsi="Times New Roman" w:cs="Times New Roman"/>
          <w:noProof/>
          <w:sz w:val="24"/>
          <w:szCs w:val="24"/>
        </w:rPr>
        <w:t>tekstiosaga</w:t>
      </w:r>
      <w:r w:rsidR="001A4303" w:rsidRPr="60E22648">
        <w:rPr>
          <w:rFonts w:ascii="Times New Roman" w:eastAsia="Calibri" w:hAnsi="Times New Roman" w:cs="Times New Roman"/>
          <w:noProof/>
          <w:sz w:val="24"/>
          <w:szCs w:val="24"/>
        </w:rPr>
        <w:t xml:space="preserve"> „kohtute haldus- ja arendusnõukogu“ vastavas käändes.</w:t>
      </w:r>
    </w:p>
    <w:p w14:paraId="6EF52773" w14:textId="77777777" w:rsidR="0061477E" w:rsidRDefault="0061477E" w:rsidP="00643699">
      <w:pPr>
        <w:spacing w:after="0" w:line="240" w:lineRule="auto"/>
        <w:jc w:val="both"/>
        <w:rPr>
          <w:rFonts w:ascii="Times New Roman" w:eastAsia="Calibri" w:hAnsi="Times New Roman" w:cs="Times New Roman"/>
          <w:b/>
          <w:noProof/>
          <w:sz w:val="24"/>
          <w:szCs w:val="24"/>
        </w:rPr>
      </w:pPr>
    </w:p>
    <w:p w14:paraId="180537F7" w14:textId="70EB0292" w:rsidR="002E7DD1" w:rsidRPr="001D6C8D" w:rsidRDefault="001D6C8D" w:rsidP="00643699">
      <w:pPr>
        <w:spacing w:after="0" w:line="240" w:lineRule="auto"/>
        <w:jc w:val="both"/>
        <w:rPr>
          <w:rFonts w:ascii="Times New Roman" w:eastAsia="Calibri" w:hAnsi="Times New Roman" w:cs="Times New Roman"/>
          <w:b/>
          <w:noProof/>
          <w:sz w:val="24"/>
          <w:szCs w:val="24"/>
        </w:rPr>
      </w:pPr>
      <w:r w:rsidRPr="00997E0D">
        <w:rPr>
          <w:rFonts w:ascii="Times New Roman" w:eastAsia="Calibri" w:hAnsi="Times New Roman" w:cs="Times New Roman"/>
          <w:bCs/>
          <w:noProof/>
          <w:sz w:val="24"/>
          <w:szCs w:val="24"/>
          <w:u w:val="single"/>
        </w:rPr>
        <w:t>KS</w:t>
      </w:r>
      <w:r w:rsidR="003A5B99" w:rsidRPr="00997E0D">
        <w:rPr>
          <w:rFonts w:ascii="Times New Roman" w:eastAsia="Calibri" w:hAnsi="Times New Roman" w:cs="Times New Roman"/>
          <w:bCs/>
          <w:noProof/>
          <w:sz w:val="24"/>
          <w:szCs w:val="24"/>
          <w:u w:val="single"/>
        </w:rPr>
        <w:t>-i</w:t>
      </w:r>
      <w:r w:rsidRPr="00997E0D">
        <w:rPr>
          <w:rFonts w:ascii="Times New Roman" w:eastAsia="Calibri" w:hAnsi="Times New Roman" w:cs="Times New Roman"/>
          <w:bCs/>
          <w:noProof/>
          <w:sz w:val="24"/>
          <w:szCs w:val="24"/>
          <w:u w:val="single"/>
        </w:rPr>
        <w:t xml:space="preserve"> § 12 lõike 4</w:t>
      </w:r>
      <w:r w:rsidRPr="00997E0D">
        <w:rPr>
          <w:rFonts w:ascii="Times New Roman" w:eastAsia="Calibri" w:hAnsi="Times New Roman" w:cs="Times New Roman"/>
          <w:bCs/>
          <w:noProof/>
          <w:sz w:val="24"/>
          <w:szCs w:val="24"/>
        </w:rPr>
        <w:t xml:space="preserve"> </w:t>
      </w:r>
      <w:r w:rsidR="002E7DD1" w:rsidRPr="001960F7">
        <w:rPr>
          <w:rFonts w:ascii="Times New Roman" w:eastAsia="Calibri" w:hAnsi="Times New Roman" w:cs="Times New Roman"/>
          <w:bCs/>
          <w:noProof/>
          <w:sz w:val="24"/>
          <w:szCs w:val="24"/>
        </w:rPr>
        <w:t>muudatuse</w:t>
      </w:r>
      <w:r w:rsidR="002E7DD1" w:rsidRPr="00A242A7">
        <w:rPr>
          <w:rFonts w:ascii="Times New Roman" w:eastAsia="Calibri" w:hAnsi="Times New Roman" w:cs="Times New Roman"/>
          <w:bCs/>
          <w:noProof/>
          <w:sz w:val="24"/>
          <w:szCs w:val="24"/>
        </w:rPr>
        <w:t xml:space="preserve"> tulemusel võib kohtu esimehe enne tähtaja lõppemist ametist vabastada valdkonna eest vastutava ministri asemel KH</w:t>
      </w:r>
      <w:r w:rsidR="004079E4">
        <w:rPr>
          <w:rFonts w:ascii="Times New Roman" w:eastAsia="Calibri" w:hAnsi="Times New Roman" w:cs="Times New Roman"/>
          <w:bCs/>
          <w:noProof/>
          <w:sz w:val="24"/>
          <w:szCs w:val="24"/>
        </w:rPr>
        <w:t>A</w:t>
      </w:r>
      <w:r w:rsidR="002E7DD1" w:rsidRPr="00A242A7">
        <w:rPr>
          <w:rFonts w:ascii="Times New Roman" w:eastAsia="Calibri" w:hAnsi="Times New Roman" w:cs="Times New Roman"/>
          <w:bCs/>
          <w:noProof/>
          <w:sz w:val="24"/>
          <w:szCs w:val="24"/>
        </w:rPr>
        <w:t>N. Arvestades, et eelnõu kohaselt on KH</w:t>
      </w:r>
      <w:r w:rsidR="00C9448D">
        <w:rPr>
          <w:rFonts w:ascii="Times New Roman" w:eastAsia="Calibri" w:hAnsi="Times New Roman" w:cs="Times New Roman"/>
          <w:bCs/>
          <w:noProof/>
          <w:sz w:val="24"/>
          <w:szCs w:val="24"/>
        </w:rPr>
        <w:t>A</w:t>
      </w:r>
      <w:r w:rsidR="002E7DD1" w:rsidRPr="00A242A7">
        <w:rPr>
          <w:rFonts w:ascii="Times New Roman" w:eastAsia="Calibri" w:hAnsi="Times New Roman" w:cs="Times New Roman"/>
          <w:bCs/>
          <w:noProof/>
          <w:sz w:val="24"/>
          <w:szCs w:val="24"/>
        </w:rPr>
        <w:t xml:space="preserve">N-il õigus esimees ametisse nimetada ja </w:t>
      </w:r>
      <w:r w:rsidR="00B47D3C">
        <w:rPr>
          <w:rFonts w:ascii="Times New Roman" w:eastAsia="Calibri" w:hAnsi="Times New Roman" w:cs="Times New Roman"/>
          <w:bCs/>
          <w:noProof/>
          <w:sz w:val="24"/>
          <w:szCs w:val="24"/>
        </w:rPr>
        <w:t xml:space="preserve">tema üle </w:t>
      </w:r>
      <w:r w:rsidR="002E7DD1" w:rsidRPr="00A242A7">
        <w:rPr>
          <w:rFonts w:ascii="Times New Roman" w:eastAsia="Calibri" w:hAnsi="Times New Roman" w:cs="Times New Roman"/>
          <w:bCs/>
          <w:noProof/>
          <w:sz w:val="24"/>
          <w:szCs w:val="24"/>
        </w:rPr>
        <w:t>järelevalvet teha, on põhjendatud, et KH</w:t>
      </w:r>
      <w:r w:rsidR="004079E4">
        <w:rPr>
          <w:rFonts w:ascii="Times New Roman" w:eastAsia="Calibri" w:hAnsi="Times New Roman" w:cs="Times New Roman"/>
          <w:bCs/>
          <w:noProof/>
          <w:sz w:val="24"/>
          <w:szCs w:val="24"/>
        </w:rPr>
        <w:t>A</w:t>
      </w:r>
      <w:r w:rsidR="002E7DD1" w:rsidRPr="00A242A7">
        <w:rPr>
          <w:rFonts w:ascii="Times New Roman" w:eastAsia="Calibri" w:hAnsi="Times New Roman" w:cs="Times New Roman"/>
          <w:bCs/>
          <w:noProof/>
          <w:sz w:val="24"/>
          <w:szCs w:val="24"/>
        </w:rPr>
        <w:t>N-il on õigus esimees enne tähtaja lõppemist</w:t>
      </w:r>
      <w:r w:rsidR="009A23DE" w:rsidRPr="00A242A7">
        <w:rPr>
          <w:rFonts w:ascii="Times New Roman" w:eastAsia="Calibri" w:hAnsi="Times New Roman" w:cs="Times New Roman"/>
          <w:bCs/>
          <w:noProof/>
          <w:sz w:val="24"/>
          <w:szCs w:val="24"/>
        </w:rPr>
        <w:t xml:space="preserve"> </w:t>
      </w:r>
      <w:r w:rsidR="00EC6CB2">
        <w:rPr>
          <w:rFonts w:ascii="Times New Roman" w:eastAsia="Calibri" w:hAnsi="Times New Roman" w:cs="Times New Roman"/>
          <w:bCs/>
          <w:noProof/>
          <w:sz w:val="24"/>
          <w:szCs w:val="24"/>
        </w:rPr>
        <w:t xml:space="preserve">ka </w:t>
      </w:r>
      <w:r w:rsidR="002E7DD1" w:rsidRPr="00A242A7">
        <w:rPr>
          <w:rFonts w:ascii="Times New Roman" w:eastAsia="Calibri" w:hAnsi="Times New Roman" w:cs="Times New Roman"/>
          <w:bCs/>
          <w:noProof/>
          <w:sz w:val="24"/>
          <w:szCs w:val="24"/>
        </w:rPr>
        <w:t>ametist vabastada</w:t>
      </w:r>
      <w:r w:rsidR="002E7DD1" w:rsidRPr="00EC6CB2">
        <w:rPr>
          <w:rFonts w:ascii="Times New Roman" w:eastAsia="Calibri" w:hAnsi="Times New Roman" w:cs="Times New Roman"/>
          <w:bCs/>
          <w:noProof/>
          <w:sz w:val="24"/>
          <w:szCs w:val="24"/>
        </w:rPr>
        <w:t xml:space="preserve">. </w:t>
      </w:r>
      <w:r w:rsidR="003A5B99">
        <w:rPr>
          <w:rFonts w:ascii="Times New Roman" w:eastAsia="Calibri" w:hAnsi="Times New Roman" w:cs="Times New Roman"/>
          <w:bCs/>
          <w:noProof/>
          <w:sz w:val="24"/>
          <w:szCs w:val="24"/>
        </w:rPr>
        <w:t>Kuna</w:t>
      </w:r>
      <w:r w:rsidR="002E7DD1" w:rsidRPr="00A242A7">
        <w:rPr>
          <w:rFonts w:ascii="Times New Roman" w:eastAsia="Calibri" w:hAnsi="Times New Roman" w:cs="Times New Roman"/>
          <w:bCs/>
          <w:noProof/>
          <w:sz w:val="24"/>
          <w:szCs w:val="24"/>
        </w:rPr>
        <w:t xml:space="preserve"> KH</w:t>
      </w:r>
      <w:r w:rsidR="00A4721E">
        <w:rPr>
          <w:rFonts w:ascii="Times New Roman" w:eastAsia="Calibri" w:hAnsi="Times New Roman" w:cs="Times New Roman"/>
          <w:bCs/>
          <w:noProof/>
          <w:sz w:val="24"/>
          <w:szCs w:val="24"/>
        </w:rPr>
        <w:t>A</w:t>
      </w:r>
      <w:r w:rsidR="002E7DD1" w:rsidRPr="00A242A7">
        <w:rPr>
          <w:rFonts w:ascii="Times New Roman" w:eastAsia="Calibri" w:hAnsi="Times New Roman" w:cs="Times New Roman"/>
          <w:bCs/>
          <w:noProof/>
          <w:sz w:val="24"/>
          <w:szCs w:val="24"/>
        </w:rPr>
        <w:t xml:space="preserve">N-il on õigus esimees ametist vabastada, täpsustatakse </w:t>
      </w:r>
      <w:r w:rsidR="002E7DD1" w:rsidRPr="006964E5">
        <w:rPr>
          <w:rFonts w:ascii="Times New Roman" w:eastAsia="Calibri" w:hAnsi="Times New Roman" w:cs="Times New Roman"/>
          <w:bCs/>
          <w:noProof/>
          <w:sz w:val="24"/>
          <w:szCs w:val="24"/>
          <w:u w:val="single"/>
        </w:rPr>
        <w:t>lõikes 5</w:t>
      </w:r>
      <w:r w:rsidR="002E7DD1" w:rsidRPr="00A242A7">
        <w:rPr>
          <w:rFonts w:ascii="Times New Roman" w:eastAsia="Calibri" w:hAnsi="Times New Roman" w:cs="Times New Roman"/>
          <w:bCs/>
          <w:noProof/>
          <w:sz w:val="24"/>
          <w:szCs w:val="24"/>
        </w:rPr>
        <w:t>, et esimehe vabastamisel KS</w:t>
      </w:r>
      <w:r w:rsidR="003A5B99">
        <w:rPr>
          <w:rFonts w:ascii="Times New Roman" w:eastAsia="Calibri" w:hAnsi="Times New Roman" w:cs="Times New Roman"/>
          <w:bCs/>
          <w:noProof/>
          <w:sz w:val="24"/>
          <w:szCs w:val="24"/>
        </w:rPr>
        <w:t>-i</w:t>
      </w:r>
      <w:r w:rsidR="002E7DD1" w:rsidRPr="00A242A7">
        <w:rPr>
          <w:rFonts w:ascii="Times New Roman" w:eastAsia="Calibri" w:hAnsi="Times New Roman" w:cs="Times New Roman"/>
          <w:bCs/>
          <w:noProof/>
          <w:sz w:val="24"/>
          <w:szCs w:val="24"/>
        </w:rPr>
        <w:t xml:space="preserve"> § 12 lõike 4 punktis 2 nimetatud juhul (kui ta on süüliselt jätnud oma ülesanded olulise</w:t>
      </w:r>
      <w:r w:rsidR="0094776E">
        <w:rPr>
          <w:rFonts w:ascii="Times New Roman" w:eastAsia="Calibri" w:hAnsi="Times New Roman" w:cs="Times New Roman"/>
          <w:bCs/>
          <w:noProof/>
          <w:sz w:val="24"/>
          <w:szCs w:val="24"/>
        </w:rPr>
        <w:t>l</w:t>
      </w:r>
      <w:r w:rsidR="002E7DD1" w:rsidRPr="00A242A7">
        <w:rPr>
          <w:rFonts w:ascii="Times New Roman" w:eastAsia="Calibri" w:hAnsi="Times New Roman" w:cs="Times New Roman"/>
          <w:bCs/>
          <w:noProof/>
          <w:sz w:val="24"/>
          <w:szCs w:val="24"/>
        </w:rPr>
        <w:t xml:space="preserve"> määral täitmata), kuulab kohtu üldkogu ja ringkonnakohtu arvamuse ära KH</w:t>
      </w:r>
      <w:r w:rsidR="004079E4">
        <w:rPr>
          <w:rFonts w:ascii="Times New Roman" w:eastAsia="Calibri" w:hAnsi="Times New Roman" w:cs="Times New Roman"/>
          <w:bCs/>
          <w:noProof/>
          <w:sz w:val="24"/>
          <w:szCs w:val="24"/>
        </w:rPr>
        <w:t>A</w:t>
      </w:r>
      <w:r w:rsidR="002E7DD1" w:rsidRPr="00A242A7">
        <w:rPr>
          <w:rFonts w:ascii="Times New Roman" w:eastAsia="Calibri" w:hAnsi="Times New Roman" w:cs="Times New Roman"/>
          <w:bCs/>
          <w:noProof/>
          <w:sz w:val="24"/>
          <w:szCs w:val="24"/>
        </w:rPr>
        <w:t>N.</w:t>
      </w:r>
      <w:r w:rsidR="00781DC5" w:rsidRPr="00A242A7">
        <w:rPr>
          <w:rFonts w:ascii="Times New Roman" w:eastAsia="Calibri" w:hAnsi="Times New Roman" w:cs="Times New Roman"/>
          <w:bCs/>
          <w:noProof/>
          <w:sz w:val="24"/>
          <w:szCs w:val="24"/>
        </w:rPr>
        <w:t xml:space="preserve"> </w:t>
      </w:r>
      <w:r w:rsidR="00781DC5" w:rsidRPr="006964E5">
        <w:rPr>
          <w:rFonts w:ascii="Times New Roman" w:eastAsia="Calibri" w:hAnsi="Times New Roman" w:cs="Times New Roman"/>
          <w:bCs/>
          <w:noProof/>
          <w:sz w:val="24"/>
          <w:szCs w:val="24"/>
          <w:u w:val="single"/>
        </w:rPr>
        <w:t>Lõike 12</w:t>
      </w:r>
      <w:r w:rsidR="00781DC5" w:rsidRPr="00A242A7">
        <w:rPr>
          <w:rFonts w:ascii="Times New Roman" w:eastAsia="Calibri" w:hAnsi="Times New Roman" w:cs="Times New Roman"/>
          <w:bCs/>
          <w:noProof/>
          <w:sz w:val="24"/>
          <w:szCs w:val="24"/>
        </w:rPr>
        <w:t xml:space="preserve"> muudatuse </w:t>
      </w:r>
      <w:r w:rsidR="003A5B99">
        <w:rPr>
          <w:rFonts w:ascii="Times New Roman" w:eastAsia="Calibri" w:hAnsi="Times New Roman" w:cs="Times New Roman"/>
          <w:bCs/>
          <w:noProof/>
          <w:sz w:val="24"/>
          <w:szCs w:val="24"/>
        </w:rPr>
        <w:t>järgi</w:t>
      </w:r>
      <w:r w:rsidR="00781DC5" w:rsidRPr="00A242A7">
        <w:rPr>
          <w:rFonts w:ascii="Times New Roman" w:eastAsia="Calibri" w:hAnsi="Times New Roman" w:cs="Times New Roman"/>
          <w:bCs/>
          <w:noProof/>
          <w:sz w:val="24"/>
          <w:szCs w:val="24"/>
        </w:rPr>
        <w:t xml:space="preserve"> tuleb esimehel ametiaja lõppemisel tähtaja saabumise tõttu esitada tagasipöördumise avaldus KH</w:t>
      </w:r>
      <w:r w:rsidR="004079E4">
        <w:rPr>
          <w:rFonts w:ascii="Times New Roman" w:eastAsia="Calibri" w:hAnsi="Times New Roman" w:cs="Times New Roman"/>
          <w:bCs/>
          <w:noProof/>
          <w:sz w:val="24"/>
          <w:szCs w:val="24"/>
        </w:rPr>
        <w:t>A</w:t>
      </w:r>
      <w:r w:rsidR="00781DC5" w:rsidRPr="00A242A7">
        <w:rPr>
          <w:rFonts w:ascii="Times New Roman" w:eastAsia="Calibri" w:hAnsi="Times New Roman" w:cs="Times New Roman"/>
          <w:bCs/>
          <w:noProof/>
          <w:sz w:val="24"/>
          <w:szCs w:val="24"/>
        </w:rPr>
        <w:t>N-ile</w:t>
      </w:r>
      <w:r w:rsidR="003A5B99">
        <w:rPr>
          <w:rFonts w:ascii="Times New Roman" w:eastAsia="Calibri" w:hAnsi="Times New Roman" w:cs="Times New Roman"/>
          <w:bCs/>
          <w:noProof/>
          <w:sz w:val="24"/>
          <w:szCs w:val="24"/>
        </w:rPr>
        <w:t>, mitte</w:t>
      </w:r>
      <w:r w:rsidR="00781DC5" w:rsidRPr="00A242A7">
        <w:rPr>
          <w:rFonts w:ascii="Times New Roman" w:eastAsia="Calibri" w:hAnsi="Times New Roman" w:cs="Times New Roman"/>
          <w:bCs/>
          <w:noProof/>
          <w:sz w:val="24"/>
          <w:szCs w:val="24"/>
        </w:rPr>
        <w:t xml:space="preserve"> </w:t>
      </w:r>
      <w:r w:rsidR="00A60A88">
        <w:rPr>
          <w:rFonts w:ascii="Times New Roman" w:eastAsia="Calibri" w:hAnsi="Times New Roman" w:cs="Times New Roman"/>
          <w:bCs/>
          <w:noProof/>
          <w:sz w:val="24"/>
          <w:szCs w:val="24"/>
        </w:rPr>
        <w:t xml:space="preserve">enam </w:t>
      </w:r>
      <w:r w:rsidR="00781DC5" w:rsidRPr="00A242A7">
        <w:rPr>
          <w:rFonts w:ascii="Times New Roman" w:eastAsia="Calibri" w:hAnsi="Times New Roman" w:cs="Times New Roman"/>
          <w:bCs/>
          <w:noProof/>
          <w:sz w:val="24"/>
          <w:szCs w:val="24"/>
        </w:rPr>
        <w:t>valdkonna eest vastutava</w:t>
      </w:r>
      <w:r w:rsidR="003A5B99">
        <w:rPr>
          <w:rFonts w:ascii="Times New Roman" w:eastAsia="Calibri" w:hAnsi="Times New Roman" w:cs="Times New Roman"/>
          <w:bCs/>
          <w:noProof/>
          <w:sz w:val="24"/>
          <w:szCs w:val="24"/>
        </w:rPr>
        <w:t>le</w:t>
      </w:r>
      <w:r w:rsidR="00781DC5" w:rsidRPr="00A242A7">
        <w:rPr>
          <w:rFonts w:ascii="Times New Roman" w:eastAsia="Calibri" w:hAnsi="Times New Roman" w:cs="Times New Roman"/>
          <w:bCs/>
          <w:noProof/>
          <w:sz w:val="24"/>
          <w:szCs w:val="24"/>
        </w:rPr>
        <w:t xml:space="preserve"> ministri</w:t>
      </w:r>
      <w:r w:rsidR="003A5B99">
        <w:rPr>
          <w:rFonts w:ascii="Times New Roman" w:eastAsia="Calibri" w:hAnsi="Times New Roman" w:cs="Times New Roman"/>
          <w:bCs/>
          <w:noProof/>
          <w:sz w:val="24"/>
          <w:szCs w:val="24"/>
        </w:rPr>
        <w:t>le</w:t>
      </w:r>
      <w:r w:rsidR="00781DC5" w:rsidRPr="00A242A7">
        <w:rPr>
          <w:rFonts w:ascii="Times New Roman" w:eastAsia="Calibri" w:hAnsi="Times New Roman" w:cs="Times New Roman"/>
          <w:bCs/>
          <w:noProof/>
          <w:sz w:val="24"/>
          <w:szCs w:val="24"/>
        </w:rPr>
        <w:t>.</w:t>
      </w:r>
    </w:p>
    <w:p w14:paraId="4C3A2C7E" w14:textId="77777777" w:rsidR="00EE5944" w:rsidRDefault="00EE5944" w:rsidP="00643699">
      <w:pPr>
        <w:spacing w:after="0" w:line="240" w:lineRule="auto"/>
        <w:jc w:val="both"/>
        <w:rPr>
          <w:rFonts w:ascii="Times New Roman" w:eastAsia="Calibri" w:hAnsi="Times New Roman" w:cs="Times New Roman"/>
          <w:bCs/>
          <w:noProof/>
          <w:sz w:val="24"/>
          <w:szCs w:val="24"/>
        </w:rPr>
      </w:pPr>
    </w:p>
    <w:p w14:paraId="4DF7384A" w14:textId="3805BD40" w:rsidR="00EE5944" w:rsidRDefault="00EE5944" w:rsidP="00643699">
      <w:pPr>
        <w:spacing w:after="0" w:line="240" w:lineRule="auto"/>
        <w:jc w:val="both"/>
        <w:rPr>
          <w:rFonts w:ascii="Times New Roman" w:eastAsia="Calibri" w:hAnsi="Times New Roman" w:cs="Times New Roman"/>
          <w:bCs/>
          <w:noProof/>
          <w:sz w:val="24"/>
          <w:szCs w:val="24"/>
        </w:rPr>
      </w:pPr>
      <w:r w:rsidRPr="006964E5">
        <w:rPr>
          <w:rFonts w:ascii="Times New Roman" w:eastAsia="Calibri" w:hAnsi="Times New Roman" w:cs="Times New Roman"/>
          <w:bCs/>
          <w:noProof/>
          <w:sz w:val="24"/>
          <w:szCs w:val="24"/>
          <w:u w:val="single"/>
        </w:rPr>
        <w:t>KS</w:t>
      </w:r>
      <w:r w:rsidR="003A5B99">
        <w:rPr>
          <w:rFonts w:ascii="Times New Roman" w:eastAsia="Calibri" w:hAnsi="Times New Roman" w:cs="Times New Roman"/>
          <w:bCs/>
          <w:noProof/>
          <w:sz w:val="24"/>
          <w:szCs w:val="24"/>
          <w:u w:val="single"/>
        </w:rPr>
        <w:t>-i</w:t>
      </w:r>
      <w:r w:rsidRPr="006964E5">
        <w:rPr>
          <w:rFonts w:ascii="Times New Roman" w:eastAsia="Calibri" w:hAnsi="Times New Roman" w:cs="Times New Roman"/>
          <w:bCs/>
          <w:noProof/>
          <w:sz w:val="24"/>
          <w:szCs w:val="24"/>
          <w:u w:val="single"/>
        </w:rPr>
        <w:t xml:space="preserve"> § 24 lõike 4</w:t>
      </w:r>
      <w:r w:rsidRPr="00EE5944">
        <w:rPr>
          <w:rFonts w:ascii="Times New Roman" w:eastAsia="Calibri" w:hAnsi="Times New Roman" w:cs="Times New Roman"/>
          <w:bCs/>
          <w:noProof/>
          <w:sz w:val="24"/>
          <w:szCs w:val="24"/>
        </w:rPr>
        <w:t xml:space="preserve"> muudatuse tulemusel võib </w:t>
      </w:r>
      <w:r w:rsidR="001D6C8D">
        <w:rPr>
          <w:rFonts w:ascii="Times New Roman" w:eastAsia="Calibri" w:hAnsi="Times New Roman" w:cs="Times New Roman"/>
          <w:bCs/>
          <w:noProof/>
          <w:sz w:val="24"/>
          <w:szCs w:val="24"/>
        </w:rPr>
        <w:t xml:space="preserve">analoogselt maa- ja halduskohtuga </w:t>
      </w:r>
      <w:r w:rsidRPr="00EE5944">
        <w:rPr>
          <w:rFonts w:ascii="Times New Roman" w:eastAsia="Calibri" w:hAnsi="Times New Roman" w:cs="Times New Roman"/>
          <w:bCs/>
          <w:noProof/>
          <w:sz w:val="24"/>
          <w:szCs w:val="24"/>
        </w:rPr>
        <w:t>esimehe enne tähtaja lõppemist vabastada valdkonna eest vastutava ministri asemel KH</w:t>
      </w:r>
      <w:r w:rsidR="004079E4">
        <w:rPr>
          <w:rFonts w:ascii="Times New Roman" w:eastAsia="Calibri" w:hAnsi="Times New Roman" w:cs="Times New Roman"/>
          <w:bCs/>
          <w:noProof/>
          <w:sz w:val="24"/>
          <w:szCs w:val="24"/>
        </w:rPr>
        <w:t>A</w:t>
      </w:r>
      <w:r w:rsidRPr="00EE5944">
        <w:rPr>
          <w:rFonts w:ascii="Times New Roman" w:eastAsia="Calibri" w:hAnsi="Times New Roman" w:cs="Times New Roman"/>
          <w:bCs/>
          <w:noProof/>
          <w:sz w:val="24"/>
          <w:szCs w:val="24"/>
        </w:rPr>
        <w:t xml:space="preserve">N. Samuti kuulab </w:t>
      </w:r>
      <w:r w:rsidRPr="006964E5">
        <w:rPr>
          <w:rFonts w:ascii="Times New Roman" w:eastAsia="Calibri" w:hAnsi="Times New Roman" w:cs="Times New Roman"/>
          <w:bCs/>
          <w:noProof/>
          <w:sz w:val="24"/>
          <w:szCs w:val="24"/>
          <w:u w:val="single"/>
        </w:rPr>
        <w:t>lõike 5</w:t>
      </w:r>
      <w:r w:rsidRPr="00EE5944">
        <w:rPr>
          <w:rFonts w:ascii="Times New Roman" w:eastAsia="Calibri" w:hAnsi="Times New Roman" w:cs="Times New Roman"/>
          <w:bCs/>
          <w:noProof/>
          <w:sz w:val="24"/>
          <w:szCs w:val="24"/>
        </w:rPr>
        <w:t xml:space="preserve"> muudatuse tulemusel ringkonnakohtu esimehe vabastamisel § 24 lõike 4 punktis 2 nimetatud juhul (kui ta on süüliselt jätnud oma ülesanded olulisel määral täitmata) üldkogu arvamuse ära valdkonna eest vastutava ministri asemel KH</w:t>
      </w:r>
      <w:r w:rsidR="004079E4">
        <w:rPr>
          <w:rFonts w:ascii="Times New Roman" w:eastAsia="Calibri" w:hAnsi="Times New Roman" w:cs="Times New Roman"/>
          <w:bCs/>
          <w:noProof/>
          <w:sz w:val="24"/>
          <w:szCs w:val="24"/>
        </w:rPr>
        <w:t>A</w:t>
      </w:r>
      <w:r w:rsidRPr="00EE5944">
        <w:rPr>
          <w:rFonts w:ascii="Times New Roman" w:eastAsia="Calibri" w:hAnsi="Times New Roman" w:cs="Times New Roman"/>
          <w:bCs/>
          <w:noProof/>
          <w:sz w:val="24"/>
          <w:szCs w:val="24"/>
        </w:rPr>
        <w:t>N.</w:t>
      </w:r>
    </w:p>
    <w:p w14:paraId="0E6D41E2" w14:textId="77777777" w:rsidR="001D6C8D" w:rsidRDefault="001D6C8D" w:rsidP="00643699">
      <w:pPr>
        <w:spacing w:after="0" w:line="240" w:lineRule="auto"/>
        <w:jc w:val="both"/>
        <w:rPr>
          <w:rFonts w:ascii="Times New Roman" w:eastAsia="Calibri" w:hAnsi="Times New Roman" w:cs="Times New Roman"/>
          <w:bCs/>
          <w:noProof/>
          <w:sz w:val="24"/>
          <w:szCs w:val="24"/>
        </w:rPr>
      </w:pPr>
    </w:p>
    <w:p w14:paraId="28E312C3" w14:textId="1C6D4067" w:rsidR="006964E5" w:rsidRDefault="001D6C8D" w:rsidP="00643699">
      <w:pPr>
        <w:spacing w:after="0" w:line="240" w:lineRule="auto"/>
        <w:jc w:val="both"/>
        <w:rPr>
          <w:rFonts w:ascii="Times New Roman" w:eastAsia="Calibri" w:hAnsi="Times New Roman" w:cs="Times New Roman"/>
          <w:bCs/>
          <w:noProof/>
          <w:sz w:val="24"/>
          <w:szCs w:val="24"/>
        </w:rPr>
      </w:pPr>
      <w:r w:rsidRPr="006964E5">
        <w:rPr>
          <w:rFonts w:ascii="Times New Roman" w:eastAsia="Calibri" w:hAnsi="Times New Roman" w:cs="Times New Roman"/>
          <w:bCs/>
          <w:noProof/>
          <w:sz w:val="24"/>
          <w:szCs w:val="24"/>
          <w:u w:val="single"/>
        </w:rPr>
        <w:t>KS</w:t>
      </w:r>
      <w:r w:rsidR="003A5B99">
        <w:rPr>
          <w:rFonts w:ascii="Times New Roman" w:eastAsia="Calibri" w:hAnsi="Times New Roman" w:cs="Times New Roman"/>
          <w:bCs/>
          <w:noProof/>
          <w:sz w:val="24"/>
          <w:szCs w:val="24"/>
          <w:u w:val="single"/>
        </w:rPr>
        <w:t>-i</w:t>
      </w:r>
      <w:r w:rsidRPr="00EE5944">
        <w:rPr>
          <w:rFonts w:ascii="Times New Roman" w:eastAsia="Calibri" w:hAnsi="Times New Roman" w:cs="Times New Roman"/>
          <w:bCs/>
          <w:noProof/>
          <w:sz w:val="24"/>
          <w:szCs w:val="24"/>
          <w:u w:val="single"/>
        </w:rPr>
        <w:t xml:space="preserve"> § 36 punkti 2</w:t>
      </w:r>
      <w:r>
        <w:rPr>
          <w:rFonts w:ascii="Times New Roman" w:eastAsia="Calibri" w:hAnsi="Times New Roman" w:cs="Times New Roman"/>
          <w:b/>
          <w:noProof/>
          <w:sz w:val="24"/>
          <w:szCs w:val="24"/>
        </w:rPr>
        <w:t xml:space="preserve"> </w:t>
      </w:r>
      <w:r w:rsidRPr="006964E5">
        <w:rPr>
          <w:rFonts w:ascii="Times New Roman" w:eastAsia="Calibri" w:hAnsi="Times New Roman" w:cs="Times New Roman"/>
          <w:bCs/>
          <w:noProof/>
          <w:sz w:val="24"/>
          <w:szCs w:val="24"/>
        </w:rPr>
        <w:t xml:space="preserve">muudatuse kohaselt annab </w:t>
      </w:r>
      <w:r w:rsidRPr="00EE5944">
        <w:rPr>
          <w:rFonts w:ascii="Times New Roman" w:eastAsia="Calibri" w:hAnsi="Times New Roman" w:cs="Times New Roman"/>
          <w:bCs/>
          <w:noProof/>
          <w:sz w:val="24"/>
          <w:szCs w:val="24"/>
        </w:rPr>
        <w:t xml:space="preserve">kohtu üldkogu </w:t>
      </w:r>
      <w:r w:rsidR="006964E5" w:rsidRPr="00EE5944">
        <w:rPr>
          <w:rFonts w:ascii="Times New Roman" w:eastAsia="Calibri" w:hAnsi="Times New Roman" w:cs="Times New Roman"/>
          <w:bCs/>
          <w:noProof/>
          <w:sz w:val="24"/>
          <w:szCs w:val="24"/>
        </w:rPr>
        <w:t>arvamuse kohtu esimehe ametisse nimetamise ja seaduses sätestatud juhul ka ametist vabastamise kohta</w:t>
      </w:r>
      <w:r w:rsidR="006964E5">
        <w:rPr>
          <w:rFonts w:ascii="Times New Roman" w:eastAsia="Calibri" w:hAnsi="Times New Roman" w:cs="Times New Roman"/>
          <w:bCs/>
          <w:noProof/>
          <w:sz w:val="24"/>
          <w:szCs w:val="24"/>
        </w:rPr>
        <w:t xml:space="preserve"> edaspidi valdkonna eest vastutava ministri asemel KH</w:t>
      </w:r>
      <w:r w:rsidR="004079E4">
        <w:rPr>
          <w:rFonts w:ascii="Times New Roman" w:eastAsia="Calibri" w:hAnsi="Times New Roman" w:cs="Times New Roman"/>
          <w:bCs/>
          <w:noProof/>
          <w:sz w:val="24"/>
          <w:szCs w:val="24"/>
        </w:rPr>
        <w:t>A</w:t>
      </w:r>
      <w:r w:rsidR="006964E5">
        <w:rPr>
          <w:rFonts w:ascii="Times New Roman" w:eastAsia="Calibri" w:hAnsi="Times New Roman" w:cs="Times New Roman"/>
          <w:bCs/>
          <w:noProof/>
          <w:sz w:val="24"/>
          <w:szCs w:val="24"/>
        </w:rPr>
        <w:t>N</w:t>
      </w:r>
      <w:r w:rsidR="00BB5821">
        <w:rPr>
          <w:rFonts w:ascii="Times New Roman" w:eastAsia="Calibri" w:hAnsi="Times New Roman" w:cs="Times New Roman"/>
          <w:bCs/>
          <w:noProof/>
          <w:sz w:val="24"/>
          <w:szCs w:val="24"/>
        </w:rPr>
        <w:t>-ile</w:t>
      </w:r>
      <w:r w:rsidR="006964E5">
        <w:rPr>
          <w:rFonts w:ascii="Times New Roman" w:eastAsia="Calibri" w:hAnsi="Times New Roman" w:cs="Times New Roman"/>
          <w:bCs/>
          <w:noProof/>
          <w:sz w:val="24"/>
          <w:szCs w:val="24"/>
        </w:rPr>
        <w:t>.</w:t>
      </w:r>
      <w:r w:rsidR="00BB5821">
        <w:rPr>
          <w:rFonts w:ascii="Times New Roman" w:eastAsia="Calibri" w:hAnsi="Times New Roman" w:cs="Times New Roman"/>
          <w:bCs/>
          <w:noProof/>
          <w:sz w:val="24"/>
          <w:szCs w:val="24"/>
        </w:rPr>
        <w:t xml:space="preserve"> Muudatus on vajalik, kuna esimehe nimetamine ja vabastamine on edaspidi KH</w:t>
      </w:r>
      <w:r w:rsidR="00C9448D">
        <w:rPr>
          <w:rFonts w:ascii="Times New Roman" w:eastAsia="Calibri" w:hAnsi="Times New Roman" w:cs="Times New Roman"/>
          <w:bCs/>
          <w:noProof/>
          <w:sz w:val="24"/>
          <w:szCs w:val="24"/>
        </w:rPr>
        <w:t>A</w:t>
      </w:r>
      <w:r w:rsidR="00BB5821">
        <w:rPr>
          <w:rFonts w:ascii="Times New Roman" w:eastAsia="Calibri" w:hAnsi="Times New Roman" w:cs="Times New Roman"/>
          <w:bCs/>
          <w:noProof/>
          <w:sz w:val="24"/>
          <w:szCs w:val="24"/>
        </w:rPr>
        <w:t>N-i pädevuses. Seega tuleb ka üldkogu arvamus esitada valdkonna eest vastutava ministri asemel KH</w:t>
      </w:r>
      <w:r w:rsidR="004079E4">
        <w:rPr>
          <w:rFonts w:ascii="Times New Roman" w:eastAsia="Calibri" w:hAnsi="Times New Roman" w:cs="Times New Roman"/>
          <w:bCs/>
          <w:noProof/>
          <w:sz w:val="24"/>
          <w:szCs w:val="24"/>
        </w:rPr>
        <w:t>A</w:t>
      </w:r>
      <w:r w:rsidR="00BB5821">
        <w:rPr>
          <w:rFonts w:ascii="Times New Roman" w:eastAsia="Calibri" w:hAnsi="Times New Roman" w:cs="Times New Roman"/>
          <w:bCs/>
          <w:noProof/>
          <w:sz w:val="24"/>
          <w:szCs w:val="24"/>
        </w:rPr>
        <w:t>N-ile.</w:t>
      </w:r>
    </w:p>
    <w:p w14:paraId="6283C9D7" w14:textId="77777777" w:rsidR="006964E5" w:rsidRDefault="006964E5" w:rsidP="00643699">
      <w:pPr>
        <w:spacing w:after="0" w:line="240" w:lineRule="auto"/>
        <w:jc w:val="both"/>
        <w:rPr>
          <w:rFonts w:ascii="Times New Roman" w:eastAsia="Calibri" w:hAnsi="Times New Roman" w:cs="Times New Roman"/>
          <w:bCs/>
          <w:noProof/>
          <w:sz w:val="24"/>
          <w:szCs w:val="24"/>
        </w:rPr>
      </w:pPr>
    </w:p>
    <w:p w14:paraId="10ECC78F" w14:textId="4249CBC3" w:rsidR="00EE5944" w:rsidRPr="00A242A7" w:rsidRDefault="00EE5944" w:rsidP="00643699">
      <w:pPr>
        <w:spacing w:after="0" w:line="240" w:lineRule="auto"/>
        <w:jc w:val="both"/>
        <w:rPr>
          <w:rFonts w:ascii="Times New Roman" w:eastAsia="Calibri" w:hAnsi="Times New Roman" w:cs="Times New Roman"/>
          <w:bCs/>
          <w:noProof/>
          <w:sz w:val="24"/>
          <w:szCs w:val="24"/>
        </w:rPr>
      </w:pPr>
      <w:r w:rsidRPr="006964E5">
        <w:rPr>
          <w:rFonts w:ascii="Times New Roman" w:eastAsia="Calibri" w:hAnsi="Times New Roman" w:cs="Times New Roman"/>
          <w:bCs/>
          <w:noProof/>
          <w:sz w:val="24"/>
          <w:szCs w:val="24"/>
          <w:u w:val="single"/>
        </w:rPr>
        <w:t>KS</w:t>
      </w:r>
      <w:r w:rsidR="003A5B99">
        <w:rPr>
          <w:rFonts w:ascii="Times New Roman" w:eastAsia="Calibri" w:hAnsi="Times New Roman" w:cs="Times New Roman"/>
          <w:bCs/>
          <w:noProof/>
          <w:sz w:val="24"/>
          <w:szCs w:val="24"/>
          <w:u w:val="single"/>
        </w:rPr>
        <w:t>-i</w:t>
      </w:r>
      <w:r w:rsidRPr="006964E5">
        <w:rPr>
          <w:rFonts w:ascii="Times New Roman" w:eastAsia="Calibri" w:hAnsi="Times New Roman" w:cs="Times New Roman"/>
          <w:bCs/>
          <w:noProof/>
          <w:sz w:val="24"/>
          <w:szCs w:val="24"/>
          <w:u w:val="single"/>
        </w:rPr>
        <w:t xml:space="preserve"> § 45 lõike</w:t>
      </w:r>
      <w:r w:rsidR="006964E5">
        <w:rPr>
          <w:rFonts w:ascii="Times New Roman" w:eastAsia="Calibri" w:hAnsi="Times New Roman" w:cs="Times New Roman"/>
          <w:bCs/>
          <w:noProof/>
          <w:sz w:val="24"/>
          <w:szCs w:val="24"/>
          <w:u w:val="single"/>
        </w:rPr>
        <w:t xml:space="preserve"> 2 </w:t>
      </w:r>
      <w:r w:rsidR="006964E5" w:rsidRPr="006964E5">
        <w:rPr>
          <w:rFonts w:ascii="Times New Roman" w:eastAsia="Calibri" w:hAnsi="Times New Roman" w:cs="Times New Roman"/>
          <w:bCs/>
          <w:noProof/>
          <w:sz w:val="24"/>
          <w:szCs w:val="24"/>
        </w:rPr>
        <w:t>muudatuse</w:t>
      </w:r>
      <w:r w:rsidR="001757D7">
        <w:rPr>
          <w:rFonts w:ascii="Times New Roman" w:eastAsia="Calibri" w:hAnsi="Times New Roman" w:cs="Times New Roman"/>
          <w:bCs/>
          <w:noProof/>
          <w:sz w:val="24"/>
          <w:szCs w:val="24"/>
        </w:rPr>
        <w:t xml:space="preserve">na </w:t>
      </w:r>
      <w:r w:rsidR="006964E5" w:rsidRPr="006964E5">
        <w:rPr>
          <w:rFonts w:ascii="Times New Roman" w:eastAsia="Calibri" w:hAnsi="Times New Roman" w:cs="Times New Roman"/>
          <w:bCs/>
          <w:noProof/>
          <w:sz w:val="24"/>
          <w:szCs w:val="24"/>
        </w:rPr>
        <w:t>te</w:t>
      </w:r>
      <w:r w:rsidR="006F084D">
        <w:rPr>
          <w:rFonts w:ascii="Times New Roman" w:eastAsia="Calibri" w:hAnsi="Times New Roman" w:cs="Times New Roman"/>
          <w:bCs/>
          <w:noProof/>
          <w:sz w:val="24"/>
          <w:szCs w:val="24"/>
        </w:rPr>
        <w:t>eb</w:t>
      </w:r>
      <w:r w:rsidR="006964E5" w:rsidRPr="006964E5">
        <w:rPr>
          <w:rFonts w:ascii="Times New Roman" w:eastAsia="Calibri" w:hAnsi="Times New Roman" w:cs="Times New Roman"/>
          <w:bCs/>
          <w:noProof/>
          <w:sz w:val="24"/>
          <w:szCs w:val="24"/>
        </w:rPr>
        <w:t xml:space="preserve"> </w:t>
      </w:r>
      <w:r w:rsidR="006964E5" w:rsidRPr="00B172C5">
        <w:rPr>
          <w:rFonts w:ascii="Times New Roman" w:eastAsia="Calibri" w:hAnsi="Times New Roman" w:cs="Times New Roman"/>
          <w:bCs/>
          <w:noProof/>
          <w:sz w:val="24"/>
          <w:szCs w:val="24"/>
        </w:rPr>
        <w:t xml:space="preserve">edaspidi </w:t>
      </w:r>
      <w:r w:rsidRPr="00B172C5">
        <w:rPr>
          <w:rFonts w:ascii="Times New Roman" w:eastAsia="Calibri" w:hAnsi="Times New Roman" w:cs="Times New Roman"/>
          <w:bCs/>
          <w:noProof/>
          <w:sz w:val="24"/>
          <w:szCs w:val="24"/>
        </w:rPr>
        <w:t>esimese</w:t>
      </w:r>
      <w:r w:rsidRPr="00A242A7">
        <w:rPr>
          <w:rFonts w:ascii="Times New Roman" w:eastAsia="Calibri" w:hAnsi="Times New Roman" w:cs="Times New Roman"/>
          <w:bCs/>
          <w:noProof/>
          <w:sz w:val="24"/>
          <w:szCs w:val="24"/>
        </w:rPr>
        <w:t xml:space="preserve"> ja teise astme esimehe kohustuste täitmise üle järelevalvet valdkonna eest vastutava ministri asemel KH</w:t>
      </w:r>
      <w:r w:rsidR="004079E4">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 xml:space="preserve">N. Samuti võib </w:t>
      </w:r>
      <w:r w:rsidR="00B172C5">
        <w:rPr>
          <w:rFonts w:ascii="Times New Roman" w:eastAsia="Calibri" w:hAnsi="Times New Roman" w:cs="Times New Roman"/>
          <w:bCs/>
          <w:noProof/>
          <w:sz w:val="24"/>
          <w:szCs w:val="24"/>
        </w:rPr>
        <w:t xml:space="preserve">lõike 2 </w:t>
      </w:r>
      <w:r w:rsidRPr="00A242A7">
        <w:rPr>
          <w:rFonts w:ascii="Times New Roman" w:eastAsia="Calibri" w:hAnsi="Times New Roman" w:cs="Times New Roman"/>
          <w:bCs/>
          <w:noProof/>
          <w:sz w:val="24"/>
          <w:szCs w:val="24"/>
        </w:rPr>
        <w:t>teise lause kohaselt just KH</w:t>
      </w:r>
      <w:r w:rsidR="004079E4">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N nõuda kohtu esimehelt seletusi õigusemõistmise kor</w:t>
      </w:r>
      <w:r w:rsidR="001658B4">
        <w:rPr>
          <w:rFonts w:ascii="Times New Roman" w:eastAsia="Calibri" w:hAnsi="Times New Roman" w:cs="Times New Roman"/>
          <w:bCs/>
          <w:noProof/>
          <w:sz w:val="24"/>
          <w:szCs w:val="24"/>
        </w:rPr>
        <w:t>r</w:t>
      </w:r>
      <w:r w:rsidRPr="00A242A7">
        <w:rPr>
          <w:rFonts w:ascii="Times New Roman" w:eastAsia="Calibri" w:hAnsi="Times New Roman" w:cs="Times New Roman"/>
          <w:bCs/>
          <w:noProof/>
          <w:sz w:val="24"/>
          <w:szCs w:val="24"/>
        </w:rPr>
        <w:t>akohase toimimise kohta kohtus. Arvestades, et edaspidi kuulub kohtu esimehe ametisse nimetamine ja ametist vabastamine KH</w:t>
      </w:r>
      <w:r w:rsidR="004079E4">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N-i pädevusse, peab ka järelevalveõigus olema just KH</w:t>
      </w:r>
      <w:r w:rsidR="004079E4">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N-il.</w:t>
      </w:r>
    </w:p>
    <w:p w14:paraId="39A8FD2F" w14:textId="77777777" w:rsidR="00EE5944" w:rsidRDefault="00EE5944" w:rsidP="00643699">
      <w:pPr>
        <w:spacing w:after="0" w:line="240" w:lineRule="auto"/>
        <w:jc w:val="both"/>
        <w:rPr>
          <w:rFonts w:ascii="Times New Roman" w:eastAsia="Calibri" w:hAnsi="Times New Roman" w:cs="Times New Roman"/>
          <w:bCs/>
          <w:noProof/>
          <w:sz w:val="24"/>
          <w:szCs w:val="24"/>
        </w:rPr>
      </w:pPr>
    </w:p>
    <w:p w14:paraId="09FB8904" w14:textId="106F1CBB" w:rsidR="00EE5944" w:rsidRDefault="00EE5944" w:rsidP="00643699">
      <w:pPr>
        <w:spacing w:after="0" w:line="240" w:lineRule="auto"/>
        <w:jc w:val="both"/>
        <w:rPr>
          <w:rFonts w:ascii="Times New Roman" w:eastAsia="Calibri" w:hAnsi="Times New Roman" w:cs="Times New Roman"/>
          <w:noProof/>
          <w:sz w:val="24"/>
          <w:szCs w:val="24"/>
        </w:rPr>
      </w:pPr>
      <w:r w:rsidRPr="001757D7">
        <w:rPr>
          <w:rFonts w:ascii="Times New Roman" w:eastAsia="Calibri" w:hAnsi="Times New Roman" w:cs="Times New Roman"/>
          <w:noProof/>
          <w:sz w:val="24"/>
          <w:u w:val="single"/>
        </w:rPr>
        <w:t>KS</w:t>
      </w:r>
      <w:r w:rsidR="003A5B99">
        <w:rPr>
          <w:rFonts w:ascii="Times New Roman" w:eastAsia="Calibri" w:hAnsi="Times New Roman" w:cs="Times New Roman"/>
          <w:noProof/>
          <w:sz w:val="24"/>
          <w:u w:val="single"/>
        </w:rPr>
        <w:t>-i</w:t>
      </w:r>
      <w:r w:rsidRPr="001757D7">
        <w:rPr>
          <w:rFonts w:ascii="Times New Roman" w:eastAsia="Calibri" w:hAnsi="Times New Roman" w:cs="Times New Roman"/>
          <w:noProof/>
          <w:sz w:val="24"/>
          <w:u w:val="single"/>
        </w:rPr>
        <w:t xml:space="preserve"> § 57 lõi</w:t>
      </w:r>
      <w:r w:rsidR="001757D7">
        <w:rPr>
          <w:rFonts w:ascii="Times New Roman" w:eastAsia="Calibri" w:hAnsi="Times New Roman" w:cs="Times New Roman"/>
          <w:noProof/>
          <w:sz w:val="24"/>
          <w:u w:val="single"/>
        </w:rPr>
        <w:t xml:space="preserve">ke 1 </w:t>
      </w:r>
      <w:r w:rsidRPr="00A242A7">
        <w:rPr>
          <w:rFonts w:ascii="Times New Roman" w:eastAsia="Calibri" w:hAnsi="Times New Roman" w:cs="Times New Roman"/>
          <w:noProof/>
          <w:sz w:val="24"/>
        </w:rPr>
        <w:t>esimese lause muudatuse</w:t>
      </w:r>
      <w:r w:rsidR="001757D7">
        <w:rPr>
          <w:rFonts w:ascii="Times New Roman" w:eastAsia="Calibri" w:hAnsi="Times New Roman" w:cs="Times New Roman"/>
          <w:noProof/>
          <w:sz w:val="24"/>
        </w:rPr>
        <w:t>na</w:t>
      </w:r>
      <w:r w:rsidRPr="00A242A7">
        <w:rPr>
          <w:rFonts w:ascii="Times New Roman" w:eastAsia="Calibri" w:hAnsi="Times New Roman" w:cs="Times New Roman"/>
          <w:noProof/>
          <w:sz w:val="24"/>
        </w:rPr>
        <w:t xml:space="preserve"> võib Riigikohtu üldkogu kohtuniku tema nõusolekul ja KH</w:t>
      </w:r>
      <w:r w:rsidR="00B169A6">
        <w:rPr>
          <w:rFonts w:ascii="Times New Roman" w:eastAsia="Calibri" w:hAnsi="Times New Roman" w:cs="Times New Roman"/>
          <w:noProof/>
          <w:sz w:val="24"/>
        </w:rPr>
        <w:t>A</w:t>
      </w:r>
      <w:r w:rsidRPr="00A242A7">
        <w:rPr>
          <w:rFonts w:ascii="Times New Roman" w:eastAsia="Calibri" w:hAnsi="Times New Roman" w:cs="Times New Roman"/>
          <w:noProof/>
          <w:sz w:val="24"/>
        </w:rPr>
        <w:t xml:space="preserve">N-i ettepanekul määrata kohtunikuametisse teise sama astme või madalama astme kohtusse. Kehtiva </w:t>
      </w:r>
      <w:r w:rsidR="00B172C5">
        <w:rPr>
          <w:rFonts w:ascii="Times New Roman" w:eastAsia="Calibri" w:hAnsi="Times New Roman" w:cs="Times New Roman"/>
          <w:noProof/>
          <w:sz w:val="24"/>
        </w:rPr>
        <w:t>seaduse</w:t>
      </w:r>
      <w:r w:rsidR="00B172C5" w:rsidRPr="00A242A7">
        <w:rPr>
          <w:rFonts w:ascii="Times New Roman" w:eastAsia="Calibri" w:hAnsi="Times New Roman" w:cs="Times New Roman"/>
          <w:noProof/>
          <w:sz w:val="24"/>
        </w:rPr>
        <w:t xml:space="preserve"> </w:t>
      </w:r>
      <w:r w:rsidRPr="00A242A7">
        <w:rPr>
          <w:rFonts w:ascii="Times New Roman" w:eastAsia="Calibri" w:hAnsi="Times New Roman" w:cs="Times New Roman"/>
          <w:noProof/>
          <w:sz w:val="24"/>
        </w:rPr>
        <w:t>järgi on selleks vajalik valdkonna eest vastutava ministri ettepanek, aga KH</w:t>
      </w:r>
      <w:r w:rsidR="00B169A6">
        <w:rPr>
          <w:rFonts w:ascii="Times New Roman" w:eastAsia="Calibri" w:hAnsi="Times New Roman" w:cs="Times New Roman"/>
          <w:noProof/>
          <w:sz w:val="24"/>
        </w:rPr>
        <w:t>A</w:t>
      </w:r>
      <w:r w:rsidRPr="00A242A7">
        <w:rPr>
          <w:rFonts w:ascii="Times New Roman" w:eastAsia="Calibri" w:hAnsi="Times New Roman" w:cs="Times New Roman"/>
          <w:noProof/>
          <w:sz w:val="24"/>
        </w:rPr>
        <w:t>N-i rolli arvestades on kohane KH</w:t>
      </w:r>
      <w:r w:rsidR="00B169A6">
        <w:rPr>
          <w:rFonts w:ascii="Times New Roman" w:eastAsia="Calibri" w:hAnsi="Times New Roman" w:cs="Times New Roman"/>
          <w:noProof/>
          <w:sz w:val="24"/>
        </w:rPr>
        <w:t>A</w:t>
      </w:r>
      <w:r w:rsidRPr="00A242A7">
        <w:rPr>
          <w:rFonts w:ascii="Times New Roman" w:eastAsia="Calibri" w:hAnsi="Times New Roman" w:cs="Times New Roman"/>
          <w:noProof/>
          <w:sz w:val="24"/>
        </w:rPr>
        <w:t xml:space="preserve">N-i </w:t>
      </w:r>
      <w:r w:rsidR="003A5B99">
        <w:rPr>
          <w:rFonts w:ascii="Times New Roman" w:eastAsia="Calibri" w:hAnsi="Times New Roman" w:cs="Times New Roman"/>
          <w:noProof/>
          <w:sz w:val="24"/>
        </w:rPr>
        <w:t>sellekohane</w:t>
      </w:r>
      <w:r w:rsidRPr="00A242A7">
        <w:rPr>
          <w:rFonts w:ascii="Times New Roman" w:eastAsia="Calibri" w:hAnsi="Times New Roman" w:cs="Times New Roman"/>
          <w:noProof/>
          <w:sz w:val="24"/>
        </w:rPr>
        <w:t xml:space="preserve"> </w:t>
      </w:r>
      <w:r w:rsidRPr="00A242A7">
        <w:rPr>
          <w:rFonts w:ascii="Times New Roman" w:eastAsia="Calibri" w:hAnsi="Times New Roman" w:cs="Times New Roman"/>
          <w:noProof/>
          <w:sz w:val="24"/>
          <w:szCs w:val="24"/>
        </w:rPr>
        <w:t>ettepanek.</w:t>
      </w:r>
    </w:p>
    <w:p w14:paraId="1B40CEE8" w14:textId="77777777" w:rsidR="002E7DD1" w:rsidRPr="00A242A7" w:rsidRDefault="002E7DD1" w:rsidP="00643699">
      <w:pPr>
        <w:spacing w:after="0" w:line="240" w:lineRule="auto"/>
        <w:jc w:val="both"/>
        <w:rPr>
          <w:rFonts w:ascii="Times New Roman" w:eastAsia="Calibri" w:hAnsi="Times New Roman" w:cs="Times New Roman"/>
          <w:bCs/>
          <w:noProof/>
          <w:sz w:val="24"/>
          <w:szCs w:val="24"/>
        </w:rPr>
      </w:pPr>
    </w:p>
    <w:p w14:paraId="46B08DEC" w14:textId="568F1B2F" w:rsidR="00A4721E" w:rsidRDefault="00A4721E" w:rsidP="00643699">
      <w:pPr>
        <w:spacing w:after="0" w:line="240" w:lineRule="auto"/>
        <w:jc w:val="both"/>
        <w:rPr>
          <w:rStyle w:val="cf01"/>
          <w:rFonts w:ascii="Times New Roman" w:hAnsi="Times New Roman" w:cs="Times New Roman"/>
          <w:color w:val="202020"/>
          <w:sz w:val="24"/>
          <w:szCs w:val="24"/>
        </w:rPr>
      </w:pPr>
      <w:r w:rsidRPr="60E22648">
        <w:rPr>
          <w:rFonts w:ascii="Times New Roman" w:eastAsia="Calibri" w:hAnsi="Times New Roman" w:cs="Times New Roman"/>
          <w:b/>
          <w:bCs/>
          <w:noProof/>
          <w:sz w:val="24"/>
          <w:szCs w:val="24"/>
        </w:rPr>
        <w:t>Eelnõu § 1 punkt 1</w:t>
      </w:r>
      <w:r w:rsidR="74109FC1" w:rsidRPr="60E22648">
        <w:rPr>
          <w:rFonts w:ascii="Times New Roman" w:eastAsia="Calibri" w:hAnsi="Times New Roman" w:cs="Times New Roman"/>
          <w:b/>
          <w:bCs/>
          <w:noProof/>
          <w:sz w:val="24"/>
          <w:szCs w:val="24"/>
        </w:rPr>
        <w:t>1</w:t>
      </w:r>
      <w:r w:rsidRPr="60E22648">
        <w:rPr>
          <w:rFonts w:ascii="Times New Roman" w:eastAsia="Calibri" w:hAnsi="Times New Roman" w:cs="Times New Roman"/>
          <w:b/>
          <w:bCs/>
          <w:noProof/>
          <w:sz w:val="24"/>
          <w:szCs w:val="24"/>
        </w:rPr>
        <w:t>.</w:t>
      </w:r>
      <w:r w:rsidRPr="60E22648">
        <w:rPr>
          <w:rStyle w:val="cf01"/>
          <w:rFonts w:ascii="Times New Roman" w:hAnsi="Times New Roman" w:cs="Times New Roman"/>
          <w:color w:val="202020"/>
          <w:sz w:val="24"/>
          <w:szCs w:val="24"/>
        </w:rPr>
        <w:t xml:space="preserve"> </w:t>
      </w:r>
      <w:r w:rsidRPr="60E22648">
        <w:rPr>
          <w:rStyle w:val="cf01"/>
          <w:rFonts w:ascii="Times New Roman" w:hAnsi="Times New Roman" w:cs="Times New Roman"/>
          <w:b/>
          <w:bCs/>
          <w:color w:val="202020"/>
          <w:sz w:val="24"/>
          <w:szCs w:val="24"/>
        </w:rPr>
        <w:t>KS</w:t>
      </w:r>
      <w:r w:rsidR="002B3281" w:rsidRPr="60E22648">
        <w:rPr>
          <w:rStyle w:val="cf01"/>
          <w:rFonts w:ascii="Times New Roman" w:hAnsi="Times New Roman" w:cs="Times New Roman"/>
          <w:b/>
          <w:bCs/>
          <w:color w:val="202020"/>
          <w:sz w:val="24"/>
          <w:szCs w:val="24"/>
        </w:rPr>
        <w:t>-i</w:t>
      </w:r>
      <w:r w:rsidRPr="60E22648">
        <w:rPr>
          <w:rStyle w:val="cf01"/>
          <w:rFonts w:ascii="Times New Roman" w:hAnsi="Times New Roman" w:cs="Times New Roman"/>
          <w:b/>
          <w:bCs/>
          <w:color w:val="202020"/>
          <w:sz w:val="24"/>
          <w:szCs w:val="24"/>
        </w:rPr>
        <w:t xml:space="preserve"> § 14 </w:t>
      </w:r>
      <w:r w:rsidRPr="60E22648">
        <w:rPr>
          <w:rStyle w:val="cf01"/>
          <w:rFonts w:ascii="Times New Roman" w:hAnsi="Times New Roman" w:cs="Times New Roman"/>
          <w:color w:val="202020"/>
          <w:sz w:val="24"/>
          <w:szCs w:val="24"/>
        </w:rPr>
        <w:t>reguleerib rahvakohtunike arvu.</w:t>
      </w:r>
      <w:r w:rsidRPr="60E22648">
        <w:rPr>
          <w:rStyle w:val="cf01"/>
          <w:rFonts w:ascii="Times New Roman" w:hAnsi="Times New Roman" w:cs="Times New Roman"/>
          <w:b/>
          <w:bCs/>
          <w:color w:val="202020"/>
          <w:sz w:val="24"/>
          <w:szCs w:val="24"/>
        </w:rPr>
        <w:t xml:space="preserve"> </w:t>
      </w:r>
      <w:r w:rsidRPr="60E22648">
        <w:rPr>
          <w:rStyle w:val="cf01"/>
          <w:rFonts w:ascii="Times New Roman" w:hAnsi="Times New Roman" w:cs="Times New Roman"/>
          <w:color w:val="202020"/>
          <w:sz w:val="24"/>
          <w:szCs w:val="24"/>
        </w:rPr>
        <w:t xml:space="preserve">Kehtiva </w:t>
      </w:r>
      <w:r w:rsidR="005B53E4" w:rsidRPr="60E22648">
        <w:rPr>
          <w:rStyle w:val="cf01"/>
          <w:rFonts w:ascii="Times New Roman" w:hAnsi="Times New Roman" w:cs="Times New Roman"/>
          <w:color w:val="202020"/>
          <w:sz w:val="24"/>
          <w:szCs w:val="24"/>
        </w:rPr>
        <w:t>korra</w:t>
      </w:r>
      <w:r w:rsidRPr="60E22648">
        <w:rPr>
          <w:rStyle w:val="cf01"/>
          <w:rFonts w:ascii="Times New Roman" w:hAnsi="Times New Roman" w:cs="Times New Roman"/>
          <w:color w:val="202020"/>
          <w:sz w:val="24"/>
          <w:szCs w:val="24"/>
        </w:rPr>
        <w:t xml:space="preserve"> kohaselt määrab maakohtu rahvakohtunike arvu valdkonna eest vastutav minister kooskõlastatult kohtute haldamise nõukojaga, kuulanud ära maakohtu üldkogu arvamuse. Muudatuse tulemusel määrab maakohtu rahvakohtunike arvu KHAN, kuulanud ära maakohtu üldkogu arvamuse. </w:t>
      </w:r>
      <w:r w:rsidR="00A04CFB" w:rsidRPr="60E22648">
        <w:rPr>
          <w:rFonts w:ascii="Times New Roman" w:eastAsia="Calibri" w:hAnsi="Times New Roman" w:cs="Times New Roman"/>
          <w:noProof/>
          <w:sz w:val="24"/>
          <w:szCs w:val="24"/>
        </w:rPr>
        <w:t>Muudatuse</w:t>
      </w:r>
      <w:r w:rsidR="005746FF" w:rsidRPr="60E22648">
        <w:rPr>
          <w:rFonts w:ascii="Times New Roman" w:eastAsia="Calibri" w:hAnsi="Times New Roman" w:cs="Times New Roman"/>
          <w:noProof/>
          <w:sz w:val="24"/>
          <w:szCs w:val="24"/>
        </w:rPr>
        <w:t xml:space="preserve"> alusel</w:t>
      </w:r>
      <w:r w:rsidR="00A04CFB" w:rsidRPr="60E22648">
        <w:rPr>
          <w:rFonts w:ascii="Times New Roman" w:eastAsia="Calibri" w:hAnsi="Times New Roman" w:cs="Times New Roman"/>
          <w:noProof/>
          <w:sz w:val="24"/>
          <w:szCs w:val="24"/>
        </w:rPr>
        <w:t xml:space="preserve"> tunnistatakse kehtetuks justiitsministri 14.04.2015 määrus nr 15 </w:t>
      </w:r>
      <w:hyperlink r:id="rId20">
        <w:r w:rsidR="00A04CFB" w:rsidRPr="60E22648">
          <w:rPr>
            <w:rStyle w:val="Hperlink"/>
            <w:rFonts w:ascii="Times New Roman" w:eastAsia="Calibri" w:hAnsi="Times New Roman" w:cs="Times New Roman"/>
            <w:noProof/>
            <w:sz w:val="24"/>
            <w:szCs w:val="24"/>
          </w:rPr>
          <w:t>„Maakohtute rahvakohtunike arvu määramine</w:t>
        </w:r>
      </w:hyperlink>
      <w:r w:rsidR="00A04CFB" w:rsidRPr="60E22648">
        <w:rPr>
          <w:rFonts w:ascii="Times New Roman" w:eastAsia="Calibri" w:hAnsi="Times New Roman" w:cs="Times New Roman"/>
          <w:noProof/>
          <w:sz w:val="24"/>
          <w:szCs w:val="24"/>
        </w:rPr>
        <w:t>“.</w:t>
      </w:r>
    </w:p>
    <w:p w14:paraId="6FE51AEC" w14:textId="77777777" w:rsidR="00A4721E" w:rsidRDefault="00A4721E" w:rsidP="00643699">
      <w:pPr>
        <w:spacing w:after="0" w:line="240" w:lineRule="auto"/>
        <w:jc w:val="both"/>
        <w:rPr>
          <w:rFonts w:ascii="Times New Roman" w:eastAsia="Calibri" w:hAnsi="Times New Roman" w:cs="Times New Roman"/>
          <w:b/>
          <w:noProof/>
          <w:sz w:val="24"/>
          <w:szCs w:val="24"/>
        </w:rPr>
      </w:pPr>
    </w:p>
    <w:p w14:paraId="204E5B65" w14:textId="075F990B" w:rsidR="002E7DD1" w:rsidRPr="00A242A7" w:rsidRDefault="1AA660C7"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0DC98395" w:rsidRPr="60E22648">
        <w:rPr>
          <w:rFonts w:ascii="Times New Roman" w:eastAsia="Calibri" w:hAnsi="Times New Roman" w:cs="Times New Roman"/>
          <w:b/>
          <w:bCs/>
          <w:noProof/>
          <w:sz w:val="24"/>
          <w:szCs w:val="24"/>
        </w:rPr>
        <w:t>2</w:t>
      </w:r>
      <w:r w:rsidRPr="60E22648">
        <w:rPr>
          <w:rFonts w:ascii="Times New Roman" w:eastAsia="Calibri" w:hAnsi="Times New Roman" w:cs="Times New Roman"/>
          <w:b/>
          <w:bCs/>
          <w:noProof/>
          <w:sz w:val="24"/>
          <w:szCs w:val="24"/>
        </w:rPr>
        <w:t xml:space="preserve">. </w:t>
      </w:r>
      <w:r w:rsidR="74AAE126" w:rsidRPr="60E22648">
        <w:rPr>
          <w:rFonts w:ascii="Times New Roman" w:eastAsia="Calibri" w:hAnsi="Times New Roman" w:cs="Times New Roman"/>
          <w:b/>
          <w:bCs/>
          <w:noProof/>
          <w:sz w:val="24"/>
          <w:szCs w:val="24"/>
        </w:rPr>
        <w:t>KS</w:t>
      </w:r>
      <w:r w:rsidR="79689884" w:rsidRPr="60E22648">
        <w:rPr>
          <w:rFonts w:ascii="Times New Roman" w:eastAsia="Calibri" w:hAnsi="Times New Roman" w:cs="Times New Roman"/>
          <w:b/>
          <w:bCs/>
          <w:noProof/>
          <w:sz w:val="24"/>
          <w:szCs w:val="24"/>
        </w:rPr>
        <w:t>-i</w:t>
      </w:r>
      <w:r w:rsidR="74AAE126" w:rsidRPr="60E22648">
        <w:rPr>
          <w:rFonts w:ascii="Times New Roman" w:eastAsia="Calibri" w:hAnsi="Times New Roman" w:cs="Times New Roman"/>
          <w:b/>
          <w:bCs/>
          <w:noProof/>
          <w:sz w:val="24"/>
          <w:szCs w:val="24"/>
        </w:rPr>
        <w:t xml:space="preserve"> § 15 lõige 4, § 16 lõige 4, § 16</w:t>
      </w:r>
      <w:r w:rsidR="74AAE126" w:rsidRPr="60E22648">
        <w:rPr>
          <w:rFonts w:ascii="Times New Roman" w:eastAsia="Calibri" w:hAnsi="Times New Roman" w:cs="Times New Roman"/>
          <w:b/>
          <w:bCs/>
          <w:noProof/>
          <w:sz w:val="24"/>
          <w:szCs w:val="24"/>
          <w:vertAlign w:val="superscript"/>
        </w:rPr>
        <w:t>1</w:t>
      </w:r>
      <w:r w:rsidR="74AAE126" w:rsidRPr="60E22648">
        <w:rPr>
          <w:rFonts w:ascii="Times New Roman" w:eastAsia="Calibri" w:hAnsi="Times New Roman" w:cs="Times New Roman"/>
          <w:b/>
          <w:bCs/>
          <w:noProof/>
          <w:sz w:val="24"/>
          <w:szCs w:val="24"/>
        </w:rPr>
        <w:t xml:space="preserve"> lõige 3</w:t>
      </w:r>
      <w:r w:rsidR="74AAE126" w:rsidRPr="60E22648">
        <w:rPr>
          <w:rFonts w:ascii="Times New Roman" w:eastAsia="Calibri" w:hAnsi="Times New Roman" w:cs="Times New Roman"/>
          <w:noProof/>
          <w:sz w:val="24"/>
          <w:szCs w:val="24"/>
        </w:rPr>
        <w:t>. KS</w:t>
      </w:r>
      <w:r w:rsidR="79689884" w:rsidRPr="60E22648">
        <w:rPr>
          <w:rFonts w:ascii="Times New Roman" w:eastAsia="Calibri" w:hAnsi="Times New Roman" w:cs="Times New Roman"/>
          <w:noProof/>
          <w:sz w:val="24"/>
          <w:szCs w:val="24"/>
        </w:rPr>
        <w:t>-i</w:t>
      </w:r>
      <w:r w:rsidR="74AAE126" w:rsidRPr="60E22648">
        <w:rPr>
          <w:rFonts w:ascii="Times New Roman" w:eastAsia="Calibri" w:hAnsi="Times New Roman" w:cs="Times New Roman"/>
          <w:noProof/>
          <w:sz w:val="24"/>
          <w:szCs w:val="24"/>
        </w:rPr>
        <w:t xml:space="preserve"> § 15 lõiget 4 muudetakse selliselt, et </w:t>
      </w:r>
      <w:r w:rsidR="572DE33C" w:rsidRPr="60E22648">
        <w:rPr>
          <w:rFonts w:ascii="Times New Roman" w:eastAsia="Calibri" w:hAnsi="Times New Roman" w:cs="Times New Roman"/>
          <w:noProof/>
          <w:sz w:val="24"/>
          <w:szCs w:val="24"/>
        </w:rPr>
        <w:t xml:space="preserve">edaspidi määrab </w:t>
      </w:r>
      <w:r w:rsidR="74AAE126" w:rsidRPr="60E22648">
        <w:rPr>
          <w:rFonts w:ascii="Times New Roman" w:eastAsia="Calibri" w:hAnsi="Times New Roman" w:cs="Times New Roman"/>
          <w:noProof/>
          <w:sz w:val="24"/>
          <w:szCs w:val="24"/>
        </w:rPr>
        <w:t xml:space="preserve">kinnistusosakonna juhataja kinnistusosakonna kohtunikuabide seast kohtu direktori asemel kohtu esimees. Muudatus on vajalik, kuivõrd senised kohtu direktori ülesanded lähevad </w:t>
      </w:r>
      <w:r w:rsidR="79689884" w:rsidRPr="60E22648">
        <w:rPr>
          <w:rFonts w:ascii="Times New Roman" w:eastAsia="Calibri" w:hAnsi="Times New Roman" w:cs="Times New Roman"/>
          <w:noProof/>
          <w:sz w:val="24"/>
          <w:szCs w:val="24"/>
        </w:rPr>
        <w:t>suures</w:t>
      </w:r>
      <w:r w:rsidR="74AAE126" w:rsidRPr="60E22648">
        <w:rPr>
          <w:rFonts w:ascii="Times New Roman" w:eastAsia="Calibri" w:hAnsi="Times New Roman" w:cs="Times New Roman"/>
          <w:noProof/>
          <w:sz w:val="24"/>
          <w:szCs w:val="24"/>
        </w:rPr>
        <w:t xml:space="preserve"> ulatuses üle KHT-sse</w:t>
      </w:r>
      <w:r w:rsidR="164F3459" w:rsidRPr="60E22648">
        <w:rPr>
          <w:rFonts w:ascii="Times New Roman" w:eastAsia="Calibri" w:hAnsi="Times New Roman" w:cs="Times New Roman"/>
          <w:noProof/>
          <w:sz w:val="24"/>
          <w:szCs w:val="24"/>
        </w:rPr>
        <w:t>.</w:t>
      </w:r>
      <w:r w:rsidR="164F3459" w:rsidRPr="60E22648">
        <w:rPr>
          <w:rFonts w:ascii="Times New Roman" w:hAnsi="Times New Roman" w:cs="Times New Roman"/>
          <w:sz w:val="24"/>
          <w:szCs w:val="24"/>
        </w:rPr>
        <w:t xml:space="preserve"> Seejuures</w:t>
      </w:r>
      <w:r w:rsidR="567F73B3" w:rsidRPr="60E22648">
        <w:rPr>
          <w:rFonts w:ascii="Times New Roman" w:hAnsi="Times New Roman" w:cs="Times New Roman"/>
          <w:sz w:val="24"/>
          <w:szCs w:val="24"/>
        </w:rPr>
        <w:t xml:space="preserve"> ei saa</w:t>
      </w:r>
      <w:r w:rsidR="164F3459" w:rsidRPr="60E22648">
        <w:rPr>
          <w:rFonts w:ascii="Times New Roman" w:hAnsi="Times New Roman" w:cs="Times New Roman"/>
          <w:sz w:val="24"/>
          <w:szCs w:val="24"/>
        </w:rPr>
        <w:t xml:space="preserve"> </w:t>
      </w:r>
      <w:r w:rsidR="164F3459" w:rsidRPr="60E22648">
        <w:rPr>
          <w:rStyle w:val="cf01"/>
          <w:rFonts w:ascii="Times New Roman" w:hAnsi="Times New Roman" w:cs="Times New Roman"/>
          <w:sz w:val="24"/>
          <w:szCs w:val="24"/>
        </w:rPr>
        <w:t xml:space="preserve">kohtu põhitegevuse hulka kuuluvaid ülesandeid KHT-le üle anda ning need jäävad kohtusse. Kuna kohtunikuabide töö </w:t>
      </w:r>
      <w:r w:rsidR="2CA9AF78" w:rsidRPr="60E22648">
        <w:rPr>
          <w:rStyle w:val="cf01"/>
          <w:rFonts w:ascii="Times New Roman" w:hAnsi="Times New Roman" w:cs="Times New Roman"/>
          <w:sz w:val="24"/>
          <w:szCs w:val="24"/>
        </w:rPr>
        <w:t>on seotud</w:t>
      </w:r>
      <w:r w:rsidR="164F3459" w:rsidRPr="60E22648">
        <w:rPr>
          <w:rStyle w:val="cf01"/>
          <w:rFonts w:ascii="Times New Roman" w:hAnsi="Times New Roman" w:cs="Times New Roman"/>
          <w:sz w:val="24"/>
          <w:szCs w:val="24"/>
        </w:rPr>
        <w:t xml:space="preserve"> õigusmõistmisega, pea</w:t>
      </w:r>
      <w:r w:rsidR="567F73B3" w:rsidRPr="60E22648">
        <w:rPr>
          <w:rStyle w:val="cf01"/>
          <w:rFonts w:ascii="Times New Roman" w:hAnsi="Times New Roman" w:cs="Times New Roman"/>
          <w:sz w:val="24"/>
          <w:szCs w:val="24"/>
        </w:rPr>
        <w:t>b</w:t>
      </w:r>
      <w:r w:rsidR="164F3459" w:rsidRPr="60E22648">
        <w:rPr>
          <w:rStyle w:val="cf01"/>
          <w:rFonts w:ascii="Times New Roman" w:hAnsi="Times New Roman" w:cs="Times New Roman"/>
          <w:sz w:val="24"/>
          <w:szCs w:val="24"/>
        </w:rPr>
        <w:t xml:space="preserve"> ka osakon</w:t>
      </w:r>
      <w:r w:rsidR="567F73B3" w:rsidRPr="60E22648">
        <w:rPr>
          <w:rStyle w:val="cf01"/>
          <w:rFonts w:ascii="Times New Roman" w:hAnsi="Times New Roman" w:cs="Times New Roman"/>
          <w:sz w:val="24"/>
          <w:szCs w:val="24"/>
        </w:rPr>
        <w:t>na</w:t>
      </w:r>
      <w:r w:rsidR="164F3459" w:rsidRPr="60E22648">
        <w:rPr>
          <w:rStyle w:val="cf01"/>
          <w:rFonts w:ascii="Times New Roman" w:hAnsi="Times New Roman" w:cs="Times New Roman"/>
          <w:sz w:val="24"/>
          <w:szCs w:val="24"/>
        </w:rPr>
        <w:t xml:space="preserve"> juhataja määramine ja kohtunikuabide üle järelevalve tegemine (eelnõukohane § 45 lõige 3) olema esimehe ülesan</w:t>
      </w:r>
      <w:r w:rsidR="4A524308" w:rsidRPr="60E22648">
        <w:rPr>
          <w:rStyle w:val="cf01"/>
          <w:rFonts w:ascii="Times New Roman" w:hAnsi="Times New Roman" w:cs="Times New Roman"/>
          <w:sz w:val="24"/>
          <w:szCs w:val="24"/>
        </w:rPr>
        <w:t>ne</w:t>
      </w:r>
      <w:r w:rsidR="164F3459" w:rsidRPr="60E22648">
        <w:rPr>
          <w:rStyle w:val="cf01"/>
          <w:rFonts w:ascii="Times New Roman" w:hAnsi="Times New Roman" w:cs="Times New Roman"/>
          <w:sz w:val="24"/>
          <w:szCs w:val="24"/>
        </w:rPr>
        <w:t xml:space="preserve">. </w:t>
      </w:r>
      <w:r w:rsidR="74AAE126" w:rsidRPr="60E22648">
        <w:rPr>
          <w:rFonts w:ascii="Times New Roman" w:eastAsia="Calibri" w:hAnsi="Times New Roman" w:cs="Times New Roman"/>
          <w:noProof/>
          <w:sz w:val="24"/>
          <w:szCs w:val="24"/>
        </w:rPr>
        <w:t>Samal põhjusel muudetakse ka KS</w:t>
      </w:r>
      <w:r w:rsidR="79689884" w:rsidRPr="60E22648">
        <w:rPr>
          <w:rFonts w:ascii="Times New Roman" w:eastAsia="Calibri" w:hAnsi="Times New Roman" w:cs="Times New Roman"/>
          <w:noProof/>
          <w:sz w:val="24"/>
          <w:szCs w:val="24"/>
        </w:rPr>
        <w:t>-i</w:t>
      </w:r>
      <w:r w:rsidR="74AAE126" w:rsidRPr="60E22648">
        <w:rPr>
          <w:rFonts w:ascii="Times New Roman" w:eastAsia="Calibri" w:hAnsi="Times New Roman" w:cs="Times New Roman"/>
          <w:noProof/>
          <w:sz w:val="24"/>
          <w:szCs w:val="24"/>
        </w:rPr>
        <w:t xml:space="preserve"> § 16 lõiget 4 ja § 16</w:t>
      </w:r>
      <w:r w:rsidR="74AAE126" w:rsidRPr="60E22648">
        <w:rPr>
          <w:rFonts w:ascii="Times New Roman" w:eastAsia="Calibri" w:hAnsi="Times New Roman" w:cs="Times New Roman"/>
          <w:noProof/>
          <w:sz w:val="24"/>
          <w:szCs w:val="24"/>
          <w:vertAlign w:val="superscript"/>
        </w:rPr>
        <w:t>1</w:t>
      </w:r>
      <w:r w:rsidR="74AAE126" w:rsidRPr="60E22648">
        <w:rPr>
          <w:rFonts w:ascii="Times New Roman" w:eastAsia="Calibri" w:hAnsi="Times New Roman" w:cs="Times New Roman"/>
          <w:noProof/>
          <w:sz w:val="24"/>
          <w:szCs w:val="24"/>
        </w:rPr>
        <w:t xml:space="preserve"> lõiget 3 ning antakse kohtu esimehele õigus määrata registriosakonna juhataja ja maksekäsuosakonna juhataja.</w:t>
      </w:r>
    </w:p>
    <w:p w14:paraId="7915059C" w14:textId="77777777" w:rsidR="002E7DD1" w:rsidRPr="00A242A7" w:rsidRDefault="002E7DD1" w:rsidP="00643699">
      <w:pPr>
        <w:spacing w:after="0" w:line="240" w:lineRule="auto"/>
        <w:jc w:val="both"/>
        <w:rPr>
          <w:rFonts w:ascii="Times New Roman" w:eastAsia="Calibri" w:hAnsi="Times New Roman" w:cs="Times New Roman"/>
          <w:bCs/>
          <w:noProof/>
          <w:sz w:val="24"/>
          <w:szCs w:val="24"/>
        </w:rPr>
      </w:pPr>
    </w:p>
    <w:p w14:paraId="36851C4C" w14:textId="797F0279" w:rsidR="002E7DD1" w:rsidRPr="00A242A7" w:rsidRDefault="00F42044"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1A5EC086" w:rsidRPr="60E22648">
        <w:rPr>
          <w:rFonts w:ascii="Times New Roman" w:eastAsia="Calibri" w:hAnsi="Times New Roman" w:cs="Times New Roman"/>
          <w:b/>
          <w:bCs/>
          <w:noProof/>
          <w:sz w:val="24"/>
          <w:szCs w:val="24"/>
        </w:rPr>
        <w:t>3</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251A8F"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18 lõi</w:t>
      </w:r>
      <w:r w:rsidR="00B172C5" w:rsidRPr="60E22648">
        <w:rPr>
          <w:rFonts w:ascii="Times New Roman" w:eastAsia="Calibri" w:hAnsi="Times New Roman" w:cs="Times New Roman"/>
          <w:b/>
          <w:bCs/>
          <w:noProof/>
          <w:sz w:val="24"/>
          <w:szCs w:val="24"/>
        </w:rPr>
        <w:t>ge</w:t>
      </w:r>
      <w:r w:rsidR="002E7DD1" w:rsidRPr="60E22648">
        <w:rPr>
          <w:rFonts w:ascii="Times New Roman" w:eastAsia="Calibri" w:hAnsi="Times New Roman" w:cs="Times New Roman"/>
          <w:b/>
          <w:bCs/>
          <w:noProof/>
          <w:sz w:val="24"/>
          <w:szCs w:val="24"/>
        </w:rPr>
        <w:t xml:space="preserve"> 3</w:t>
      </w:r>
      <w:r w:rsidR="002E7DD1" w:rsidRPr="60E22648">
        <w:rPr>
          <w:rFonts w:ascii="Times New Roman" w:eastAsia="Calibri" w:hAnsi="Times New Roman" w:cs="Times New Roman"/>
          <w:noProof/>
          <w:sz w:val="24"/>
          <w:szCs w:val="24"/>
        </w:rPr>
        <w:t>. KS</w:t>
      </w:r>
      <w:r w:rsidR="00251A8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18 lõiget 3 muudetakse selliselt, et halduskohtu tööpiirkonna</w:t>
      </w:r>
      <w:r w:rsidR="001D6F14" w:rsidRPr="60E22648">
        <w:rPr>
          <w:rFonts w:ascii="Times New Roman" w:eastAsia="Calibri" w:hAnsi="Times New Roman" w:cs="Times New Roman"/>
          <w:noProof/>
          <w:sz w:val="24"/>
          <w:szCs w:val="24"/>
        </w:rPr>
        <w:t>d</w:t>
      </w:r>
      <w:r w:rsidR="002E7DD1" w:rsidRPr="60E22648">
        <w:rPr>
          <w:rFonts w:ascii="Times New Roman" w:eastAsia="Calibri" w:hAnsi="Times New Roman" w:cs="Times New Roman"/>
          <w:noProof/>
          <w:sz w:val="24"/>
          <w:szCs w:val="24"/>
        </w:rPr>
        <w:t xml:space="preserve"> </w:t>
      </w:r>
      <w:r w:rsidR="00111689" w:rsidRPr="60E22648">
        <w:rPr>
          <w:rFonts w:ascii="Times New Roman" w:eastAsia="Calibri" w:hAnsi="Times New Roman" w:cs="Times New Roman"/>
          <w:noProof/>
          <w:sz w:val="24"/>
          <w:szCs w:val="24"/>
        </w:rPr>
        <w:t xml:space="preserve">kehtestab </w:t>
      </w:r>
      <w:r w:rsidR="002E7DD1" w:rsidRPr="60E22648">
        <w:rPr>
          <w:rFonts w:ascii="Times New Roman" w:eastAsia="Calibri" w:hAnsi="Times New Roman" w:cs="Times New Roman"/>
          <w:noProof/>
          <w:sz w:val="24"/>
          <w:szCs w:val="24"/>
        </w:rPr>
        <w:t>edaspidi valdkonna eest vastutav</w:t>
      </w:r>
      <w:r w:rsidR="001D6F14"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 xml:space="preserve"> minist</w:t>
      </w:r>
      <w:r w:rsidR="001D6F14" w:rsidRPr="60E22648">
        <w:rPr>
          <w:rFonts w:ascii="Times New Roman" w:eastAsia="Calibri" w:hAnsi="Times New Roman" w:cs="Times New Roman"/>
          <w:noProof/>
          <w:sz w:val="24"/>
          <w:szCs w:val="24"/>
        </w:rPr>
        <w:t>ri asemel KHAN.</w:t>
      </w:r>
      <w:r w:rsidR="00111689" w:rsidRPr="60E22648">
        <w:rPr>
          <w:rFonts w:ascii="Times New Roman" w:eastAsia="Calibri" w:hAnsi="Times New Roman" w:cs="Times New Roman"/>
          <w:noProof/>
          <w:sz w:val="24"/>
          <w:szCs w:val="24"/>
        </w:rPr>
        <w:t xml:space="preserve"> </w:t>
      </w:r>
      <w:r w:rsidR="001D6F14" w:rsidRPr="60E22648">
        <w:rPr>
          <w:rFonts w:ascii="Times New Roman" w:eastAsia="Calibri" w:hAnsi="Times New Roman" w:cs="Times New Roman"/>
          <w:noProof/>
          <w:sz w:val="24"/>
          <w:szCs w:val="24"/>
        </w:rPr>
        <w:t>Ka k</w:t>
      </w:r>
      <w:r w:rsidR="002E7DD1" w:rsidRPr="60E22648">
        <w:rPr>
          <w:rFonts w:ascii="Times New Roman" w:eastAsia="Calibri" w:hAnsi="Times New Roman" w:cs="Times New Roman"/>
          <w:noProof/>
          <w:sz w:val="24"/>
          <w:szCs w:val="24"/>
        </w:rPr>
        <w:t xml:space="preserve">ohtumajade täpsed asukohad </w:t>
      </w:r>
      <w:r w:rsidR="00A51785" w:rsidRPr="60E22648">
        <w:rPr>
          <w:rFonts w:ascii="Times New Roman" w:eastAsia="Calibri" w:hAnsi="Times New Roman" w:cs="Times New Roman"/>
          <w:noProof/>
          <w:sz w:val="24"/>
          <w:szCs w:val="24"/>
        </w:rPr>
        <w:t xml:space="preserve">kehtestab </w:t>
      </w:r>
      <w:r w:rsidR="002E7DD1" w:rsidRPr="60E22648">
        <w:rPr>
          <w:rFonts w:ascii="Times New Roman" w:eastAsia="Calibri" w:hAnsi="Times New Roman" w:cs="Times New Roman"/>
          <w:noProof/>
          <w:sz w:val="24"/>
          <w:szCs w:val="24"/>
        </w:rPr>
        <w:t>edaspidi valdkonna eest vastutava ministri asemel KH</w:t>
      </w:r>
      <w:r w:rsidR="001D6F14"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 xml:space="preserve">N. </w:t>
      </w:r>
      <w:r w:rsidR="002B7ECC" w:rsidRPr="60E22648">
        <w:rPr>
          <w:rFonts w:ascii="Times New Roman" w:eastAsia="Calibri" w:hAnsi="Times New Roman" w:cs="Times New Roman"/>
          <w:noProof/>
          <w:sz w:val="24"/>
          <w:szCs w:val="24"/>
        </w:rPr>
        <w:t>Iga kohtumaja asukoht on ka halduskohtu asukoh</w:t>
      </w:r>
      <w:r w:rsidR="000A2A8C" w:rsidRPr="60E22648">
        <w:rPr>
          <w:rFonts w:ascii="Times New Roman" w:eastAsia="Calibri" w:hAnsi="Times New Roman" w:cs="Times New Roman"/>
          <w:noProof/>
          <w:sz w:val="24"/>
          <w:szCs w:val="24"/>
        </w:rPr>
        <w:t>t</w:t>
      </w:r>
      <w:r w:rsidR="002B7ECC"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Tegemist on analoogse muudatusega maakohtute</w:t>
      </w:r>
      <w:r w:rsidR="00A84CE0" w:rsidRPr="60E22648">
        <w:rPr>
          <w:rFonts w:ascii="Times New Roman" w:eastAsia="Calibri" w:hAnsi="Times New Roman" w:cs="Times New Roman"/>
          <w:noProof/>
          <w:sz w:val="24"/>
          <w:szCs w:val="24"/>
        </w:rPr>
        <w:t xml:space="preserve">ga </w:t>
      </w:r>
      <w:r w:rsidR="002E7DD1" w:rsidRPr="60E22648">
        <w:rPr>
          <w:rFonts w:ascii="Times New Roman" w:eastAsia="Calibri" w:hAnsi="Times New Roman" w:cs="Times New Roman"/>
          <w:noProof/>
          <w:sz w:val="24"/>
          <w:szCs w:val="24"/>
        </w:rPr>
        <w:t>KS</w:t>
      </w:r>
      <w:r w:rsidR="00251A8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9 lõikes 3 ja §-s 10.</w:t>
      </w:r>
      <w:r w:rsidR="00E62F83" w:rsidRPr="60E22648">
        <w:rPr>
          <w:rFonts w:ascii="Times New Roman" w:eastAsia="Calibri" w:hAnsi="Times New Roman" w:cs="Times New Roman"/>
          <w:noProof/>
          <w:sz w:val="24"/>
          <w:szCs w:val="24"/>
        </w:rPr>
        <w:t xml:space="preserve"> </w:t>
      </w:r>
      <w:r w:rsidR="00E62F83" w:rsidRPr="00A242A7">
        <w:rPr>
          <w:rFonts w:ascii="Times New Roman" w:eastAsia="Times New Roman" w:hAnsi="Times New Roman" w:cs="Times New Roman"/>
          <w:noProof/>
          <w:sz w:val="24"/>
          <w:szCs w:val="24"/>
          <w:bdr w:val="none" w:sz="0" w:space="0" w:color="auto" w:frame="1"/>
          <w:lang w:eastAsia="et-EE"/>
        </w:rPr>
        <w:t>Muudatus</w:t>
      </w:r>
      <w:r w:rsidR="00194B32">
        <w:rPr>
          <w:rFonts w:ascii="Times New Roman" w:eastAsia="Times New Roman" w:hAnsi="Times New Roman" w:cs="Times New Roman"/>
          <w:noProof/>
          <w:sz w:val="24"/>
          <w:szCs w:val="24"/>
          <w:bdr w:val="none" w:sz="0" w:space="0" w:color="auto" w:frame="1"/>
          <w:lang w:eastAsia="et-EE"/>
        </w:rPr>
        <w:t>e</w:t>
      </w:r>
      <w:r w:rsidR="000A2A8C">
        <w:rPr>
          <w:rFonts w:ascii="Times New Roman" w:eastAsia="Times New Roman" w:hAnsi="Times New Roman" w:cs="Times New Roman"/>
          <w:noProof/>
          <w:sz w:val="24"/>
          <w:szCs w:val="24"/>
          <w:bdr w:val="none" w:sz="0" w:space="0" w:color="auto" w:frame="1"/>
          <w:lang w:eastAsia="et-EE"/>
        </w:rPr>
        <w:t xml:space="preserve"> </w:t>
      </w:r>
      <w:r w:rsidR="007D6D9F">
        <w:rPr>
          <w:rFonts w:ascii="Times New Roman" w:eastAsia="Times New Roman" w:hAnsi="Times New Roman" w:cs="Times New Roman"/>
          <w:noProof/>
          <w:sz w:val="24"/>
          <w:szCs w:val="24"/>
          <w:bdr w:val="none" w:sz="0" w:space="0" w:color="auto" w:frame="1"/>
          <w:lang w:eastAsia="et-EE"/>
        </w:rPr>
        <w:t>alusel</w:t>
      </w:r>
      <w:r w:rsidR="00E62F83" w:rsidRPr="00A242A7">
        <w:rPr>
          <w:rFonts w:ascii="Times New Roman" w:eastAsia="Times New Roman" w:hAnsi="Times New Roman" w:cs="Times New Roman"/>
          <w:noProof/>
          <w:sz w:val="24"/>
          <w:szCs w:val="24"/>
          <w:bdr w:val="none" w:sz="0" w:space="0" w:color="auto" w:frame="1"/>
          <w:lang w:eastAsia="et-EE"/>
        </w:rPr>
        <w:t xml:space="preserve"> tunnistatakse kehtetuks justiitsministri 27.10.2005 määrus nr 46 „</w:t>
      </w:r>
      <w:hyperlink r:id="rId21" w:history="1">
        <w:r w:rsidR="00E62F83" w:rsidRPr="00A242A7">
          <w:rPr>
            <w:rStyle w:val="Hperlink"/>
            <w:rFonts w:ascii="Times New Roman" w:eastAsia="Times New Roman" w:hAnsi="Times New Roman" w:cs="Times New Roman"/>
            <w:noProof/>
            <w:sz w:val="24"/>
            <w:szCs w:val="24"/>
            <w:bdr w:val="none" w:sz="0" w:space="0" w:color="auto" w:frame="1"/>
            <w:lang w:eastAsia="et-EE"/>
          </w:rPr>
          <w:t>Maa- ja halduskohtute kohtumajade ning ringkonnakohtute asukohad</w:t>
        </w:r>
      </w:hyperlink>
      <w:r w:rsidR="00E62F83" w:rsidRPr="00A242A7">
        <w:rPr>
          <w:rFonts w:ascii="Times New Roman" w:eastAsia="Times New Roman" w:hAnsi="Times New Roman" w:cs="Times New Roman"/>
          <w:noProof/>
          <w:sz w:val="24"/>
          <w:szCs w:val="24"/>
          <w:bdr w:val="none" w:sz="0" w:space="0" w:color="auto" w:frame="1"/>
          <w:lang w:eastAsia="et-EE"/>
        </w:rPr>
        <w:t>“.</w:t>
      </w:r>
    </w:p>
    <w:p w14:paraId="336EA7F5" w14:textId="77777777" w:rsidR="00294E81" w:rsidRPr="00294E81" w:rsidRDefault="00294E81" w:rsidP="00643699">
      <w:pPr>
        <w:spacing w:after="0" w:line="240" w:lineRule="auto"/>
        <w:jc w:val="both"/>
        <w:rPr>
          <w:rFonts w:ascii="Times New Roman" w:eastAsia="Calibri" w:hAnsi="Times New Roman" w:cs="Times New Roman"/>
          <w:bCs/>
          <w:noProof/>
          <w:sz w:val="24"/>
          <w:szCs w:val="24"/>
        </w:rPr>
      </w:pPr>
    </w:p>
    <w:p w14:paraId="0126D51D" w14:textId="188EE71A" w:rsidR="002E7DD1" w:rsidRPr="00A242A7" w:rsidRDefault="00B172C5"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63504CF8" w:rsidRPr="60E22648">
        <w:rPr>
          <w:rFonts w:ascii="Times New Roman" w:eastAsia="Calibri" w:hAnsi="Times New Roman" w:cs="Times New Roman"/>
          <w:b/>
          <w:bCs/>
          <w:noProof/>
          <w:sz w:val="24"/>
          <w:szCs w:val="24"/>
        </w:rPr>
        <w:t>4</w:t>
      </w:r>
      <w:r w:rsidRPr="60E22648">
        <w:rPr>
          <w:rFonts w:ascii="Times New Roman" w:eastAsia="Calibri" w:hAnsi="Times New Roman" w:cs="Times New Roman"/>
          <w:b/>
          <w:bCs/>
          <w:noProof/>
          <w:sz w:val="24"/>
          <w:szCs w:val="24"/>
        </w:rPr>
        <w:t>.</w:t>
      </w:r>
      <w:r w:rsidRPr="60E22648">
        <w:rPr>
          <w:rFonts w:ascii="Times New Roman" w:eastAsia="Calibri" w:hAnsi="Times New Roman" w:cs="Times New Roman"/>
          <w:noProof/>
          <w:sz w:val="24"/>
          <w:szCs w:val="24"/>
        </w:rPr>
        <w:t xml:space="preserve"> </w:t>
      </w:r>
      <w:r w:rsidRPr="60E22648">
        <w:rPr>
          <w:rFonts w:ascii="Times New Roman" w:eastAsia="Calibri" w:hAnsi="Times New Roman" w:cs="Times New Roman"/>
          <w:b/>
          <w:bCs/>
          <w:noProof/>
          <w:sz w:val="24"/>
          <w:szCs w:val="24"/>
        </w:rPr>
        <w:t>KS</w:t>
      </w:r>
      <w:r w:rsidR="00251A8F"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18 lõige 4</w:t>
      </w:r>
      <w:r w:rsidRPr="60E22648">
        <w:rPr>
          <w:rFonts w:ascii="Times New Roman" w:eastAsia="Calibri" w:hAnsi="Times New Roman" w:cs="Times New Roman"/>
          <w:noProof/>
          <w:sz w:val="24"/>
          <w:szCs w:val="24"/>
        </w:rPr>
        <w:t xml:space="preserve">. </w:t>
      </w:r>
      <w:r w:rsidR="00584FE2" w:rsidRPr="60E22648">
        <w:rPr>
          <w:rFonts w:ascii="Times New Roman" w:eastAsia="Calibri" w:hAnsi="Times New Roman" w:cs="Times New Roman"/>
          <w:noProof/>
          <w:sz w:val="24"/>
          <w:szCs w:val="24"/>
        </w:rPr>
        <w:t>L</w:t>
      </w:r>
      <w:r w:rsidR="002E7DD1" w:rsidRPr="60E22648">
        <w:rPr>
          <w:rFonts w:ascii="Times New Roman" w:eastAsia="Calibri" w:hAnsi="Times New Roman" w:cs="Times New Roman"/>
          <w:noProof/>
          <w:sz w:val="24"/>
          <w:szCs w:val="24"/>
        </w:rPr>
        <w:t xml:space="preserve">õige 4 reguleerib halduskohtu struktuuri ja kohtuteenistujate koosseisu kinnitamise õigust, mida muudetakse analoogselt maakohtutega </w:t>
      </w:r>
      <w:r w:rsidRPr="60E22648">
        <w:rPr>
          <w:rFonts w:ascii="Times New Roman" w:eastAsia="Calibri" w:hAnsi="Times New Roman" w:cs="Times New Roman"/>
          <w:noProof/>
          <w:sz w:val="24"/>
          <w:szCs w:val="24"/>
        </w:rPr>
        <w:t>KS</w:t>
      </w:r>
      <w:r w:rsidR="00251A8F" w:rsidRPr="60E22648">
        <w:rPr>
          <w:rFonts w:ascii="Times New Roman" w:eastAsia="Calibri" w:hAnsi="Times New Roman" w:cs="Times New Roman"/>
          <w:noProof/>
          <w:sz w:val="24"/>
          <w:szCs w:val="24"/>
        </w:rPr>
        <w:t>-i</w:t>
      </w:r>
      <w:r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 xml:space="preserve">§ 9 lõikes 4. Kehtivas </w:t>
      </w:r>
      <w:r w:rsidR="00251A8F" w:rsidRPr="60E22648">
        <w:rPr>
          <w:rFonts w:ascii="Times New Roman" w:eastAsia="Calibri" w:hAnsi="Times New Roman" w:cs="Times New Roman"/>
          <w:noProof/>
          <w:sz w:val="24"/>
          <w:szCs w:val="24"/>
        </w:rPr>
        <w:t>seaduses</w:t>
      </w:r>
      <w:r w:rsidR="002E7DD1" w:rsidRPr="60E22648">
        <w:rPr>
          <w:rFonts w:ascii="Times New Roman" w:eastAsia="Calibri" w:hAnsi="Times New Roman" w:cs="Times New Roman"/>
          <w:noProof/>
          <w:sz w:val="24"/>
          <w:szCs w:val="24"/>
        </w:rPr>
        <w:t xml:space="preserve"> eristatakse </w:t>
      </w:r>
      <w:r w:rsidR="008329AB" w:rsidRPr="60E22648">
        <w:rPr>
          <w:rFonts w:ascii="Times New Roman" w:eastAsia="Calibri" w:hAnsi="Times New Roman" w:cs="Times New Roman"/>
          <w:noProof/>
          <w:sz w:val="24"/>
          <w:szCs w:val="24"/>
        </w:rPr>
        <w:t xml:space="preserve">struktuuri ja </w:t>
      </w:r>
      <w:r w:rsidR="002E7DD1" w:rsidRPr="60E22648">
        <w:rPr>
          <w:rFonts w:ascii="Times New Roman" w:eastAsia="Calibri" w:hAnsi="Times New Roman" w:cs="Times New Roman"/>
          <w:noProof/>
          <w:sz w:val="24"/>
          <w:szCs w:val="24"/>
        </w:rPr>
        <w:t>koosseisu kinnitamise õigust sõltuvalt sellest, kas tegemist on õigusemõistmise</w:t>
      </w:r>
      <w:r w:rsidR="00251A8F" w:rsidRPr="60E22648">
        <w:rPr>
          <w:rFonts w:ascii="Times New Roman" w:eastAsia="Calibri" w:hAnsi="Times New Roman" w:cs="Times New Roman"/>
          <w:noProof/>
          <w:sz w:val="24"/>
          <w:szCs w:val="24"/>
        </w:rPr>
        <w:t>ga</w:t>
      </w:r>
      <w:r w:rsidR="002E7DD1" w:rsidRPr="60E22648">
        <w:rPr>
          <w:rFonts w:ascii="Times New Roman" w:eastAsia="Calibri" w:hAnsi="Times New Roman" w:cs="Times New Roman"/>
          <w:noProof/>
          <w:sz w:val="24"/>
          <w:szCs w:val="24"/>
        </w:rPr>
        <w:t xml:space="preserve"> seotud</w:t>
      </w:r>
      <w:r w:rsidR="00353B4F" w:rsidRPr="60E22648">
        <w:rPr>
          <w:rFonts w:ascii="Times New Roman" w:eastAsia="Calibri" w:hAnsi="Times New Roman" w:cs="Times New Roman"/>
          <w:noProof/>
          <w:sz w:val="24"/>
          <w:szCs w:val="24"/>
        </w:rPr>
        <w:t xml:space="preserve"> </w:t>
      </w:r>
      <w:r w:rsidR="008329AB" w:rsidRPr="60E22648">
        <w:rPr>
          <w:rFonts w:ascii="Times New Roman" w:eastAsia="Calibri" w:hAnsi="Times New Roman" w:cs="Times New Roman"/>
          <w:noProof/>
          <w:sz w:val="24"/>
          <w:szCs w:val="24"/>
        </w:rPr>
        <w:t>struktuuri ja</w:t>
      </w:r>
      <w:r w:rsidR="002E7DD1" w:rsidRPr="60E22648">
        <w:rPr>
          <w:rFonts w:ascii="Times New Roman" w:eastAsia="Calibri" w:hAnsi="Times New Roman" w:cs="Times New Roman"/>
          <w:noProof/>
          <w:sz w:val="24"/>
          <w:szCs w:val="24"/>
        </w:rPr>
        <w:t xml:space="preserve"> koosseisuga või mitte – üldjuhul kinnitab</w:t>
      </w:r>
      <w:r w:rsidR="008329AB" w:rsidRPr="60E22648">
        <w:rPr>
          <w:rFonts w:ascii="Times New Roman" w:eastAsia="Calibri" w:hAnsi="Times New Roman" w:cs="Times New Roman"/>
          <w:noProof/>
          <w:sz w:val="24"/>
          <w:szCs w:val="24"/>
        </w:rPr>
        <w:t xml:space="preserve"> struktuuri ja</w:t>
      </w:r>
      <w:r w:rsidR="002E7DD1" w:rsidRPr="60E22648">
        <w:rPr>
          <w:rFonts w:ascii="Times New Roman" w:eastAsia="Calibri" w:hAnsi="Times New Roman" w:cs="Times New Roman"/>
          <w:noProof/>
          <w:sz w:val="24"/>
          <w:szCs w:val="24"/>
        </w:rPr>
        <w:t xml:space="preserve"> koosseisu kohtu direktor, välja arvatud õigusemõistmise funktsiooni </w:t>
      </w:r>
      <w:r w:rsidR="00251A8F" w:rsidRPr="60E22648">
        <w:rPr>
          <w:rFonts w:ascii="Times New Roman" w:eastAsia="Calibri" w:hAnsi="Times New Roman" w:cs="Times New Roman"/>
          <w:noProof/>
          <w:sz w:val="24"/>
          <w:szCs w:val="24"/>
        </w:rPr>
        <w:t>korral</w:t>
      </w:r>
      <w:r w:rsidR="002E7DD1" w:rsidRPr="60E22648">
        <w:rPr>
          <w:rFonts w:ascii="Times New Roman" w:eastAsia="Calibri" w:hAnsi="Times New Roman" w:cs="Times New Roman"/>
          <w:noProof/>
          <w:sz w:val="24"/>
          <w:szCs w:val="24"/>
        </w:rPr>
        <w:t>, mille puhul kinnitab</w:t>
      </w:r>
      <w:r w:rsidR="008329AB" w:rsidRPr="60E22648">
        <w:rPr>
          <w:rFonts w:ascii="Times New Roman" w:eastAsia="Calibri" w:hAnsi="Times New Roman" w:cs="Times New Roman"/>
          <w:noProof/>
          <w:sz w:val="24"/>
          <w:szCs w:val="24"/>
        </w:rPr>
        <w:t xml:space="preserve"> struktuuri ja</w:t>
      </w:r>
      <w:r w:rsidR="002E7DD1" w:rsidRPr="60E22648">
        <w:rPr>
          <w:rFonts w:ascii="Times New Roman" w:eastAsia="Calibri" w:hAnsi="Times New Roman" w:cs="Times New Roman"/>
          <w:noProof/>
          <w:sz w:val="24"/>
          <w:szCs w:val="24"/>
        </w:rPr>
        <w:t xml:space="preserve"> koosseisu kohtu esimees. </w:t>
      </w:r>
      <w:bookmarkStart w:id="21" w:name="_Hlk170766356"/>
      <w:r w:rsidR="008329AB" w:rsidRPr="60E22648">
        <w:rPr>
          <w:rFonts w:ascii="Times New Roman" w:eastAsia="Calibri" w:hAnsi="Times New Roman" w:cs="Times New Roman"/>
          <w:noProof/>
          <w:sz w:val="24"/>
          <w:szCs w:val="24"/>
        </w:rPr>
        <w:t>Kuivõrd eelnõu</w:t>
      </w:r>
      <w:r w:rsidR="002D73CA" w:rsidRPr="60E22648">
        <w:rPr>
          <w:rFonts w:ascii="Times New Roman" w:eastAsia="Calibri" w:hAnsi="Times New Roman" w:cs="Times New Roman"/>
          <w:noProof/>
          <w:sz w:val="24"/>
          <w:szCs w:val="24"/>
        </w:rPr>
        <w:t xml:space="preserve"> kohaselt</w:t>
      </w:r>
      <w:r w:rsidR="008329AB" w:rsidRPr="60E22648">
        <w:rPr>
          <w:rFonts w:ascii="Times New Roman" w:eastAsia="Calibri" w:hAnsi="Times New Roman" w:cs="Times New Roman"/>
          <w:noProof/>
          <w:sz w:val="24"/>
          <w:szCs w:val="24"/>
        </w:rPr>
        <w:t xml:space="preserve"> kaotatakse kohtudirektorite ametikohad ja kohtuhaldust korraldab kohtute</w:t>
      </w:r>
      <w:r w:rsidR="00BB3F86" w:rsidRPr="60E22648">
        <w:rPr>
          <w:rFonts w:ascii="Times New Roman" w:eastAsia="Calibri" w:hAnsi="Times New Roman" w:cs="Times New Roman"/>
          <w:noProof/>
          <w:sz w:val="24"/>
          <w:szCs w:val="24"/>
        </w:rPr>
        <w:t>s</w:t>
      </w:r>
      <w:r w:rsidR="008329AB" w:rsidRPr="60E22648">
        <w:rPr>
          <w:rFonts w:ascii="Times New Roman" w:eastAsia="Calibri" w:hAnsi="Times New Roman" w:cs="Times New Roman"/>
          <w:noProof/>
          <w:sz w:val="24"/>
          <w:szCs w:val="24"/>
        </w:rPr>
        <w:t xml:space="preserve"> </w:t>
      </w:r>
      <w:bookmarkEnd w:id="21"/>
      <w:r w:rsidR="008329AB" w:rsidRPr="60E22648">
        <w:rPr>
          <w:rFonts w:ascii="Times New Roman" w:eastAsia="Calibri" w:hAnsi="Times New Roman" w:cs="Times New Roman"/>
          <w:noProof/>
          <w:sz w:val="24"/>
          <w:szCs w:val="24"/>
        </w:rPr>
        <w:t>KHT</w:t>
      </w:r>
      <w:r w:rsidR="002E7DD1" w:rsidRPr="60E22648">
        <w:rPr>
          <w:rFonts w:ascii="Times New Roman" w:eastAsia="Calibri" w:hAnsi="Times New Roman" w:cs="Times New Roman"/>
          <w:noProof/>
          <w:sz w:val="24"/>
          <w:szCs w:val="24"/>
        </w:rPr>
        <w:t xml:space="preserve"> ning esimehe ülesandeks jääb konkreetse kohtuasutuse juhtimine, kinnitab halduskohtu struktuuri ja kohtuteenistujate koosseisu edaspidi kohtu esimees.</w:t>
      </w:r>
      <w:r w:rsidR="00E7690B" w:rsidRPr="60E22648">
        <w:rPr>
          <w:rFonts w:ascii="Times New Roman" w:eastAsia="Calibri" w:hAnsi="Times New Roman" w:cs="Times New Roman"/>
          <w:noProof/>
          <w:sz w:val="24"/>
          <w:szCs w:val="24"/>
        </w:rPr>
        <w:t xml:space="preserve"> </w:t>
      </w:r>
    </w:p>
    <w:p w14:paraId="49CA6478" w14:textId="77777777" w:rsidR="002E7DD1" w:rsidRPr="00A242A7" w:rsidRDefault="002E7DD1" w:rsidP="00643699">
      <w:pPr>
        <w:spacing w:after="0" w:line="240" w:lineRule="auto"/>
        <w:jc w:val="both"/>
        <w:rPr>
          <w:rFonts w:ascii="Times New Roman" w:eastAsia="Calibri" w:hAnsi="Times New Roman" w:cs="Times New Roman"/>
          <w:bCs/>
          <w:noProof/>
          <w:sz w:val="24"/>
          <w:szCs w:val="24"/>
          <w:u w:val="single"/>
        </w:rPr>
      </w:pPr>
    </w:p>
    <w:p w14:paraId="01213F29" w14:textId="37EDC1F3" w:rsidR="002E7DD1" w:rsidRDefault="34BFB631" w:rsidP="0F8FB1B4">
      <w:pPr>
        <w:spacing w:after="0" w:line="240" w:lineRule="auto"/>
        <w:jc w:val="both"/>
        <w:rPr>
          <w:rFonts w:ascii="Times New Roman" w:eastAsia="Calibri" w:hAnsi="Times New Roman" w:cs="Times New Roman"/>
          <w:noProof/>
          <w:sz w:val="24"/>
          <w:szCs w:val="24"/>
        </w:rPr>
      </w:pPr>
      <w:bookmarkStart w:id="22" w:name="_Hlk169091687"/>
      <w:r w:rsidRPr="60E22648">
        <w:rPr>
          <w:rFonts w:ascii="Times New Roman" w:eastAsia="Calibri" w:hAnsi="Times New Roman" w:cs="Times New Roman"/>
          <w:b/>
          <w:bCs/>
          <w:noProof/>
          <w:sz w:val="24"/>
          <w:szCs w:val="24"/>
        </w:rPr>
        <w:t>Eelnõu § 1 punkt 1</w:t>
      </w:r>
      <w:r w:rsidR="24D07530" w:rsidRPr="60E22648">
        <w:rPr>
          <w:rFonts w:ascii="Times New Roman" w:eastAsia="Calibri" w:hAnsi="Times New Roman" w:cs="Times New Roman"/>
          <w:b/>
          <w:bCs/>
          <w:noProof/>
          <w:sz w:val="24"/>
          <w:szCs w:val="24"/>
        </w:rPr>
        <w:t>5</w:t>
      </w:r>
      <w:r w:rsidRPr="60E22648">
        <w:rPr>
          <w:rFonts w:ascii="Times New Roman" w:eastAsia="Calibri" w:hAnsi="Times New Roman" w:cs="Times New Roman"/>
          <w:b/>
          <w:bCs/>
          <w:noProof/>
          <w:sz w:val="24"/>
          <w:szCs w:val="24"/>
        </w:rPr>
        <w:t xml:space="preserve">. </w:t>
      </w:r>
      <w:bookmarkEnd w:id="22"/>
      <w:r w:rsidR="74AAE126" w:rsidRPr="60E22648">
        <w:rPr>
          <w:rFonts w:ascii="Times New Roman" w:eastAsia="Calibri" w:hAnsi="Times New Roman" w:cs="Times New Roman"/>
          <w:b/>
          <w:bCs/>
          <w:noProof/>
          <w:sz w:val="24"/>
          <w:szCs w:val="24"/>
        </w:rPr>
        <w:t>KS</w:t>
      </w:r>
      <w:r w:rsidR="777D0F6C" w:rsidRPr="60E22648">
        <w:rPr>
          <w:rFonts w:ascii="Times New Roman" w:eastAsia="Calibri" w:hAnsi="Times New Roman" w:cs="Times New Roman"/>
          <w:b/>
          <w:bCs/>
          <w:noProof/>
          <w:sz w:val="24"/>
          <w:szCs w:val="24"/>
        </w:rPr>
        <w:t>-i</w:t>
      </w:r>
      <w:r w:rsidR="74AAE126" w:rsidRPr="60E22648">
        <w:rPr>
          <w:rFonts w:ascii="Times New Roman" w:eastAsia="Calibri" w:hAnsi="Times New Roman" w:cs="Times New Roman"/>
          <w:b/>
          <w:bCs/>
          <w:noProof/>
          <w:sz w:val="24"/>
          <w:szCs w:val="24"/>
        </w:rPr>
        <w:t xml:space="preserve"> § 19</w:t>
      </w:r>
      <w:r w:rsidR="74AAE126" w:rsidRPr="60E22648">
        <w:rPr>
          <w:rFonts w:ascii="Times New Roman" w:eastAsia="Calibri" w:hAnsi="Times New Roman" w:cs="Times New Roman"/>
          <w:noProof/>
          <w:sz w:val="24"/>
          <w:szCs w:val="24"/>
        </w:rPr>
        <w:t>. KS</w:t>
      </w:r>
      <w:r w:rsidR="777D0F6C" w:rsidRPr="60E22648">
        <w:rPr>
          <w:rFonts w:ascii="Times New Roman" w:eastAsia="Calibri" w:hAnsi="Times New Roman" w:cs="Times New Roman"/>
          <w:noProof/>
          <w:sz w:val="24"/>
          <w:szCs w:val="24"/>
        </w:rPr>
        <w:t>-i</w:t>
      </w:r>
      <w:r w:rsidR="74AAE126" w:rsidRPr="60E22648">
        <w:rPr>
          <w:rFonts w:ascii="Times New Roman" w:eastAsia="Calibri" w:hAnsi="Times New Roman" w:cs="Times New Roman"/>
          <w:noProof/>
          <w:sz w:val="24"/>
          <w:szCs w:val="24"/>
        </w:rPr>
        <w:t xml:space="preserve"> § 19 reguleerib halduskohtu</w:t>
      </w:r>
      <w:r w:rsidR="00A400DB" w:rsidRPr="60E22648">
        <w:rPr>
          <w:rFonts w:ascii="Times New Roman" w:eastAsia="Calibri" w:hAnsi="Times New Roman" w:cs="Times New Roman"/>
          <w:noProof/>
          <w:sz w:val="24"/>
          <w:szCs w:val="24"/>
        </w:rPr>
        <w:t xml:space="preserve"> kohtu</w:t>
      </w:r>
      <w:r w:rsidR="74AAE126" w:rsidRPr="60E22648">
        <w:rPr>
          <w:rFonts w:ascii="Times New Roman" w:eastAsia="Calibri" w:hAnsi="Times New Roman" w:cs="Times New Roman"/>
          <w:noProof/>
          <w:sz w:val="24"/>
          <w:szCs w:val="24"/>
        </w:rPr>
        <w:t>nike arvu, mida muudetakse analoogselt maakohtute</w:t>
      </w:r>
      <w:r w:rsidR="777D0F6C" w:rsidRPr="60E22648">
        <w:rPr>
          <w:rFonts w:ascii="Times New Roman" w:eastAsia="Calibri" w:hAnsi="Times New Roman" w:cs="Times New Roman"/>
          <w:noProof/>
          <w:sz w:val="24"/>
          <w:szCs w:val="24"/>
        </w:rPr>
        <w:t>ga</w:t>
      </w:r>
      <w:r w:rsidR="74AAE126" w:rsidRPr="60E22648">
        <w:rPr>
          <w:rFonts w:ascii="Times New Roman" w:eastAsia="Calibri" w:hAnsi="Times New Roman" w:cs="Times New Roman"/>
          <w:noProof/>
          <w:sz w:val="24"/>
          <w:szCs w:val="24"/>
        </w:rPr>
        <w:t xml:space="preserve"> </w:t>
      </w:r>
      <w:r w:rsidR="5ACE121A" w:rsidRPr="60E22648">
        <w:rPr>
          <w:rFonts w:ascii="Times New Roman" w:eastAsia="Calibri" w:hAnsi="Times New Roman" w:cs="Times New Roman"/>
          <w:noProof/>
          <w:sz w:val="24"/>
          <w:szCs w:val="24"/>
        </w:rPr>
        <w:t>(KS</w:t>
      </w:r>
      <w:r w:rsidR="777D0F6C" w:rsidRPr="60E22648">
        <w:rPr>
          <w:rFonts w:ascii="Times New Roman" w:eastAsia="Calibri" w:hAnsi="Times New Roman" w:cs="Times New Roman"/>
          <w:noProof/>
          <w:sz w:val="24"/>
          <w:szCs w:val="24"/>
        </w:rPr>
        <w:t>-i</w:t>
      </w:r>
      <w:r w:rsidR="5ACE121A" w:rsidRPr="60E22648">
        <w:rPr>
          <w:rFonts w:ascii="Times New Roman" w:eastAsia="Calibri" w:hAnsi="Times New Roman" w:cs="Times New Roman"/>
          <w:noProof/>
          <w:sz w:val="24"/>
          <w:szCs w:val="24"/>
        </w:rPr>
        <w:t xml:space="preserve"> </w:t>
      </w:r>
      <w:r w:rsidR="74AAE126" w:rsidRPr="60E22648">
        <w:rPr>
          <w:rFonts w:ascii="Times New Roman" w:eastAsia="Calibri" w:hAnsi="Times New Roman" w:cs="Times New Roman"/>
          <w:noProof/>
          <w:sz w:val="24"/>
          <w:szCs w:val="24"/>
        </w:rPr>
        <w:t>§ 11</w:t>
      </w:r>
      <w:r w:rsidR="5ACE121A" w:rsidRPr="60E22648">
        <w:rPr>
          <w:rFonts w:ascii="Times New Roman" w:eastAsia="Calibri" w:hAnsi="Times New Roman" w:cs="Times New Roman"/>
          <w:noProof/>
          <w:sz w:val="24"/>
          <w:szCs w:val="24"/>
        </w:rPr>
        <w:t>)</w:t>
      </w:r>
      <w:r w:rsidR="74AAE126" w:rsidRPr="60E22648">
        <w:rPr>
          <w:rFonts w:ascii="Times New Roman" w:eastAsia="Calibri" w:hAnsi="Times New Roman" w:cs="Times New Roman"/>
          <w:noProof/>
          <w:sz w:val="24"/>
          <w:szCs w:val="24"/>
        </w:rPr>
        <w:t xml:space="preserve">. Kehtiva </w:t>
      </w:r>
      <w:r w:rsidR="777D0F6C" w:rsidRPr="60E22648">
        <w:rPr>
          <w:rFonts w:ascii="Times New Roman" w:eastAsia="Calibri" w:hAnsi="Times New Roman" w:cs="Times New Roman"/>
          <w:noProof/>
          <w:sz w:val="24"/>
          <w:szCs w:val="24"/>
        </w:rPr>
        <w:t>seaduse</w:t>
      </w:r>
      <w:r w:rsidR="74AAE126" w:rsidRPr="60E22648">
        <w:rPr>
          <w:rFonts w:ascii="Times New Roman" w:eastAsia="Calibri" w:hAnsi="Times New Roman" w:cs="Times New Roman"/>
          <w:noProof/>
          <w:sz w:val="24"/>
          <w:szCs w:val="24"/>
        </w:rPr>
        <w:t xml:space="preserve"> kohaselt määrab halduskohtunike arvu ja jagunemise kohtumajade vahel valdkonna eest vastutav minister, kuulanud ära halduskohtu esimehe ja selle ringkonnakohtu esimehe arvamuse, kelle tööpiirkonda kohus kuulub. Muudatuse tulemusel </w:t>
      </w:r>
      <w:r w:rsidR="02015E8C" w:rsidRPr="60E22648">
        <w:rPr>
          <w:rFonts w:ascii="Times New Roman" w:eastAsia="Calibri" w:hAnsi="Times New Roman" w:cs="Times New Roman"/>
          <w:noProof/>
          <w:sz w:val="24"/>
          <w:szCs w:val="24"/>
        </w:rPr>
        <w:t xml:space="preserve">kehtestab </w:t>
      </w:r>
      <w:r w:rsidR="74AAE126" w:rsidRPr="60E22648">
        <w:rPr>
          <w:rFonts w:ascii="Times New Roman" w:eastAsia="Calibri" w:hAnsi="Times New Roman" w:cs="Times New Roman"/>
          <w:noProof/>
          <w:sz w:val="24"/>
          <w:szCs w:val="24"/>
        </w:rPr>
        <w:t>halduskohtu kohtunike arvu</w:t>
      </w:r>
      <w:r w:rsidR="02015E8C" w:rsidRPr="60E22648">
        <w:rPr>
          <w:rFonts w:ascii="Times New Roman" w:eastAsia="Calibri" w:hAnsi="Times New Roman" w:cs="Times New Roman"/>
          <w:noProof/>
          <w:sz w:val="24"/>
          <w:szCs w:val="24"/>
        </w:rPr>
        <w:t xml:space="preserve"> KHAN</w:t>
      </w:r>
      <w:r w:rsidR="00FF0878">
        <w:rPr>
          <w:rFonts w:ascii="Times New Roman" w:eastAsia="Calibri" w:hAnsi="Times New Roman" w:cs="Times New Roman"/>
          <w:noProof/>
          <w:sz w:val="24"/>
          <w:szCs w:val="24"/>
        </w:rPr>
        <w:t xml:space="preserve"> Riigikogu rahanduskomisjoni nõusolekul</w:t>
      </w:r>
      <w:r w:rsidR="74AAE126" w:rsidRPr="60E22648">
        <w:rPr>
          <w:rFonts w:ascii="Times New Roman" w:eastAsia="Calibri" w:hAnsi="Times New Roman" w:cs="Times New Roman"/>
          <w:noProof/>
          <w:sz w:val="24"/>
          <w:szCs w:val="24"/>
        </w:rPr>
        <w:t xml:space="preserve">, kuulanud ära </w:t>
      </w:r>
      <w:r w:rsidR="00210BF1">
        <w:rPr>
          <w:rFonts w:ascii="Times New Roman" w:eastAsia="Calibri" w:hAnsi="Times New Roman" w:cs="Times New Roman"/>
          <w:noProof/>
          <w:sz w:val="24"/>
          <w:szCs w:val="24"/>
        </w:rPr>
        <w:t xml:space="preserve">Riigikogu põhiseaduskomisjoni, </w:t>
      </w:r>
      <w:r w:rsidR="74AAE126" w:rsidRPr="60E22648">
        <w:rPr>
          <w:rFonts w:ascii="Times New Roman" w:eastAsia="Calibri" w:hAnsi="Times New Roman" w:cs="Times New Roman"/>
          <w:noProof/>
          <w:sz w:val="24"/>
          <w:szCs w:val="24"/>
        </w:rPr>
        <w:t>halduskohtu esime</w:t>
      </w:r>
      <w:r w:rsidR="5DE8FA23" w:rsidRPr="60E22648">
        <w:rPr>
          <w:rFonts w:ascii="Times New Roman" w:eastAsia="Calibri" w:hAnsi="Times New Roman" w:cs="Times New Roman"/>
          <w:noProof/>
          <w:sz w:val="24"/>
          <w:szCs w:val="24"/>
        </w:rPr>
        <w:t>he</w:t>
      </w:r>
      <w:r w:rsidR="74AAE126" w:rsidRPr="60E22648">
        <w:rPr>
          <w:rFonts w:ascii="Times New Roman" w:eastAsia="Calibri" w:hAnsi="Times New Roman" w:cs="Times New Roman"/>
          <w:noProof/>
          <w:sz w:val="24"/>
          <w:szCs w:val="24"/>
        </w:rPr>
        <w:t xml:space="preserve"> ja ringkonnakohtu esime</w:t>
      </w:r>
      <w:r w:rsidR="6BBA8C0E" w:rsidRPr="60E22648">
        <w:rPr>
          <w:rFonts w:ascii="Times New Roman" w:eastAsia="Calibri" w:hAnsi="Times New Roman" w:cs="Times New Roman"/>
          <w:noProof/>
          <w:sz w:val="24"/>
          <w:szCs w:val="24"/>
        </w:rPr>
        <w:t>he</w:t>
      </w:r>
      <w:r w:rsidR="74AAE126" w:rsidRPr="60E22648">
        <w:rPr>
          <w:rFonts w:ascii="Times New Roman" w:eastAsia="Calibri" w:hAnsi="Times New Roman" w:cs="Times New Roman"/>
          <w:noProof/>
          <w:sz w:val="24"/>
          <w:szCs w:val="24"/>
        </w:rPr>
        <w:t xml:space="preserve"> arvamuse</w:t>
      </w:r>
      <w:r w:rsidR="1CAACA74" w:rsidRPr="60E22648">
        <w:rPr>
          <w:rFonts w:ascii="Times New Roman" w:eastAsia="Calibri" w:hAnsi="Times New Roman" w:cs="Times New Roman"/>
          <w:noProof/>
          <w:sz w:val="24"/>
          <w:szCs w:val="24"/>
        </w:rPr>
        <w:t>, kelle tööpiirkonda kohus kuulub</w:t>
      </w:r>
      <w:r w:rsidR="74AAE126" w:rsidRPr="60E22648">
        <w:rPr>
          <w:rFonts w:ascii="Times New Roman" w:eastAsia="Calibri" w:hAnsi="Times New Roman" w:cs="Times New Roman"/>
          <w:noProof/>
          <w:sz w:val="24"/>
          <w:szCs w:val="24"/>
        </w:rPr>
        <w:t xml:space="preserve">. Sarnaselt maakohtutega jääb muudatuse tulemusel </w:t>
      </w:r>
      <w:r w:rsidR="7C3600AD" w:rsidRPr="60E22648">
        <w:rPr>
          <w:rFonts w:ascii="Times New Roman" w:eastAsia="Calibri" w:hAnsi="Times New Roman" w:cs="Times New Roman"/>
          <w:noProof/>
          <w:sz w:val="24"/>
          <w:szCs w:val="24"/>
        </w:rPr>
        <w:t xml:space="preserve">esimehe otsustada </w:t>
      </w:r>
      <w:r w:rsidR="74AAE126" w:rsidRPr="60E22648">
        <w:rPr>
          <w:rFonts w:ascii="Times New Roman" w:eastAsia="Calibri" w:hAnsi="Times New Roman" w:cs="Times New Roman"/>
          <w:noProof/>
          <w:sz w:val="24"/>
          <w:szCs w:val="24"/>
        </w:rPr>
        <w:t>kohtunike jagunemine kohtumajade vahel</w:t>
      </w:r>
      <w:r w:rsidR="7C3600AD" w:rsidRPr="60E22648">
        <w:rPr>
          <w:rFonts w:ascii="Times New Roman" w:eastAsia="Calibri" w:hAnsi="Times New Roman" w:cs="Times New Roman"/>
          <w:noProof/>
          <w:sz w:val="24"/>
          <w:szCs w:val="24"/>
        </w:rPr>
        <w:t>, kuna</w:t>
      </w:r>
      <w:r w:rsidR="74AAE126" w:rsidRPr="60E22648">
        <w:rPr>
          <w:rFonts w:ascii="Times New Roman" w:eastAsia="Calibri" w:hAnsi="Times New Roman" w:cs="Times New Roman"/>
          <w:noProof/>
          <w:sz w:val="24"/>
          <w:szCs w:val="24"/>
        </w:rPr>
        <w:t xml:space="preserve"> </w:t>
      </w:r>
      <w:r w:rsidR="618D05A7" w:rsidRPr="60E22648">
        <w:rPr>
          <w:rFonts w:ascii="Times New Roman" w:eastAsia="Calibri" w:hAnsi="Times New Roman" w:cs="Times New Roman"/>
          <w:noProof/>
          <w:sz w:val="24"/>
          <w:szCs w:val="24"/>
        </w:rPr>
        <w:t>konkreetse kohtu koosseisu küsimus</w:t>
      </w:r>
      <w:r w:rsidR="431DEA21" w:rsidRPr="60E22648">
        <w:rPr>
          <w:rFonts w:ascii="Times New Roman" w:eastAsia="Calibri" w:hAnsi="Times New Roman" w:cs="Times New Roman"/>
          <w:noProof/>
          <w:sz w:val="24"/>
          <w:szCs w:val="24"/>
        </w:rPr>
        <w:t xml:space="preserve"> kuulub</w:t>
      </w:r>
      <w:r w:rsidR="74AAE126" w:rsidRPr="60E22648">
        <w:rPr>
          <w:rFonts w:ascii="Times New Roman" w:eastAsia="Calibri" w:hAnsi="Times New Roman" w:cs="Times New Roman"/>
          <w:noProof/>
          <w:sz w:val="24"/>
          <w:szCs w:val="24"/>
        </w:rPr>
        <w:t xml:space="preserve"> </w:t>
      </w:r>
      <w:r w:rsidR="7C3600AD" w:rsidRPr="60E22648">
        <w:rPr>
          <w:rFonts w:ascii="Times New Roman" w:eastAsia="Calibri" w:hAnsi="Times New Roman" w:cs="Times New Roman"/>
          <w:noProof/>
          <w:sz w:val="24"/>
          <w:szCs w:val="24"/>
        </w:rPr>
        <w:t>esimehe pädevusse</w:t>
      </w:r>
      <w:r w:rsidR="431DEA21" w:rsidRPr="60E22648">
        <w:rPr>
          <w:rFonts w:ascii="Times New Roman" w:eastAsia="Calibri" w:hAnsi="Times New Roman" w:cs="Times New Roman"/>
          <w:noProof/>
          <w:sz w:val="24"/>
          <w:szCs w:val="24"/>
        </w:rPr>
        <w:t>.</w:t>
      </w:r>
    </w:p>
    <w:p w14:paraId="59988599" w14:textId="77777777" w:rsidR="006509C2" w:rsidRPr="00A242A7" w:rsidRDefault="006509C2" w:rsidP="00643699">
      <w:pPr>
        <w:spacing w:after="0" w:line="240" w:lineRule="auto"/>
        <w:jc w:val="both"/>
        <w:rPr>
          <w:rFonts w:ascii="Times New Roman" w:eastAsia="Calibri" w:hAnsi="Times New Roman" w:cs="Times New Roman"/>
          <w:bCs/>
          <w:noProof/>
          <w:sz w:val="24"/>
          <w:szCs w:val="24"/>
        </w:rPr>
      </w:pPr>
    </w:p>
    <w:p w14:paraId="7380C9C1" w14:textId="0C69F502" w:rsidR="002E7DD1" w:rsidRPr="00A242A7" w:rsidRDefault="00911E0E"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26DD4607" w:rsidRPr="60E22648">
        <w:rPr>
          <w:rFonts w:ascii="Times New Roman" w:eastAsia="Calibri" w:hAnsi="Times New Roman" w:cs="Times New Roman"/>
          <w:b/>
          <w:bCs/>
          <w:noProof/>
          <w:sz w:val="24"/>
          <w:szCs w:val="24"/>
        </w:rPr>
        <w:t>6</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251A8F"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22 lõige 6</w:t>
      </w:r>
      <w:r w:rsidR="002E7DD1" w:rsidRPr="60E22648">
        <w:rPr>
          <w:rFonts w:ascii="Times New Roman" w:eastAsia="Calibri" w:hAnsi="Times New Roman" w:cs="Times New Roman"/>
          <w:noProof/>
          <w:sz w:val="24"/>
          <w:szCs w:val="24"/>
        </w:rPr>
        <w:t xml:space="preserve">. </w:t>
      </w:r>
      <w:r w:rsidR="0022517F" w:rsidRPr="60E22648">
        <w:rPr>
          <w:rFonts w:ascii="Times New Roman" w:eastAsia="Calibri" w:hAnsi="Times New Roman" w:cs="Times New Roman"/>
          <w:noProof/>
          <w:sz w:val="24"/>
          <w:szCs w:val="24"/>
        </w:rPr>
        <w:t>T</w:t>
      </w:r>
      <w:r w:rsidR="00111689" w:rsidRPr="60E22648">
        <w:rPr>
          <w:rFonts w:ascii="Times New Roman" w:eastAsia="Calibri" w:hAnsi="Times New Roman" w:cs="Times New Roman"/>
          <w:noProof/>
          <w:sz w:val="24"/>
          <w:szCs w:val="24"/>
        </w:rPr>
        <w:t>egemist</w:t>
      </w:r>
      <w:r w:rsidR="0022517F" w:rsidRPr="60E22648">
        <w:rPr>
          <w:rFonts w:ascii="Times New Roman" w:eastAsia="Calibri" w:hAnsi="Times New Roman" w:cs="Times New Roman"/>
          <w:noProof/>
          <w:sz w:val="24"/>
          <w:szCs w:val="24"/>
        </w:rPr>
        <w:t xml:space="preserve"> on</w:t>
      </w:r>
      <w:r w:rsidR="00111689" w:rsidRPr="60E22648">
        <w:rPr>
          <w:rFonts w:ascii="Times New Roman" w:eastAsia="Calibri" w:hAnsi="Times New Roman" w:cs="Times New Roman"/>
          <w:noProof/>
          <w:sz w:val="24"/>
          <w:szCs w:val="24"/>
        </w:rPr>
        <w:t xml:space="preserve"> volitusnormiga, mis annab valdkonna eest vastutavale ministrile õiguse kehtestada määrusega ringkonnakohtu täpne asukoht. Muudatuse tulemusel </w:t>
      </w:r>
      <w:r w:rsidR="00353B4F" w:rsidRPr="60E22648">
        <w:rPr>
          <w:rFonts w:ascii="Times New Roman" w:eastAsia="Calibri" w:hAnsi="Times New Roman" w:cs="Times New Roman"/>
          <w:noProof/>
          <w:sz w:val="24"/>
          <w:szCs w:val="24"/>
        </w:rPr>
        <w:t>seda</w:t>
      </w:r>
      <w:r w:rsidR="00111689" w:rsidRPr="60E22648">
        <w:rPr>
          <w:rFonts w:ascii="Times New Roman" w:eastAsia="Calibri" w:hAnsi="Times New Roman" w:cs="Times New Roman"/>
          <w:noProof/>
          <w:sz w:val="24"/>
          <w:szCs w:val="24"/>
        </w:rPr>
        <w:t xml:space="preserve"> volitusnorm</w:t>
      </w:r>
      <w:r w:rsidR="00353B4F" w:rsidRPr="60E22648">
        <w:rPr>
          <w:rFonts w:ascii="Times New Roman" w:eastAsia="Calibri" w:hAnsi="Times New Roman" w:cs="Times New Roman"/>
          <w:noProof/>
          <w:sz w:val="24"/>
          <w:szCs w:val="24"/>
        </w:rPr>
        <w:t>i ei ole</w:t>
      </w:r>
      <w:r w:rsidR="00111689" w:rsidRPr="60E22648">
        <w:rPr>
          <w:rFonts w:ascii="Times New Roman" w:eastAsia="Calibri" w:hAnsi="Times New Roman" w:cs="Times New Roman"/>
          <w:noProof/>
          <w:sz w:val="24"/>
          <w:szCs w:val="24"/>
        </w:rPr>
        <w:t xml:space="preserve"> enam vaja. </w:t>
      </w:r>
      <w:r w:rsidR="002E7DD1" w:rsidRPr="60E22648">
        <w:rPr>
          <w:rFonts w:ascii="Times New Roman" w:eastAsia="Calibri" w:hAnsi="Times New Roman" w:cs="Times New Roman"/>
          <w:noProof/>
          <w:sz w:val="24"/>
          <w:szCs w:val="24"/>
        </w:rPr>
        <w:t>KS</w:t>
      </w:r>
      <w:r w:rsidR="00251A8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22 lõiget 6 muudetakse </w:t>
      </w:r>
      <w:r w:rsidR="00EF3B26" w:rsidRPr="60E22648">
        <w:rPr>
          <w:rFonts w:ascii="Times New Roman" w:eastAsia="Calibri" w:hAnsi="Times New Roman" w:cs="Times New Roman"/>
          <w:noProof/>
          <w:sz w:val="24"/>
          <w:szCs w:val="24"/>
        </w:rPr>
        <w:t>ja</w:t>
      </w:r>
      <w:r w:rsidR="002E7DD1" w:rsidRPr="60E22648">
        <w:rPr>
          <w:rFonts w:ascii="Times New Roman" w:eastAsia="Calibri" w:hAnsi="Times New Roman" w:cs="Times New Roman"/>
          <w:noProof/>
          <w:sz w:val="24"/>
          <w:szCs w:val="24"/>
        </w:rPr>
        <w:t xml:space="preserve"> edaspidi </w:t>
      </w:r>
      <w:r w:rsidR="00526064" w:rsidRPr="60E22648">
        <w:rPr>
          <w:rFonts w:ascii="Times New Roman" w:eastAsia="Calibri" w:hAnsi="Times New Roman" w:cs="Times New Roman"/>
          <w:noProof/>
          <w:sz w:val="24"/>
          <w:szCs w:val="24"/>
        </w:rPr>
        <w:t xml:space="preserve">kehtestab </w:t>
      </w:r>
      <w:r w:rsidR="002E7DD1" w:rsidRPr="60E22648">
        <w:rPr>
          <w:rFonts w:ascii="Times New Roman" w:eastAsia="Calibri" w:hAnsi="Times New Roman" w:cs="Times New Roman"/>
          <w:noProof/>
          <w:sz w:val="24"/>
          <w:szCs w:val="24"/>
        </w:rPr>
        <w:t>ringkonnakohtu täpse asukoha valdkonna eest vastutava ministri asemel KH</w:t>
      </w:r>
      <w:r w:rsidR="0022517F"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N.</w:t>
      </w:r>
      <w:r w:rsidR="00A84CE0" w:rsidRPr="60E22648">
        <w:rPr>
          <w:rFonts w:ascii="Times New Roman" w:eastAsia="Calibri" w:hAnsi="Times New Roman" w:cs="Times New Roman"/>
          <w:noProof/>
          <w:sz w:val="24"/>
          <w:szCs w:val="24"/>
        </w:rPr>
        <w:t xml:space="preserve"> Eelnõuga ei </w:t>
      </w:r>
      <w:r w:rsidR="0061487E" w:rsidRPr="60E22648">
        <w:rPr>
          <w:rFonts w:ascii="Times New Roman" w:eastAsia="Calibri" w:hAnsi="Times New Roman" w:cs="Times New Roman"/>
          <w:noProof/>
          <w:sz w:val="24"/>
          <w:szCs w:val="24"/>
        </w:rPr>
        <w:t>muudeta</w:t>
      </w:r>
      <w:r w:rsidR="00A84CE0" w:rsidRPr="60E22648">
        <w:rPr>
          <w:rFonts w:ascii="Times New Roman" w:eastAsia="Calibri" w:hAnsi="Times New Roman" w:cs="Times New Roman"/>
          <w:noProof/>
          <w:sz w:val="24"/>
          <w:szCs w:val="24"/>
        </w:rPr>
        <w:t xml:space="preserve"> seni kehtivat erisust, et </w:t>
      </w:r>
      <w:r w:rsidR="0061487E" w:rsidRPr="60E22648">
        <w:rPr>
          <w:rFonts w:ascii="Times New Roman" w:eastAsia="Calibri" w:hAnsi="Times New Roman" w:cs="Times New Roman"/>
          <w:noProof/>
          <w:sz w:val="24"/>
          <w:szCs w:val="24"/>
        </w:rPr>
        <w:t>kui maa-</w:t>
      </w:r>
      <w:r w:rsidR="000B420C" w:rsidRPr="60E22648">
        <w:rPr>
          <w:rFonts w:ascii="Times New Roman" w:eastAsia="Calibri" w:hAnsi="Times New Roman" w:cs="Times New Roman"/>
          <w:noProof/>
          <w:sz w:val="24"/>
          <w:szCs w:val="24"/>
        </w:rPr>
        <w:t xml:space="preserve"> </w:t>
      </w:r>
      <w:r w:rsidR="0061487E" w:rsidRPr="60E22648">
        <w:rPr>
          <w:rFonts w:ascii="Times New Roman" w:eastAsia="Calibri" w:hAnsi="Times New Roman" w:cs="Times New Roman"/>
          <w:noProof/>
          <w:sz w:val="24"/>
          <w:szCs w:val="24"/>
        </w:rPr>
        <w:t>ja halduskohtu tööpiirkonnad määrab valdkonna eest vastutav minister</w:t>
      </w:r>
      <w:r w:rsidR="0022517F" w:rsidRPr="60E22648">
        <w:rPr>
          <w:rFonts w:ascii="Times New Roman" w:eastAsia="Calibri" w:hAnsi="Times New Roman" w:cs="Times New Roman"/>
          <w:noProof/>
          <w:sz w:val="24"/>
          <w:szCs w:val="24"/>
        </w:rPr>
        <w:t xml:space="preserve"> (eelnõukohaselt KHAN)</w:t>
      </w:r>
      <w:r w:rsidR="0061487E" w:rsidRPr="60E22648">
        <w:rPr>
          <w:rFonts w:ascii="Times New Roman" w:eastAsia="Calibri" w:hAnsi="Times New Roman" w:cs="Times New Roman"/>
          <w:noProof/>
          <w:sz w:val="24"/>
          <w:szCs w:val="24"/>
        </w:rPr>
        <w:t>, siis ringkonnakohtute tööpiirkonnad on kehtestatud seaduses (§ 22 lõi</w:t>
      </w:r>
      <w:r w:rsidR="005F57D5" w:rsidRPr="60E22648">
        <w:rPr>
          <w:rFonts w:ascii="Times New Roman" w:eastAsia="Calibri" w:hAnsi="Times New Roman" w:cs="Times New Roman"/>
          <w:noProof/>
          <w:sz w:val="24"/>
          <w:szCs w:val="24"/>
        </w:rPr>
        <w:t>ked</w:t>
      </w:r>
      <w:r w:rsidR="0061487E" w:rsidRPr="60E22648">
        <w:rPr>
          <w:rFonts w:ascii="Times New Roman" w:eastAsia="Calibri" w:hAnsi="Times New Roman" w:cs="Times New Roman"/>
          <w:noProof/>
          <w:sz w:val="24"/>
          <w:szCs w:val="24"/>
        </w:rPr>
        <w:t xml:space="preserve"> 3 ja 4).</w:t>
      </w:r>
      <w:r w:rsidR="0022517F" w:rsidRPr="60E22648">
        <w:rPr>
          <w:rFonts w:ascii="Times New Roman" w:eastAsia="Calibri" w:hAnsi="Times New Roman" w:cs="Times New Roman"/>
          <w:noProof/>
          <w:sz w:val="24"/>
          <w:szCs w:val="24"/>
        </w:rPr>
        <w:t xml:space="preserve"> Muudatus on aluseks ka justiitsministri 27.10.2005 määruse nr 46 „</w:t>
      </w:r>
      <w:hyperlink r:id="rId22">
        <w:r w:rsidR="0022517F" w:rsidRPr="60E22648">
          <w:rPr>
            <w:rStyle w:val="Hperlink"/>
            <w:rFonts w:ascii="Times New Roman" w:eastAsia="Calibri" w:hAnsi="Times New Roman" w:cs="Times New Roman"/>
            <w:noProof/>
            <w:sz w:val="24"/>
            <w:szCs w:val="24"/>
          </w:rPr>
          <w:t>Maa- ja halduskohtute kohtumajade ning ringkonnakohtute asukohad“</w:t>
        </w:r>
      </w:hyperlink>
      <w:r w:rsidR="0022517F" w:rsidRPr="60E22648">
        <w:rPr>
          <w:rFonts w:ascii="Times New Roman" w:eastAsia="Calibri" w:hAnsi="Times New Roman" w:cs="Times New Roman"/>
          <w:noProof/>
          <w:sz w:val="24"/>
          <w:szCs w:val="24"/>
        </w:rPr>
        <w:t xml:space="preserve"> kehtetuks tunnistamiseks.</w:t>
      </w:r>
    </w:p>
    <w:p w14:paraId="5BA7E313" w14:textId="77777777" w:rsidR="00690B4D" w:rsidRDefault="00690B4D" w:rsidP="00643699">
      <w:pPr>
        <w:spacing w:after="0" w:line="240" w:lineRule="auto"/>
        <w:jc w:val="both"/>
        <w:rPr>
          <w:rFonts w:ascii="Times New Roman" w:eastAsia="Calibri" w:hAnsi="Times New Roman" w:cs="Times New Roman"/>
          <w:b/>
          <w:noProof/>
          <w:sz w:val="24"/>
          <w:szCs w:val="24"/>
        </w:rPr>
      </w:pPr>
    </w:p>
    <w:p w14:paraId="253C501A" w14:textId="57E8F2E4" w:rsidR="00A84CE0" w:rsidRPr="00A242A7" w:rsidRDefault="005F57D5"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2062646F" w:rsidRPr="60E22648">
        <w:rPr>
          <w:rFonts w:ascii="Times New Roman" w:eastAsia="Calibri" w:hAnsi="Times New Roman" w:cs="Times New Roman"/>
          <w:b/>
          <w:bCs/>
          <w:noProof/>
          <w:sz w:val="24"/>
          <w:szCs w:val="24"/>
        </w:rPr>
        <w:t>7</w:t>
      </w:r>
      <w:r w:rsidR="00690B4D" w:rsidRPr="60E22648">
        <w:rPr>
          <w:rFonts w:ascii="Times New Roman" w:eastAsia="Calibri" w:hAnsi="Times New Roman" w:cs="Times New Roman"/>
          <w:b/>
          <w:bCs/>
          <w:noProof/>
          <w:sz w:val="24"/>
          <w:szCs w:val="24"/>
        </w:rPr>
        <w:t>.</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251A8F"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22 lõige 7</w:t>
      </w:r>
      <w:r w:rsidR="002E7DD1" w:rsidRPr="60E22648">
        <w:rPr>
          <w:rFonts w:ascii="Times New Roman" w:eastAsia="Calibri" w:hAnsi="Times New Roman" w:cs="Times New Roman"/>
          <w:noProof/>
          <w:sz w:val="24"/>
          <w:szCs w:val="24"/>
        </w:rPr>
        <w:t>. KS</w:t>
      </w:r>
      <w:r w:rsidR="00251A8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22 lõige 7 reguleerib ringkonnakohtu struktuuri ja kohtuteenistujate koosseisu kinnitamise õigust, mida muudetakse analoogselt maa-</w:t>
      </w:r>
      <w:r w:rsidR="00527EB6"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ja halduskohtutega (§ 9 lõige 4, § 18 lõige 4). Muudatuse</w:t>
      </w:r>
      <w:r w:rsidR="0098795E" w:rsidRPr="60E22648">
        <w:rPr>
          <w:rFonts w:ascii="Times New Roman" w:eastAsia="Calibri" w:hAnsi="Times New Roman" w:cs="Times New Roman"/>
          <w:noProof/>
          <w:sz w:val="24"/>
          <w:szCs w:val="24"/>
        </w:rPr>
        <w:t xml:space="preserve">ga sätestatakse üheselt, et </w:t>
      </w:r>
      <w:r w:rsidR="002E7DD1" w:rsidRPr="60E22648">
        <w:rPr>
          <w:rFonts w:ascii="Times New Roman" w:eastAsia="Calibri" w:hAnsi="Times New Roman" w:cs="Times New Roman"/>
          <w:noProof/>
          <w:sz w:val="24"/>
          <w:szCs w:val="24"/>
        </w:rPr>
        <w:t xml:space="preserve">ringkonnakohtu struktuuri ja kohtuteenistujate koosseisu </w:t>
      </w:r>
      <w:r w:rsidR="0098795E" w:rsidRPr="60E22648">
        <w:rPr>
          <w:rFonts w:ascii="Times New Roman" w:eastAsia="Calibri" w:hAnsi="Times New Roman" w:cs="Times New Roman"/>
          <w:noProof/>
          <w:sz w:val="24"/>
          <w:szCs w:val="24"/>
        </w:rPr>
        <w:t xml:space="preserve">kinnitab </w:t>
      </w:r>
      <w:r w:rsidR="002E7DD1" w:rsidRPr="60E22648">
        <w:rPr>
          <w:rFonts w:ascii="Times New Roman" w:eastAsia="Calibri" w:hAnsi="Times New Roman" w:cs="Times New Roman"/>
          <w:noProof/>
          <w:sz w:val="24"/>
          <w:szCs w:val="24"/>
        </w:rPr>
        <w:t>edaspidi kohtu</w:t>
      </w:r>
      <w:r w:rsidR="0098795E"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esimees</w:t>
      </w:r>
      <w:r w:rsidR="0098795E" w:rsidRPr="60E22648">
        <w:rPr>
          <w:rFonts w:ascii="Times New Roman" w:eastAsia="Calibri" w:hAnsi="Times New Roman" w:cs="Times New Roman"/>
          <w:noProof/>
          <w:sz w:val="24"/>
          <w:szCs w:val="24"/>
        </w:rPr>
        <w:t>.</w:t>
      </w:r>
      <w:r w:rsidR="002E7DD1" w:rsidRPr="60E22648">
        <w:rPr>
          <w:rFonts w:ascii="Times New Roman" w:eastAsia="Calibri" w:hAnsi="Times New Roman" w:cs="Times New Roman"/>
          <w:noProof/>
          <w:sz w:val="24"/>
          <w:szCs w:val="24"/>
        </w:rPr>
        <w:t xml:space="preserve"> </w:t>
      </w:r>
      <w:r w:rsidR="00527EB6" w:rsidRPr="60E22648">
        <w:rPr>
          <w:rFonts w:ascii="Times New Roman" w:eastAsia="Calibri" w:hAnsi="Times New Roman" w:cs="Times New Roman"/>
          <w:noProof/>
          <w:sz w:val="24"/>
          <w:szCs w:val="24"/>
        </w:rPr>
        <w:t>Kuivõrd eelnõu</w:t>
      </w:r>
      <w:r w:rsidR="009C445B" w:rsidRPr="60E22648">
        <w:rPr>
          <w:rFonts w:ascii="Times New Roman" w:eastAsia="Calibri" w:hAnsi="Times New Roman" w:cs="Times New Roman"/>
          <w:noProof/>
          <w:sz w:val="24"/>
          <w:szCs w:val="24"/>
        </w:rPr>
        <w:t xml:space="preserve"> kohaselt</w:t>
      </w:r>
      <w:r w:rsidR="00527EB6" w:rsidRPr="60E22648">
        <w:rPr>
          <w:rFonts w:ascii="Times New Roman" w:eastAsia="Calibri" w:hAnsi="Times New Roman" w:cs="Times New Roman"/>
          <w:noProof/>
          <w:sz w:val="24"/>
          <w:szCs w:val="24"/>
        </w:rPr>
        <w:t xml:space="preserve"> kaotatakse kohtudirektorite ametikohad ja kohtuhaldust korraldab kohtute</w:t>
      </w:r>
      <w:r w:rsidR="009C445B" w:rsidRPr="60E22648">
        <w:rPr>
          <w:rFonts w:ascii="Times New Roman" w:eastAsia="Calibri" w:hAnsi="Times New Roman" w:cs="Times New Roman"/>
          <w:noProof/>
          <w:sz w:val="24"/>
          <w:szCs w:val="24"/>
        </w:rPr>
        <w:t>s</w:t>
      </w:r>
      <w:r w:rsidR="00527EB6" w:rsidRPr="60E22648">
        <w:rPr>
          <w:rFonts w:ascii="Times New Roman" w:eastAsia="Calibri" w:hAnsi="Times New Roman" w:cs="Times New Roman"/>
          <w:noProof/>
          <w:sz w:val="24"/>
          <w:szCs w:val="24"/>
        </w:rPr>
        <w:t xml:space="preserve"> </w:t>
      </w:r>
      <w:r w:rsidR="0098795E" w:rsidRPr="60E22648">
        <w:rPr>
          <w:rFonts w:ascii="Times New Roman" w:eastAsia="Calibri" w:hAnsi="Times New Roman" w:cs="Times New Roman"/>
          <w:noProof/>
          <w:sz w:val="24"/>
          <w:szCs w:val="24"/>
        </w:rPr>
        <w:t>KHT ning esimehe ülesandeks jääb konkreetse kohtuasutuse juhtimine, ei ole vajadust eristada kohtu direktori ja kohtu esimehe pädevus</w:t>
      </w:r>
      <w:r w:rsidR="00251A8F" w:rsidRPr="60E22648">
        <w:rPr>
          <w:rFonts w:ascii="Times New Roman" w:eastAsia="Calibri" w:hAnsi="Times New Roman" w:cs="Times New Roman"/>
          <w:noProof/>
          <w:sz w:val="24"/>
          <w:szCs w:val="24"/>
        </w:rPr>
        <w:t>t</w:t>
      </w:r>
      <w:r w:rsidR="0098795E" w:rsidRPr="60E22648">
        <w:rPr>
          <w:rFonts w:ascii="Times New Roman" w:eastAsia="Calibri" w:hAnsi="Times New Roman" w:cs="Times New Roman"/>
          <w:noProof/>
          <w:sz w:val="24"/>
          <w:szCs w:val="24"/>
        </w:rPr>
        <w:t xml:space="preserve"> ringkonnakohtu struktuuri ja kohtuteenistujate koosseisu kinnitamisel selle</w:t>
      </w:r>
      <w:r w:rsidR="00183894" w:rsidRPr="60E22648">
        <w:rPr>
          <w:rFonts w:ascii="Times New Roman" w:eastAsia="Calibri" w:hAnsi="Times New Roman" w:cs="Times New Roman"/>
          <w:noProof/>
          <w:sz w:val="24"/>
          <w:szCs w:val="24"/>
        </w:rPr>
        <w:t xml:space="preserve"> põhjal</w:t>
      </w:r>
      <w:r w:rsidR="00251A8F" w:rsidRPr="60E22648">
        <w:rPr>
          <w:rFonts w:ascii="Times New Roman" w:eastAsia="Calibri" w:hAnsi="Times New Roman" w:cs="Times New Roman"/>
          <w:noProof/>
          <w:sz w:val="24"/>
          <w:szCs w:val="24"/>
        </w:rPr>
        <w:t>,</w:t>
      </w:r>
      <w:r w:rsidR="0098795E" w:rsidRPr="60E22648">
        <w:rPr>
          <w:rFonts w:ascii="Times New Roman" w:eastAsia="Calibri" w:hAnsi="Times New Roman" w:cs="Times New Roman"/>
          <w:noProof/>
          <w:sz w:val="24"/>
          <w:szCs w:val="24"/>
        </w:rPr>
        <w:t xml:space="preserve"> kas tegemist on õigusemõistmise funktsiooniga või mitte.</w:t>
      </w:r>
      <w:r w:rsidR="00527EB6" w:rsidRPr="60E22648">
        <w:rPr>
          <w:rFonts w:ascii="Times New Roman" w:eastAsia="Calibri" w:hAnsi="Times New Roman" w:cs="Times New Roman"/>
          <w:noProof/>
          <w:sz w:val="24"/>
          <w:szCs w:val="24"/>
        </w:rPr>
        <w:t xml:space="preserve"> </w:t>
      </w:r>
    </w:p>
    <w:p w14:paraId="6BED4402" w14:textId="77777777" w:rsidR="002E7DD1" w:rsidRPr="00A242A7" w:rsidRDefault="002E7DD1" w:rsidP="00643699">
      <w:pPr>
        <w:spacing w:after="0" w:line="240" w:lineRule="auto"/>
        <w:jc w:val="both"/>
        <w:rPr>
          <w:rFonts w:ascii="Times New Roman" w:eastAsia="Calibri" w:hAnsi="Times New Roman" w:cs="Times New Roman"/>
          <w:bCs/>
          <w:noProof/>
          <w:sz w:val="24"/>
          <w:szCs w:val="24"/>
          <w:u w:val="single"/>
        </w:rPr>
      </w:pPr>
    </w:p>
    <w:p w14:paraId="0A2DBA6B" w14:textId="7ED19A01" w:rsidR="002E7DD1" w:rsidRDefault="00F00F6F"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1</w:t>
      </w:r>
      <w:r w:rsidR="6EC8D189" w:rsidRPr="60E22648">
        <w:rPr>
          <w:rFonts w:ascii="Times New Roman" w:eastAsia="Calibri" w:hAnsi="Times New Roman" w:cs="Times New Roman"/>
          <w:b/>
          <w:bCs/>
          <w:noProof/>
          <w:sz w:val="24"/>
          <w:szCs w:val="24"/>
        </w:rPr>
        <w:t>8</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251A8F"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23</w:t>
      </w:r>
      <w:r w:rsidR="002E7DD1" w:rsidRPr="60E22648">
        <w:rPr>
          <w:rFonts w:ascii="Times New Roman" w:eastAsia="Calibri" w:hAnsi="Times New Roman" w:cs="Times New Roman"/>
          <w:noProof/>
          <w:sz w:val="24"/>
          <w:szCs w:val="24"/>
        </w:rPr>
        <w:t>. KS</w:t>
      </w:r>
      <w:r w:rsidR="00251A8F"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23 reguleerib </w:t>
      </w:r>
      <w:r w:rsidR="00527EB6" w:rsidRPr="60E22648">
        <w:rPr>
          <w:rFonts w:ascii="Times New Roman" w:eastAsia="Calibri" w:hAnsi="Times New Roman" w:cs="Times New Roman"/>
          <w:noProof/>
          <w:sz w:val="24"/>
          <w:szCs w:val="24"/>
        </w:rPr>
        <w:t xml:space="preserve">ringkonnakohtunike </w:t>
      </w:r>
      <w:r w:rsidR="002E7DD1" w:rsidRPr="60E22648">
        <w:rPr>
          <w:rFonts w:ascii="Times New Roman" w:eastAsia="Calibri" w:hAnsi="Times New Roman" w:cs="Times New Roman"/>
          <w:noProof/>
          <w:sz w:val="24"/>
          <w:szCs w:val="24"/>
        </w:rPr>
        <w:t xml:space="preserve">arvu, mida muudetakse analoogselt maa- ja halduskohtute </w:t>
      </w:r>
      <w:r w:rsidR="00251A8F" w:rsidRPr="60E22648">
        <w:rPr>
          <w:rFonts w:ascii="Times New Roman" w:eastAsia="Calibri" w:hAnsi="Times New Roman" w:cs="Times New Roman"/>
          <w:noProof/>
          <w:sz w:val="24"/>
          <w:szCs w:val="24"/>
        </w:rPr>
        <w:t>asjakohaste</w:t>
      </w:r>
      <w:r w:rsidR="002E7DD1" w:rsidRPr="60E22648">
        <w:rPr>
          <w:rFonts w:ascii="Times New Roman" w:eastAsia="Calibri" w:hAnsi="Times New Roman" w:cs="Times New Roman"/>
          <w:noProof/>
          <w:sz w:val="24"/>
          <w:szCs w:val="24"/>
        </w:rPr>
        <w:t xml:space="preserve"> sätetega (</w:t>
      </w:r>
      <w:r w:rsidR="000B420C" w:rsidRPr="60E22648">
        <w:rPr>
          <w:rFonts w:ascii="Times New Roman" w:eastAsia="Calibri" w:hAnsi="Times New Roman" w:cs="Times New Roman"/>
          <w:noProof/>
          <w:sz w:val="24"/>
          <w:szCs w:val="24"/>
        </w:rPr>
        <w:t>KS</w:t>
      </w:r>
      <w:r w:rsidR="00251A8F" w:rsidRPr="60E22648">
        <w:rPr>
          <w:rFonts w:ascii="Times New Roman" w:eastAsia="Calibri" w:hAnsi="Times New Roman" w:cs="Times New Roman"/>
          <w:noProof/>
          <w:sz w:val="24"/>
          <w:szCs w:val="24"/>
        </w:rPr>
        <w:t>-i</w:t>
      </w:r>
      <w:r w:rsidR="000B420C" w:rsidRPr="60E22648">
        <w:rPr>
          <w:rFonts w:ascii="Times New Roman" w:eastAsia="Calibri" w:hAnsi="Times New Roman" w:cs="Times New Roman"/>
          <w:noProof/>
          <w:sz w:val="24"/>
          <w:szCs w:val="24"/>
        </w:rPr>
        <w:t xml:space="preserve"> </w:t>
      </w:r>
      <w:r w:rsidR="002E7DD1" w:rsidRPr="60E22648">
        <w:rPr>
          <w:rFonts w:ascii="Times New Roman" w:eastAsia="Calibri" w:hAnsi="Times New Roman" w:cs="Times New Roman"/>
          <w:noProof/>
          <w:sz w:val="24"/>
          <w:szCs w:val="24"/>
        </w:rPr>
        <w:t>§-d 11 ja 19). Muudatuse tulemusel sätestatakse</w:t>
      </w:r>
      <w:r w:rsidR="004E6B54" w:rsidRPr="60E22648">
        <w:rPr>
          <w:rFonts w:ascii="Times New Roman" w:eastAsia="Calibri" w:hAnsi="Times New Roman" w:cs="Times New Roman"/>
          <w:noProof/>
          <w:sz w:val="24"/>
          <w:szCs w:val="24"/>
        </w:rPr>
        <w:t>,</w:t>
      </w:r>
      <w:r w:rsidR="002E7DD1" w:rsidRPr="60E22648">
        <w:rPr>
          <w:rFonts w:ascii="Times New Roman" w:eastAsia="Calibri" w:hAnsi="Times New Roman" w:cs="Times New Roman"/>
          <w:noProof/>
          <w:sz w:val="24"/>
          <w:szCs w:val="24"/>
        </w:rPr>
        <w:t xml:space="preserve"> et ringkonna</w:t>
      </w:r>
      <w:r w:rsidR="00690B4D" w:rsidRPr="60E22648">
        <w:rPr>
          <w:rFonts w:ascii="Times New Roman" w:eastAsia="Calibri" w:hAnsi="Times New Roman" w:cs="Times New Roman"/>
          <w:noProof/>
          <w:sz w:val="24"/>
          <w:szCs w:val="24"/>
        </w:rPr>
        <w:t xml:space="preserve">kohtu </w:t>
      </w:r>
      <w:r w:rsidR="002E7DD1" w:rsidRPr="60E22648">
        <w:rPr>
          <w:rFonts w:ascii="Times New Roman" w:eastAsia="Calibri" w:hAnsi="Times New Roman" w:cs="Times New Roman"/>
          <w:noProof/>
          <w:sz w:val="24"/>
          <w:szCs w:val="24"/>
        </w:rPr>
        <w:t xml:space="preserve">kohtunike arvu </w:t>
      </w:r>
      <w:r w:rsidR="00703E22" w:rsidRPr="60E22648">
        <w:rPr>
          <w:rFonts w:ascii="Times New Roman" w:eastAsia="Calibri" w:hAnsi="Times New Roman" w:cs="Times New Roman"/>
          <w:noProof/>
          <w:sz w:val="24"/>
          <w:szCs w:val="24"/>
        </w:rPr>
        <w:t xml:space="preserve">kehtestab </w:t>
      </w:r>
      <w:r w:rsidR="002E7DD1" w:rsidRPr="60E22648">
        <w:rPr>
          <w:rFonts w:ascii="Times New Roman" w:eastAsia="Calibri" w:hAnsi="Times New Roman" w:cs="Times New Roman"/>
          <w:noProof/>
          <w:sz w:val="24"/>
          <w:szCs w:val="24"/>
        </w:rPr>
        <w:t>valdkonna eest vastutav</w:t>
      </w:r>
      <w:r w:rsidR="00690B4D" w:rsidRPr="60E22648">
        <w:rPr>
          <w:rFonts w:ascii="Times New Roman" w:eastAsia="Calibri" w:hAnsi="Times New Roman" w:cs="Times New Roman"/>
          <w:noProof/>
          <w:sz w:val="24"/>
          <w:szCs w:val="24"/>
        </w:rPr>
        <w:t>a</w:t>
      </w:r>
      <w:r w:rsidR="002E7DD1" w:rsidRPr="60E22648">
        <w:rPr>
          <w:rFonts w:ascii="Times New Roman" w:eastAsia="Calibri" w:hAnsi="Times New Roman" w:cs="Times New Roman"/>
          <w:noProof/>
          <w:sz w:val="24"/>
          <w:szCs w:val="24"/>
        </w:rPr>
        <w:t xml:space="preserve"> minist</w:t>
      </w:r>
      <w:r w:rsidR="00690B4D" w:rsidRPr="60E22648">
        <w:rPr>
          <w:rFonts w:ascii="Times New Roman" w:eastAsia="Calibri" w:hAnsi="Times New Roman" w:cs="Times New Roman"/>
          <w:noProof/>
          <w:sz w:val="24"/>
          <w:szCs w:val="24"/>
        </w:rPr>
        <w:t>ri asemel KHAN</w:t>
      </w:r>
      <w:r w:rsidR="00ED76A6">
        <w:rPr>
          <w:rFonts w:ascii="Times New Roman" w:eastAsia="Calibri" w:hAnsi="Times New Roman" w:cs="Times New Roman"/>
          <w:noProof/>
          <w:sz w:val="24"/>
          <w:szCs w:val="24"/>
        </w:rPr>
        <w:t xml:space="preserve"> Riigikogu rahanduskomisjoni nõusolekul</w:t>
      </w:r>
      <w:r w:rsidR="00690B4D" w:rsidRPr="60E22648">
        <w:rPr>
          <w:rFonts w:ascii="Times New Roman" w:eastAsia="Calibri" w:hAnsi="Times New Roman" w:cs="Times New Roman"/>
          <w:noProof/>
          <w:sz w:val="24"/>
          <w:szCs w:val="24"/>
        </w:rPr>
        <w:t xml:space="preserve">, kuulanud ära </w:t>
      </w:r>
      <w:r w:rsidR="00E40731">
        <w:rPr>
          <w:rFonts w:ascii="Times New Roman" w:eastAsia="Calibri" w:hAnsi="Times New Roman" w:cs="Times New Roman"/>
          <w:noProof/>
          <w:sz w:val="24"/>
          <w:szCs w:val="24"/>
        </w:rPr>
        <w:t xml:space="preserve">Riigikogu põhiseaduskomisjoni ja </w:t>
      </w:r>
      <w:r w:rsidR="00690B4D" w:rsidRPr="60E22648">
        <w:rPr>
          <w:rFonts w:ascii="Times New Roman" w:eastAsia="Calibri" w:hAnsi="Times New Roman" w:cs="Times New Roman"/>
          <w:noProof/>
          <w:sz w:val="24"/>
          <w:szCs w:val="24"/>
        </w:rPr>
        <w:t xml:space="preserve">ringkonnakohtu </w:t>
      </w:r>
      <w:r w:rsidR="00E40731" w:rsidRPr="60E22648">
        <w:rPr>
          <w:rFonts w:ascii="Times New Roman" w:eastAsia="Calibri" w:hAnsi="Times New Roman" w:cs="Times New Roman"/>
          <w:noProof/>
          <w:sz w:val="24"/>
          <w:szCs w:val="24"/>
        </w:rPr>
        <w:t>esime</w:t>
      </w:r>
      <w:r w:rsidR="00E40731">
        <w:rPr>
          <w:rFonts w:ascii="Times New Roman" w:eastAsia="Calibri" w:hAnsi="Times New Roman" w:cs="Times New Roman"/>
          <w:noProof/>
          <w:sz w:val="24"/>
          <w:szCs w:val="24"/>
        </w:rPr>
        <w:t>he</w:t>
      </w:r>
      <w:r w:rsidR="00E40731" w:rsidRPr="60E22648">
        <w:rPr>
          <w:rFonts w:ascii="Times New Roman" w:eastAsia="Calibri" w:hAnsi="Times New Roman" w:cs="Times New Roman"/>
          <w:noProof/>
          <w:sz w:val="24"/>
          <w:szCs w:val="24"/>
        </w:rPr>
        <w:t xml:space="preserve"> </w:t>
      </w:r>
      <w:r w:rsidR="00690B4D" w:rsidRPr="60E22648">
        <w:rPr>
          <w:rFonts w:ascii="Times New Roman" w:eastAsia="Calibri" w:hAnsi="Times New Roman" w:cs="Times New Roman"/>
          <w:noProof/>
          <w:sz w:val="24"/>
          <w:szCs w:val="24"/>
        </w:rPr>
        <w:t xml:space="preserve">arvamuse. Muudatus on alus justiitsministri 27.10.2005 määruse nr 47 </w:t>
      </w:r>
      <w:hyperlink r:id="rId23">
        <w:r w:rsidR="00690B4D" w:rsidRPr="60E22648">
          <w:rPr>
            <w:rStyle w:val="Hperlink"/>
            <w:rFonts w:ascii="Times New Roman" w:eastAsia="Calibri" w:hAnsi="Times New Roman" w:cs="Times New Roman"/>
            <w:noProof/>
            <w:sz w:val="24"/>
            <w:szCs w:val="24"/>
          </w:rPr>
          <w:t>„Maa-, haldus- ja ringkonnakohtunike ja kohtunikuabide arv ning jagunemine kohtumajade vahel</w:t>
        </w:r>
      </w:hyperlink>
      <w:r w:rsidR="00690B4D" w:rsidRPr="60E22648">
        <w:rPr>
          <w:rFonts w:ascii="Times New Roman" w:eastAsia="Calibri" w:hAnsi="Times New Roman" w:cs="Times New Roman"/>
          <w:noProof/>
          <w:sz w:val="24"/>
          <w:szCs w:val="24"/>
        </w:rPr>
        <w:t>“</w:t>
      </w:r>
      <w:r w:rsidR="003643B1" w:rsidRPr="60E22648">
        <w:rPr>
          <w:rFonts w:ascii="Times New Roman" w:eastAsia="Calibri" w:hAnsi="Times New Roman" w:cs="Times New Roman"/>
          <w:noProof/>
          <w:sz w:val="24"/>
          <w:szCs w:val="24"/>
        </w:rPr>
        <w:t xml:space="preserve"> kehtetuks tunnistamiseks.</w:t>
      </w:r>
    </w:p>
    <w:p w14:paraId="38224A7A" w14:textId="77777777" w:rsidR="00A04CFB" w:rsidRDefault="00A04CFB" w:rsidP="00643699">
      <w:pPr>
        <w:spacing w:after="0" w:line="240" w:lineRule="auto"/>
        <w:jc w:val="both"/>
        <w:rPr>
          <w:rFonts w:ascii="Times New Roman" w:eastAsia="Calibri" w:hAnsi="Times New Roman" w:cs="Times New Roman"/>
          <w:bCs/>
          <w:noProof/>
          <w:sz w:val="24"/>
          <w:szCs w:val="24"/>
        </w:rPr>
      </w:pPr>
    </w:p>
    <w:p w14:paraId="0AA16B4E" w14:textId="04ECE197" w:rsidR="00A04CFB" w:rsidRDefault="0FE10AF4" w:rsidP="0F8FB1B4">
      <w:pPr>
        <w:spacing w:after="0" w:line="240" w:lineRule="auto"/>
        <w:jc w:val="both"/>
        <w:rPr>
          <w:rStyle w:val="cf01"/>
          <w:rFonts w:ascii="Times New Roman" w:hAnsi="Times New Roman" w:cs="Times New Roman"/>
          <w:color w:val="202020"/>
          <w:sz w:val="24"/>
          <w:szCs w:val="24"/>
        </w:rPr>
      </w:pPr>
      <w:r w:rsidRPr="60E22648">
        <w:rPr>
          <w:rFonts w:ascii="Times New Roman" w:eastAsia="Calibri" w:hAnsi="Times New Roman" w:cs="Times New Roman"/>
          <w:b/>
          <w:bCs/>
          <w:noProof/>
          <w:sz w:val="24"/>
          <w:szCs w:val="24"/>
        </w:rPr>
        <w:t>Eelnõu § 1 punkt 1</w:t>
      </w:r>
      <w:r w:rsidR="24615092" w:rsidRPr="60E22648">
        <w:rPr>
          <w:rFonts w:ascii="Times New Roman" w:eastAsia="Calibri" w:hAnsi="Times New Roman" w:cs="Times New Roman"/>
          <w:b/>
          <w:bCs/>
          <w:noProof/>
          <w:sz w:val="24"/>
          <w:szCs w:val="24"/>
        </w:rPr>
        <w:t>9</w:t>
      </w:r>
      <w:r w:rsidRPr="60E22648">
        <w:rPr>
          <w:rFonts w:ascii="Times New Roman" w:eastAsia="Calibri" w:hAnsi="Times New Roman" w:cs="Times New Roman"/>
          <w:b/>
          <w:bCs/>
          <w:noProof/>
          <w:sz w:val="24"/>
          <w:szCs w:val="24"/>
        </w:rPr>
        <w:t xml:space="preserve">. </w:t>
      </w:r>
      <w:r w:rsidR="65BD10CB" w:rsidRPr="60E22648">
        <w:rPr>
          <w:rFonts w:ascii="Times New Roman" w:eastAsia="Calibri" w:hAnsi="Times New Roman" w:cs="Times New Roman"/>
          <w:noProof/>
          <w:sz w:val="24"/>
          <w:szCs w:val="24"/>
        </w:rPr>
        <w:t xml:space="preserve">KS-i § 30 lõike 5 esimene ja teine lause sätestavad valdkonna eest vastutava ministri õiguse võtta osa Riigikohtu üldkogust, kui seal ei vaadata läbi kohtulahendeid, ning ministri sõnaõiguse üldkogul. </w:t>
      </w:r>
      <w:r w:rsidR="00316B81" w:rsidRPr="60E22648">
        <w:rPr>
          <w:rFonts w:ascii="Times New Roman" w:eastAsia="Calibri" w:hAnsi="Times New Roman" w:cs="Times New Roman"/>
          <w:noProof/>
          <w:sz w:val="24"/>
          <w:szCs w:val="24"/>
        </w:rPr>
        <w:t>K</w:t>
      </w:r>
      <w:r w:rsidR="65BD10CB" w:rsidRPr="60E22648">
        <w:rPr>
          <w:rFonts w:ascii="Times New Roman" w:eastAsia="Calibri" w:hAnsi="Times New Roman" w:cs="Times New Roman"/>
          <w:noProof/>
          <w:sz w:val="24"/>
          <w:szCs w:val="24"/>
        </w:rPr>
        <w:t xml:space="preserve">ohtuhalduse ülemineku tõttu </w:t>
      </w:r>
      <w:r w:rsidR="00316B81" w:rsidRPr="60E22648">
        <w:rPr>
          <w:rFonts w:ascii="Times New Roman" w:eastAsia="Calibri" w:hAnsi="Times New Roman" w:cs="Times New Roman"/>
          <w:noProof/>
          <w:sz w:val="24"/>
          <w:szCs w:val="24"/>
        </w:rPr>
        <w:t xml:space="preserve">ei ole </w:t>
      </w:r>
      <w:r w:rsidR="65BD10CB" w:rsidRPr="60E22648">
        <w:rPr>
          <w:rFonts w:ascii="Times New Roman" w:hAnsi="Times New Roman" w:cs="Times New Roman"/>
          <w:sz w:val="24"/>
          <w:szCs w:val="24"/>
        </w:rPr>
        <w:t>põhjendatud justiits- ja digiministri absoluutne õigus osaleda Riigikohtu üldkogul, vaid Riigikohtu esimees saab seda</w:t>
      </w:r>
      <w:r w:rsidR="00316B81" w:rsidRPr="60E22648">
        <w:rPr>
          <w:rFonts w:ascii="Times New Roman" w:hAnsi="Times New Roman" w:cs="Times New Roman"/>
          <w:sz w:val="24"/>
          <w:szCs w:val="24"/>
        </w:rPr>
        <w:t xml:space="preserve"> vajadust</w:t>
      </w:r>
      <w:r w:rsidR="65BD10CB" w:rsidRPr="60E22648">
        <w:rPr>
          <w:rFonts w:ascii="Times New Roman" w:hAnsi="Times New Roman" w:cs="Times New Roman"/>
          <w:sz w:val="24"/>
          <w:szCs w:val="24"/>
        </w:rPr>
        <w:t xml:space="preserve"> eelnõukohase sättega </w:t>
      </w:r>
      <w:r w:rsidR="00316B81" w:rsidRPr="60E22648">
        <w:rPr>
          <w:rFonts w:ascii="Times New Roman" w:hAnsi="Times New Roman" w:cs="Times New Roman"/>
          <w:sz w:val="24"/>
          <w:szCs w:val="24"/>
        </w:rPr>
        <w:t>igakordselt</w:t>
      </w:r>
      <w:r w:rsidR="65BD10CB" w:rsidRPr="60E22648">
        <w:rPr>
          <w:rFonts w:ascii="Times New Roman" w:hAnsi="Times New Roman" w:cs="Times New Roman"/>
          <w:sz w:val="24"/>
          <w:szCs w:val="24"/>
        </w:rPr>
        <w:t xml:space="preserve"> </w:t>
      </w:r>
      <w:r w:rsidR="00316B81" w:rsidRPr="60E22648">
        <w:rPr>
          <w:rFonts w:ascii="Times New Roman" w:hAnsi="Times New Roman" w:cs="Times New Roman"/>
          <w:sz w:val="24"/>
          <w:szCs w:val="24"/>
        </w:rPr>
        <w:t>hinnata.</w:t>
      </w:r>
    </w:p>
    <w:p w14:paraId="74CDE106" w14:textId="1CDA76C3" w:rsidR="00A04CFB" w:rsidRDefault="00A04CFB" w:rsidP="0F8FB1B4">
      <w:pPr>
        <w:spacing w:after="0" w:line="240" w:lineRule="auto"/>
        <w:jc w:val="both"/>
        <w:rPr>
          <w:rFonts w:ascii="Times New Roman" w:eastAsia="Calibri" w:hAnsi="Times New Roman" w:cs="Times New Roman"/>
          <w:noProof/>
          <w:sz w:val="24"/>
          <w:szCs w:val="24"/>
        </w:rPr>
      </w:pPr>
    </w:p>
    <w:p w14:paraId="464CB094" w14:textId="538986AC" w:rsidR="003E158E" w:rsidRDefault="64A08C5D" w:rsidP="0F8FB1B4">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 xml:space="preserve">Eelnõu § 1 punkt </w:t>
      </w:r>
      <w:r w:rsidR="19F43FCF" w:rsidRPr="60E22648">
        <w:rPr>
          <w:rFonts w:ascii="Times New Roman" w:eastAsia="Calibri" w:hAnsi="Times New Roman" w:cs="Times New Roman"/>
          <w:b/>
          <w:bCs/>
          <w:noProof/>
          <w:sz w:val="24"/>
          <w:szCs w:val="24"/>
        </w:rPr>
        <w:t>20</w:t>
      </w:r>
      <w:r w:rsidRPr="60E22648">
        <w:rPr>
          <w:rFonts w:ascii="Times New Roman" w:eastAsia="Calibri" w:hAnsi="Times New Roman" w:cs="Times New Roman"/>
          <w:b/>
          <w:bCs/>
          <w:noProof/>
          <w:sz w:val="24"/>
          <w:szCs w:val="24"/>
        </w:rPr>
        <w:t xml:space="preserve">. </w:t>
      </w:r>
      <w:r w:rsidR="008313A5" w:rsidRPr="60E22648">
        <w:rPr>
          <w:rFonts w:ascii="Times New Roman" w:eastAsia="Calibri" w:hAnsi="Times New Roman" w:cs="Times New Roman"/>
          <w:noProof/>
          <w:sz w:val="24"/>
          <w:szCs w:val="24"/>
        </w:rPr>
        <w:t xml:space="preserve">Punktiga asendatakse KS-i </w:t>
      </w:r>
      <w:r w:rsidR="007A6528" w:rsidRPr="60E22648">
        <w:rPr>
          <w:rFonts w:ascii="Times New Roman" w:eastAsia="Calibri" w:hAnsi="Times New Roman" w:cs="Times New Roman"/>
          <w:noProof/>
          <w:sz w:val="24"/>
          <w:szCs w:val="24"/>
        </w:rPr>
        <w:t>§</w:t>
      </w:r>
      <w:r w:rsidR="008313A5" w:rsidRPr="60E22648">
        <w:rPr>
          <w:rFonts w:ascii="Times New Roman" w:eastAsia="Calibri" w:hAnsi="Times New Roman" w:cs="Times New Roman"/>
          <w:noProof/>
          <w:sz w:val="24"/>
          <w:szCs w:val="24"/>
        </w:rPr>
        <w:t xml:space="preserve"> 34 lõikes 2, § 69 lõikes 2 ja §-s 124</w:t>
      </w:r>
      <w:r w:rsidR="00E56972" w:rsidRPr="60E22648">
        <w:rPr>
          <w:rFonts w:ascii="Times New Roman" w:eastAsia="Calibri" w:hAnsi="Times New Roman" w:cs="Times New Roman"/>
          <w:noProof/>
          <w:sz w:val="24"/>
          <w:szCs w:val="24"/>
        </w:rPr>
        <w:t xml:space="preserve"> tekstiosa „Justiitsministeerium“ tekstiosaga „Justiits- ja Digiministeerium“. Muudatus on vajalik seoses 01.01.2025 jõustunud Vabariigi Valitsuse seaduse </w:t>
      </w:r>
      <w:r w:rsidR="007A6528" w:rsidRPr="60E22648">
        <w:rPr>
          <w:rFonts w:ascii="Times New Roman" w:eastAsia="Calibri" w:hAnsi="Times New Roman" w:cs="Times New Roman"/>
          <w:noProof/>
          <w:sz w:val="24"/>
          <w:szCs w:val="24"/>
        </w:rPr>
        <w:t>muudatustega, millega muutus mh ministeeriumi nimi.</w:t>
      </w:r>
    </w:p>
    <w:p w14:paraId="17DAF9FD" w14:textId="77777777" w:rsidR="003E158E" w:rsidRDefault="003E158E" w:rsidP="0F8FB1B4">
      <w:pPr>
        <w:spacing w:after="0" w:line="240" w:lineRule="auto"/>
        <w:jc w:val="both"/>
        <w:rPr>
          <w:rFonts w:ascii="Times New Roman" w:eastAsia="Calibri" w:hAnsi="Times New Roman" w:cs="Times New Roman"/>
          <w:b/>
          <w:bCs/>
          <w:noProof/>
          <w:sz w:val="24"/>
          <w:szCs w:val="24"/>
        </w:rPr>
      </w:pPr>
    </w:p>
    <w:p w14:paraId="7335095B" w14:textId="64BA4E5B" w:rsidR="00A04CFB" w:rsidRDefault="003E158E" w:rsidP="0F8FB1B4">
      <w:pPr>
        <w:spacing w:after="0" w:line="240" w:lineRule="auto"/>
        <w:jc w:val="both"/>
        <w:rPr>
          <w:rStyle w:val="cf01"/>
          <w:rFonts w:ascii="Times New Roman" w:hAnsi="Times New Roman" w:cs="Times New Roman"/>
          <w:color w:val="202020"/>
          <w:sz w:val="24"/>
          <w:szCs w:val="24"/>
        </w:rPr>
      </w:pPr>
      <w:r w:rsidRPr="60E22648">
        <w:rPr>
          <w:rFonts w:ascii="Times New Roman" w:eastAsia="Calibri" w:hAnsi="Times New Roman" w:cs="Times New Roman"/>
          <w:b/>
          <w:bCs/>
          <w:noProof/>
          <w:sz w:val="24"/>
          <w:szCs w:val="24"/>
        </w:rPr>
        <w:t xml:space="preserve">Eelnõu § 1 punkt </w:t>
      </w:r>
      <w:r w:rsidR="008313A5" w:rsidRPr="60E22648">
        <w:rPr>
          <w:rFonts w:ascii="Times New Roman" w:eastAsia="Calibri" w:hAnsi="Times New Roman" w:cs="Times New Roman"/>
          <w:b/>
          <w:bCs/>
          <w:noProof/>
          <w:sz w:val="24"/>
          <w:szCs w:val="24"/>
        </w:rPr>
        <w:t>2</w:t>
      </w:r>
      <w:r w:rsidR="2842F37B" w:rsidRPr="60E22648">
        <w:rPr>
          <w:rFonts w:ascii="Times New Roman" w:eastAsia="Calibri" w:hAnsi="Times New Roman" w:cs="Times New Roman"/>
          <w:b/>
          <w:bCs/>
          <w:noProof/>
          <w:sz w:val="24"/>
          <w:szCs w:val="24"/>
        </w:rPr>
        <w:t>1</w:t>
      </w:r>
      <w:r w:rsidR="008313A5" w:rsidRPr="60E22648">
        <w:rPr>
          <w:rFonts w:ascii="Times New Roman" w:eastAsia="Calibri" w:hAnsi="Times New Roman" w:cs="Times New Roman"/>
          <w:noProof/>
          <w:sz w:val="24"/>
          <w:szCs w:val="24"/>
        </w:rPr>
        <w:t xml:space="preserve">. </w:t>
      </w:r>
      <w:r w:rsidR="4981A6EE" w:rsidRPr="60E22648">
        <w:rPr>
          <w:rFonts w:ascii="Times New Roman" w:eastAsia="Calibri" w:hAnsi="Times New Roman" w:cs="Times New Roman"/>
          <w:noProof/>
          <w:sz w:val="24"/>
          <w:szCs w:val="24"/>
        </w:rPr>
        <w:t>Punktiga asendatakse</w:t>
      </w:r>
      <w:r w:rsidR="4981A6EE" w:rsidRPr="60E22648">
        <w:rPr>
          <w:rFonts w:ascii="Times New Roman" w:eastAsia="Calibri" w:hAnsi="Times New Roman" w:cs="Times New Roman"/>
          <w:b/>
          <w:bCs/>
          <w:noProof/>
          <w:sz w:val="24"/>
          <w:szCs w:val="24"/>
        </w:rPr>
        <w:t xml:space="preserve"> </w:t>
      </w:r>
      <w:r w:rsidR="4981A6EE" w:rsidRPr="60E22648">
        <w:rPr>
          <w:rFonts w:ascii="Times New Roman" w:eastAsia="Calibri" w:hAnsi="Times New Roman" w:cs="Times New Roman"/>
          <w:noProof/>
          <w:sz w:val="24"/>
          <w:szCs w:val="24"/>
        </w:rPr>
        <w:t>KS-i § 34 lõikes 3, § 37 lõikes 4</w:t>
      </w:r>
      <w:r w:rsidR="4981A6EE" w:rsidRPr="60E22648">
        <w:rPr>
          <w:rFonts w:ascii="Times New Roman" w:eastAsia="Calibri" w:hAnsi="Times New Roman" w:cs="Times New Roman"/>
          <w:noProof/>
          <w:sz w:val="24"/>
          <w:szCs w:val="24"/>
          <w:vertAlign w:val="superscript"/>
        </w:rPr>
        <w:t xml:space="preserve">1 </w:t>
      </w:r>
      <w:r w:rsidR="4981A6EE" w:rsidRPr="60E22648">
        <w:rPr>
          <w:rFonts w:ascii="Times New Roman" w:eastAsia="Calibri" w:hAnsi="Times New Roman" w:cs="Times New Roman"/>
          <w:noProof/>
          <w:sz w:val="24"/>
          <w:szCs w:val="24"/>
        </w:rPr>
        <w:t xml:space="preserve">ja </w:t>
      </w:r>
      <w:r w:rsidR="4981A6EE" w:rsidRPr="60E22648">
        <w:rPr>
          <w:rFonts w:ascii="Times New Roman" w:eastAsia="Calibri" w:hAnsi="Times New Roman" w:cs="Times New Roman"/>
          <w:noProof/>
          <w:sz w:val="24"/>
          <w:szCs w:val="24"/>
          <w:vertAlign w:val="superscript"/>
        </w:rPr>
        <w:t xml:space="preserve"> </w:t>
      </w:r>
      <w:r w:rsidR="4981A6EE" w:rsidRPr="60E22648">
        <w:rPr>
          <w:rStyle w:val="cf01"/>
          <w:rFonts w:ascii="Times New Roman" w:hAnsi="Times New Roman" w:cs="Times New Roman"/>
          <w:color w:val="202020"/>
          <w:sz w:val="24"/>
          <w:szCs w:val="24"/>
        </w:rPr>
        <w:t>§ 99</w:t>
      </w:r>
      <w:r w:rsidR="4981A6EE" w:rsidRPr="60E22648">
        <w:rPr>
          <w:rStyle w:val="cf01"/>
          <w:rFonts w:ascii="Times New Roman" w:hAnsi="Times New Roman" w:cs="Times New Roman"/>
          <w:color w:val="202020"/>
          <w:sz w:val="24"/>
          <w:szCs w:val="24"/>
          <w:vertAlign w:val="superscript"/>
        </w:rPr>
        <w:t>1</w:t>
      </w:r>
      <w:r w:rsidR="4981A6EE" w:rsidRPr="60E22648">
        <w:rPr>
          <w:rStyle w:val="cf01"/>
          <w:rFonts w:ascii="Times New Roman" w:hAnsi="Times New Roman" w:cs="Times New Roman"/>
          <w:color w:val="202020"/>
          <w:sz w:val="24"/>
          <w:szCs w:val="24"/>
        </w:rPr>
        <w:t xml:space="preserve"> lõikes 2 </w:t>
      </w:r>
      <w:r w:rsidR="4BEF8441" w:rsidRPr="60E22648">
        <w:rPr>
          <w:rStyle w:val="cf01"/>
          <w:rFonts w:ascii="Times New Roman" w:hAnsi="Times New Roman" w:cs="Times New Roman"/>
          <w:color w:val="202020"/>
          <w:sz w:val="24"/>
          <w:szCs w:val="24"/>
        </w:rPr>
        <w:t>tekstiosa</w:t>
      </w:r>
      <w:r w:rsidR="4981A6EE" w:rsidRPr="60E22648">
        <w:rPr>
          <w:rStyle w:val="cf01"/>
          <w:rFonts w:ascii="Times New Roman" w:hAnsi="Times New Roman" w:cs="Times New Roman"/>
          <w:color w:val="202020"/>
          <w:sz w:val="24"/>
          <w:szCs w:val="24"/>
        </w:rPr>
        <w:t xml:space="preserve"> „kohtute haldamise nõukoda“ tekstiosaga „kohtute haldus- ja arendusnõukogu“ vastavas käändes.</w:t>
      </w:r>
    </w:p>
    <w:p w14:paraId="54B4D228" w14:textId="77777777" w:rsidR="00A04CFB" w:rsidRDefault="00A04CFB" w:rsidP="00643699">
      <w:pPr>
        <w:spacing w:after="0" w:line="240" w:lineRule="auto"/>
        <w:jc w:val="both"/>
        <w:rPr>
          <w:rStyle w:val="cf01"/>
          <w:rFonts w:ascii="Times New Roman" w:hAnsi="Times New Roman" w:cs="Times New Roman"/>
          <w:color w:val="202020"/>
          <w:sz w:val="24"/>
          <w:szCs w:val="24"/>
        </w:rPr>
      </w:pPr>
    </w:p>
    <w:p w14:paraId="37EF2A2A" w14:textId="15FDB9F5" w:rsidR="00A04CFB" w:rsidRDefault="00A04CFB" w:rsidP="00643699">
      <w:pPr>
        <w:spacing w:after="0" w:line="240" w:lineRule="auto"/>
        <w:jc w:val="both"/>
        <w:rPr>
          <w:rFonts w:ascii="Times New Roman" w:eastAsia="Calibri" w:hAnsi="Times New Roman" w:cs="Times New Roman"/>
          <w:bCs/>
          <w:noProof/>
          <w:sz w:val="24"/>
          <w:szCs w:val="24"/>
        </w:rPr>
      </w:pPr>
      <w:r w:rsidRPr="006509C2">
        <w:rPr>
          <w:rFonts w:ascii="Times New Roman" w:eastAsia="Calibri" w:hAnsi="Times New Roman" w:cs="Times New Roman"/>
          <w:bCs/>
          <w:noProof/>
          <w:sz w:val="24"/>
          <w:szCs w:val="24"/>
          <w:u w:val="single"/>
        </w:rPr>
        <w:t>KS</w:t>
      </w:r>
      <w:r>
        <w:rPr>
          <w:rFonts w:ascii="Times New Roman" w:eastAsia="Calibri" w:hAnsi="Times New Roman" w:cs="Times New Roman"/>
          <w:bCs/>
          <w:noProof/>
          <w:sz w:val="24"/>
          <w:szCs w:val="24"/>
          <w:u w:val="single"/>
        </w:rPr>
        <w:t>-i</w:t>
      </w:r>
      <w:r w:rsidRPr="006509C2">
        <w:rPr>
          <w:rFonts w:ascii="Times New Roman" w:eastAsia="Calibri" w:hAnsi="Times New Roman" w:cs="Times New Roman"/>
          <w:bCs/>
          <w:noProof/>
          <w:sz w:val="24"/>
          <w:szCs w:val="24"/>
          <w:u w:val="single"/>
        </w:rPr>
        <w:t xml:space="preserve"> § 34 lõige 3</w:t>
      </w:r>
      <w:r w:rsidRPr="00A242A7">
        <w:rPr>
          <w:rFonts w:ascii="Times New Roman" w:eastAsia="Calibri" w:hAnsi="Times New Roman" w:cs="Times New Roman"/>
          <w:bCs/>
          <w:noProof/>
          <w:sz w:val="24"/>
          <w:szCs w:val="24"/>
        </w:rPr>
        <w:t xml:space="preserve"> reguleerib kohtute infosüsteemi andmete koosseisu, esitamise kor</w:t>
      </w:r>
      <w:r>
        <w:rPr>
          <w:rFonts w:ascii="Times New Roman" w:eastAsia="Calibri" w:hAnsi="Times New Roman" w:cs="Times New Roman"/>
          <w:bCs/>
          <w:noProof/>
          <w:sz w:val="24"/>
          <w:szCs w:val="24"/>
        </w:rPr>
        <w:t>d</w:t>
      </w:r>
      <w:r w:rsidRPr="00A242A7">
        <w:rPr>
          <w:rFonts w:ascii="Times New Roman" w:eastAsia="Calibri" w:hAnsi="Times New Roman" w:cs="Times New Roman"/>
          <w:bCs/>
          <w:noProof/>
          <w:sz w:val="24"/>
          <w:szCs w:val="24"/>
        </w:rPr>
        <w:t xml:space="preserve">a ja juurdepääsuõiguse taotlemist. Kehtiva </w:t>
      </w:r>
      <w:r>
        <w:rPr>
          <w:rFonts w:ascii="Times New Roman" w:eastAsia="Calibri" w:hAnsi="Times New Roman" w:cs="Times New Roman"/>
          <w:bCs/>
          <w:noProof/>
          <w:sz w:val="24"/>
          <w:szCs w:val="24"/>
        </w:rPr>
        <w:t>seaduse</w:t>
      </w:r>
      <w:r w:rsidRPr="00A242A7">
        <w:rPr>
          <w:rFonts w:ascii="Times New Roman" w:eastAsia="Calibri" w:hAnsi="Times New Roman" w:cs="Times New Roman"/>
          <w:bCs/>
          <w:noProof/>
          <w:sz w:val="24"/>
          <w:szCs w:val="24"/>
        </w:rPr>
        <w:t xml:space="preserve"> kohaselt kehtestab täpsema korra valdkonna eest vastutav minister kooskõlastatult kohtute haldamise nõukojaga. Muudatuse tulemusel kehtestab minister selle kooskõlastatult KH</w:t>
      </w:r>
      <w:r w:rsidR="00690B4D">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N-iga. Eelnõu</w:t>
      </w:r>
      <w:r>
        <w:rPr>
          <w:rFonts w:ascii="Times New Roman" w:eastAsia="Calibri" w:hAnsi="Times New Roman" w:cs="Times New Roman"/>
          <w:bCs/>
          <w:noProof/>
          <w:sz w:val="24"/>
          <w:szCs w:val="24"/>
        </w:rPr>
        <w:t>kohase seaduse põhjal</w:t>
      </w:r>
      <w:r w:rsidRPr="00A242A7">
        <w:rPr>
          <w:rFonts w:ascii="Times New Roman" w:eastAsia="Calibri" w:hAnsi="Times New Roman" w:cs="Times New Roman"/>
          <w:bCs/>
          <w:noProof/>
          <w:sz w:val="24"/>
          <w:szCs w:val="24"/>
        </w:rPr>
        <w:t xml:space="preserve"> muudetakse justiitsministri 15.02.2006 määrust nr 5 „</w:t>
      </w:r>
      <w:hyperlink r:id="rId24" w:history="1">
        <w:r w:rsidRPr="00A242A7">
          <w:rPr>
            <w:rStyle w:val="Hperlink"/>
            <w:rFonts w:ascii="Times New Roman" w:eastAsia="Calibri" w:hAnsi="Times New Roman" w:cs="Times New Roman"/>
            <w:bCs/>
            <w:noProof/>
            <w:sz w:val="24"/>
            <w:szCs w:val="24"/>
          </w:rPr>
          <w:t>Kohtute infosüsteemi põhimäärus</w:t>
        </w:r>
      </w:hyperlink>
      <w:r w:rsidRPr="00A242A7">
        <w:rPr>
          <w:rFonts w:ascii="Times New Roman" w:eastAsia="Calibri" w:hAnsi="Times New Roman" w:cs="Times New Roman"/>
          <w:bCs/>
          <w:noProof/>
          <w:sz w:val="24"/>
          <w:szCs w:val="24"/>
        </w:rPr>
        <w:t>“.</w:t>
      </w:r>
    </w:p>
    <w:p w14:paraId="6D315ABB" w14:textId="77777777" w:rsidR="00A04CFB" w:rsidRDefault="00A04CFB" w:rsidP="00643699">
      <w:pPr>
        <w:spacing w:after="0" w:line="240" w:lineRule="auto"/>
        <w:jc w:val="both"/>
        <w:rPr>
          <w:rFonts w:ascii="Times New Roman" w:eastAsia="Calibri" w:hAnsi="Times New Roman" w:cs="Times New Roman"/>
          <w:bCs/>
          <w:noProof/>
          <w:sz w:val="24"/>
          <w:szCs w:val="24"/>
        </w:rPr>
      </w:pPr>
    </w:p>
    <w:p w14:paraId="1972B118" w14:textId="4112CB87" w:rsidR="00A04CFB" w:rsidRDefault="00A04CFB" w:rsidP="00643699">
      <w:pPr>
        <w:spacing w:after="0" w:line="240" w:lineRule="auto"/>
        <w:jc w:val="both"/>
        <w:rPr>
          <w:rFonts w:ascii="Times New Roman" w:eastAsia="Calibri" w:hAnsi="Times New Roman" w:cs="Times New Roman"/>
          <w:bCs/>
          <w:noProof/>
          <w:sz w:val="24"/>
          <w:szCs w:val="24"/>
        </w:rPr>
      </w:pPr>
      <w:r w:rsidRPr="006509C2">
        <w:rPr>
          <w:rFonts w:ascii="Times New Roman" w:eastAsia="Calibri" w:hAnsi="Times New Roman" w:cs="Times New Roman"/>
          <w:bCs/>
          <w:noProof/>
          <w:sz w:val="24"/>
          <w:szCs w:val="24"/>
          <w:u w:val="single"/>
        </w:rPr>
        <w:t>KS</w:t>
      </w:r>
      <w:r>
        <w:rPr>
          <w:rFonts w:ascii="Times New Roman" w:eastAsia="Calibri" w:hAnsi="Times New Roman" w:cs="Times New Roman"/>
          <w:bCs/>
          <w:noProof/>
          <w:sz w:val="24"/>
          <w:szCs w:val="24"/>
          <w:u w:val="single"/>
        </w:rPr>
        <w:t>-i</w:t>
      </w:r>
      <w:r w:rsidRPr="006509C2">
        <w:rPr>
          <w:rFonts w:ascii="Times New Roman" w:eastAsia="Calibri" w:hAnsi="Times New Roman" w:cs="Times New Roman"/>
          <w:bCs/>
          <w:noProof/>
          <w:sz w:val="24"/>
          <w:szCs w:val="24"/>
          <w:u w:val="single"/>
        </w:rPr>
        <w:t xml:space="preserve"> § 37 lõi</w:t>
      </w:r>
      <w:r>
        <w:rPr>
          <w:rFonts w:ascii="Times New Roman" w:eastAsia="Calibri" w:hAnsi="Times New Roman" w:cs="Times New Roman"/>
          <w:bCs/>
          <w:noProof/>
          <w:sz w:val="24"/>
          <w:szCs w:val="24"/>
          <w:u w:val="single"/>
        </w:rPr>
        <w:t>k</w:t>
      </w:r>
      <w:r w:rsidRPr="006509C2">
        <w:rPr>
          <w:rFonts w:ascii="Times New Roman" w:eastAsia="Calibri" w:hAnsi="Times New Roman" w:cs="Times New Roman"/>
          <w:bCs/>
          <w:noProof/>
          <w:sz w:val="24"/>
          <w:szCs w:val="24"/>
          <w:u w:val="single"/>
        </w:rPr>
        <w:t>e 4</w:t>
      </w:r>
      <w:r w:rsidRPr="006509C2">
        <w:rPr>
          <w:rFonts w:ascii="Times New Roman" w:eastAsia="Calibri" w:hAnsi="Times New Roman" w:cs="Times New Roman"/>
          <w:bCs/>
          <w:noProof/>
          <w:sz w:val="24"/>
          <w:szCs w:val="24"/>
          <w:u w:val="single"/>
          <w:vertAlign w:val="superscript"/>
        </w:rPr>
        <w:t>1</w:t>
      </w:r>
      <w:r w:rsidRPr="00A242A7">
        <w:rPr>
          <w:rFonts w:ascii="Times New Roman" w:eastAsia="Calibri" w:hAnsi="Times New Roman" w:cs="Times New Roman"/>
          <w:bCs/>
          <w:noProof/>
          <w:sz w:val="24"/>
          <w:szCs w:val="24"/>
        </w:rPr>
        <w:t xml:space="preserve"> muudatuse tulemusel kehtestab kohtunike tööjaotusplaani koostamise täpsemad alused edaspidi kohtute haldamise nõukoja asemel KH</w:t>
      </w:r>
      <w:r w:rsidR="00690B4D">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N ning kohtud lähtuvad tööjaotusplaani kinnitades kohtute seadusest ja KH</w:t>
      </w:r>
      <w:r w:rsidR="00690B4D">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 xml:space="preserve">N-i kehtestatud alustest. Tegemist on tehnilise muudatusega, kuivõrd nõuandva kohtute haldamise nõukoja </w:t>
      </w:r>
      <w:r>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semel tekib strateegilise otsustusorganina KH</w:t>
      </w:r>
      <w:r w:rsidR="00690B4D">
        <w:rPr>
          <w:rFonts w:ascii="Times New Roman" w:eastAsia="Calibri" w:hAnsi="Times New Roman" w:cs="Times New Roman"/>
          <w:bCs/>
          <w:noProof/>
          <w:sz w:val="24"/>
          <w:szCs w:val="24"/>
        </w:rPr>
        <w:t>A</w:t>
      </w:r>
      <w:r w:rsidRPr="00A242A7">
        <w:rPr>
          <w:rFonts w:ascii="Times New Roman" w:eastAsia="Calibri" w:hAnsi="Times New Roman" w:cs="Times New Roman"/>
          <w:bCs/>
          <w:noProof/>
          <w:sz w:val="24"/>
          <w:szCs w:val="24"/>
        </w:rPr>
        <w:t xml:space="preserve">N, </w:t>
      </w:r>
      <w:r w:rsidR="00EF29A2">
        <w:rPr>
          <w:rFonts w:ascii="Times New Roman" w:eastAsia="Calibri" w:hAnsi="Times New Roman" w:cs="Times New Roman"/>
          <w:bCs/>
          <w:noProof/>
          <w:sz w:val="24"/>
          <w:szCs w:val="24"/>
        </w:rPr>
        <w:t>mille</w:t>
      </w:r>
      <w:r w:rsidRPr="00A242A7">
        <w:rPr>
          <w:rFonts w:ascii="Times New Roman" w:eastAsia="Calibri" w:hAnsi="Times New Roman" w:cs="Times New Roman"/>
          <w:bCs/>
          <w:noProof/>
          <w:sz w:val="24"/>
          <w:szCs w:val="24"/>
        </w:rPr>
        <w:t xml:space="preserve"> ülesan</w:t>
      </w:r>
      <w:r>
        <w:rPr>
          <w:rFonts w:ascii="Times New Roman" w:eastAsia="Calibri" w:hAnsi="Times New Roman" w:cs="Times New Roman"/>
          <w:bCs/>
          <w:noProof/>
          <w:sz w:val="24"/>
          <w:szCs w:val="24"/>
        </w:rPr>
        <w:t>ne</w:t>
      </w:r>
      <w:r w:rsidRPr="00A242A7">
        <w:rPr>
          <w:rFonts w:ascii="Times New Roman" w:eastAsia="Calibri" w:hAnsi="Times New Roman" w:cs="Times New Roman"/>
          <w:bCs/>
          <w:noProof/>
          <w:sz w:val="24"/>
          <w:szCs w:val="24"/>
        </w:rPr>
        <w:t xml:space="preserve"> kohtusüsteemi arendajana ja haldajana peab olema ka tööplaani aluste kehtestamine</w:t>
      </w:r>
      <w:r>
        <w:rPr>
          <w:rFonts w:ascii="Times New Roman" w:eastAsia="Calibri" w:hAnsi="Times New Roman" w:cs="Times New Roman"/>
          <w:bCs/>
          <w:noProof/>
          <w:sz w:val="24"/>
          <w:szCs w:val="24"/>
        </w:rPr>
        <w:t>, samuti vajalike ressursside jagamine.</w:t>
      </w:r>
    </w:p>
    <w:p w14:paraId="6000B49E" w14:textId="77777777" w:rsidR="00A04CFB" w:rsidRDefault="00A04CFB" w:rsidP="00643699">
      <w:pPr>
        <w:spacing w:after="0" w:line="240" w:lineRule="auto"/>
        <w:jc w:val="both"/>
        <w:rPr>
          <w:rFonts w:ascii="Times New Roman" w:eastAsia="Calibri" w:hAnsi="Times New Roman" w:cs="Times New Roman"/>
          <w:bCs/>
          <w:noProof/>
          <w:sz w:val="24"/>
          <w:szCs w:val="24"/>
        </w:rPr>
      </w:pPr>
    </w:p>
    <w:p w14:paraId="030914C5" w14:textId="1923E10D" w:rsidR="00A04CFB" w:rsidRPr="007D3EE0" w:rsidRDefault="4981A6EE" w:rsidP="00643699">
      <w:pPr>
        <w:spacing w:after="0" w:line="240" w:lineRule="auto"/>
        <w:jc w:val="both"/>
        <w:rPr>
          <w:rFonts w:ascii="Times New Roman" w:eastAsia="Calibri" w:hAnsi="Times New Roman" w:cs="Times New Roman"/>
          <w:bCs/>
          <w:noProof/>
          <w:sz w:val="24"/>
          <w:szCs w:val="24"/>
          <w:vertAlign w:val="superscript"/>
        </w:rPr>
      </w:pPr>
      <w:r w:rsidRPr="0F8FB1B4">
        <w:rPr>
          <w:rFonts w:ascii="Times New Roman" w:eastAsia="Calibri" w:hAnsi="Times New Roman" w:cs="Times New Roman"/>
          <w:noProof/>
          <w:sz w:val="24"/>
          <w:szCs w:val="24"/>
          <w:u w:val="single"/>
        </w:rPr>
        <w:t xml:space="preserve">KS-i </w:t>
      </w:r>
      <w:r w:rsidRPr="0F8FB1B4">
        <w:rPr>
          <w:rStyle w:val="cf01"/>
          <w:rFonts w:ascii="Times New Roman" w:hAnsi="Times New Roman" w:cs="Times New Roman"/>
          <w:color w:val="202020"/>
          <w:sz w:val="24"/>
          <w:szCs w:val="24"/>
          <w:u w:val="single"/>
        </w:rPr>
        <w:t>§ 99</w:t>
      </w:r>
      <w:r w:rsidRPr="0F8FB1B4">
        <w:rPr>
          <w:rStyle w:val="cf01"/>
          <w:rFonts w:ascii="Times New Roman" w:hAnsi="Times New Roman" w:cs="Times New Roman"/>
          <w:color w:val="202020"/>
          <w:sz w:val="24"/>
          <w:szCs w:val="24"/>
          <w:u w:val="single"/>
          <w:vertAlign w:val="superscript"/>
        </w:rPr>
        <w:t>1</w:t>
      </w:r>
      <w:r w:rsidRPr="0F8FB1B4">
        <w:rPr>
          <w:rStyle w:val="cf01"/>
          <w:rFonts w:ascii="Times New Roman" w:hAnsi="Times New Roman" w:cs="Times New Roman"/>
          <w:color w:val="202020"/>
          <w:sz w:val="24"/>
          <w:szCs w:val="24"/>
          <w:u w:val="single"/>
        </w:rPr>
        <w:t xml:space="preserve"> lõike 2</w:t>
      </w:r>
      <w:r w:rsidRPr="0F8FB1B4">
        <w:rPr>
          <w:rStyle w:val="cf01"/>
          <w:rFonts w:ascii="Times New Roman" w:hAnsi="Times New Roman" w:cs="Times New Roman"/>
          <w:color w:val="202020"/>
          <w:sz w:val="24"/>
          <w:szCs w:val="24"/>
        </w:rPr>
        <w:t xml:space="preserve"> muudatuse tulemusel on Riigikohtu üldkogul kohtuniku teenistusvanuse ülemmäära tõstmiseks vajalik kohtute haldamise nõukoja nõusoleku asemel KH</w:t>
      </w:r>
      <w:r w:rsidR="77D907B9" w:rsidRPr="0F8FB1B4">
        <w:rPr>
          <w:rStyle w:val="cf01"/>
          <w:rFonts w:ascii="Times New Roman" w:hAnsi="Times New Roman" w:cs="Times New Roman"/>
          <w:color w:val="202020"/>
          <w:sz w:val="24"/>
          <w:szCs w:val="24"/>
        </w:rPr>
        <w:t>A</w:t>
      </w:r>
      <w:r w:rsidRPr="0F8FB1B4">
        <w:rPr>
          <w:rStyle w:val="cf01"/>
          <w:rFonts w:ascii="Times New Roman" w:hAnsi="Times New Roman" w:cs="Times New Roman"/>
          <w:color w:val="202020"/>
          <w:sz w:val="24"/>
          <w:szCs w:val="24"/>
        </w:rPr>
        <w:t>N-i nõusolek. Tegemist on tehnilise täpsustusega, kuivõrd kohtute haldamise nõukoja volitused lõpevad ning selle ülesanded lähevad üle KH</w:t>
      </w:r>
      <w:r w:rsidR="77D907B9" w:rsidRPr="0F8FB1B4">
        <w:rPr>
          <w:rStyle w:val="cf01"/>
          <w:rFonts w:ascii="Times New Roman" w:hAnsi="Times New Roman" w:cs="Times New Roman"/>
          <w:color w:val="202020"/>
          <w:sz w:val="24"/>
          <w:szCs w:val="24"/>
        </w:rPr>
        <w:t>A</w:t>
      </w:r>
      <w:r w:rsidRPr="0F8FB1B4">
        <w:rPr>
          <w:rStyle w:val="cf01"/>
          <w:rFonts w:ascii="Times New Roman" w:hAnsi="Times New Roman" w:cs="Times New Roman"/>
          <w:color w:val="202020"/>
          <w:sz w:val="24"/>
          <w:szCs w:val="24"/>
        </w:rPr>
        <w:t>N-ile.</w:t>
      </w:r>
    </w:p>
    <w:p w14:paraId="4A6B2606" w14:textId="5B102009" w:rsidR="00F20ED7" w:rsidRDefault="00F20ED7" w:rsidP="00643699">
      <w:pPr>
        <w:spacing w:after="0" w:line="240" w:lineRule="auto"/>
        <w:jc w:val="both"/>
        <w:rPr>
          <w:rFonts w:ascii="Times New Roman" w:hAnsi="Times New Roman" w:cs="Times New Roman"/>
          <w:sz w:val="24"/>
          <w:szCs w:val="24"/>
        </w:rPr>
      </w:pPr>
    </w:p>
    <w:p w14:paraId="47D803DC" w14:textId="5A5CF2BE" w:rsidR="00F20ED7" w:rsidRDefault="00F20ED7" w:rsidP="00643699">
      <w:pPr>
        <w:spacing w:after="0" w:line="240" w:lineRule="auto"/>
        <w:jc w:val="both"/>
        <w:rPr>
          <w:rFonts w:ascii="Times New Roman" w:hAnsi="Times New Roman" w:cs="Times New Roman"/>
          <w:sz w:val="24"/>
          <w:szCs w:val="24"/>
        </w:rPr>
      </w:pPr>
      <w:r w:rsidRPr="60E22648">
        <w:rPr>
          <w:rFonts w:ascii="Times New Roman" w:hAnsi="Times New Roman" w:cs="Times New Roman"/>
          <w:b/>
          <w:bCs/>
          <w:sz w:val="24"/>
          <w:szCs w:val="24"/>
        </w:rPr>
        <w:t>Eelnõu § 1 punkt 2</w:t>
      </w:r>
      <w:r w:rsidR="60782309" w:rsidRPr="60E22648">
        <w:rPr>
          <w:rFonts w:ascii="Times New Roman" w:hAnsi="Times New Roman" w:cs="Times New Roman"/>
          <w:b/>
          <w:bCs/>
          <w:sz w:val="24"/>
          <w:szCs w:val="24"/>
        </w:rPr>
        <w:t>2</w:t>
      </w:r>
      <w:r w:rsidRPr="60E22648">
        <w:rPr>
          <w:rFonts w:ascii="Times New Roman" w:hAnsi="Times New Roman" w:cs="Times New Roman"/>
          <w:b/>
          <w:bCs/>
          <w:sz w:val="24"/>
          <w:szCs w:val="24"/>
        </w:rPr>
        <w:t xml:space="preserve">. </w:t>
      </w:r>
      <w:r w:rsidR="00F531DF" w:rsidRPr="60E22648">
        <w:rPr>
          <w:rFonts w:ascii="Times New Roman" w:hAnsi="Times New Roman" w:cs="Times New Roman"/>
          <w:b/>
          <w:bCs/>
          <w:sz w:val="24"/>
          <w:szCs w:val="24"/>
        </w:rPr>
        <w:t>KS</w:t>
      </w:r>
      <w:r w:rsidR="00B81CD3" w:rsidRPr="60E22648">
        <w:rPr>
          <w:rFonts w:ascii="Times New Roman" w:hAnsi="Times New Roman" w:cs="Times New Roman"/>
          <w:b/>
          <w:bCs/>
          <w:sz w:val="24"/>
          <w:szCs w:val="24"/>
        </w:rPr>
        <w:t>-i</w:t>
      </w:r>
      <w:r w:rsidR="00F531DF" w:rsidRPr="60E22648">
        <w:rPr>
          <w:rFonts w:ascii="Times New Roman" w:hAnsi="Times New Roman" w:cs="Times New Roman"/>
          <w:b/>
          <w:bCs/>
          <w:sz w:val="24"/>
          <w:szCs w:val="24"/>
        </w:rPr>
        <w:t xml:space="preserve"> § 37 lõige 1</w:t>
      </w:r>
      <w:r w:rsidR="00F531DF" w:rsidRPr="60E22648">
        <w:rPr>
          <w:rFonts w:ascii="Times New Roman" w:hAnsi="Times New Roman" w:cs="Times New Roman"/>
          <w:b/>
          <w:bCs/>
          <w:sz w:val="24"/>
          <w:szCs w:val="24"/>
          <w:vertAlign w:val="superscript"/>
        </w:rPr>
        <w:t>2</w:t>
      </w:r>
      <w:r w:rsidR="00F531DF" w:rsidRPr="60E22648">
        <w:rPr>
          <w:rFonts w:ascii="Times New Roman" w:hAnsi="Times New Roman" w:cs="Times New Roman"/>
          <w:sz w:val="24"/>
          <w:szCs w:val="24"/>
        </w:rPr>
        <w:t xml:space="preserve"> reguleerib esimese astme kohtuniku töökoormust ametisse astumisel esimesel kuuel kuul selliselt, et töökoormus on 90%. Lõiget täiendatakse selliselt, et töökoormus ei saa olla rohkem kui 90%. Muudatus taga</w:t>
      </w:r>
      <w:r w:rsidR="00BD7181" w:rsidRPr="60E22648">
        <w:rPr>
          <w:rFonts w:ascii="Times New Roman" w:hAnsi="Times New Roman" w:cs="Times New Roman"/>
          <w:sz w:val="24"/>
          <w:szCs w:val="24"/>
        </w:rPr>
        <w:t>b</w:t>
      </w:r>
      <w:r w:rsidR="00F531DF" w:rsidRPr="60E22648">
        <w:rPr>
          <w:rFonts w:ascii="Times New Roman" w:hAnsi="Times New Roman" w:cs="Times New Roman"/>
          <w:sz w:val="24"/>
          <w:szCs w:val="24"/>
        </w:rPr>
        <w:t xml:space="preserve"> suurema paindlikkuse tegeliku töökoormuse kehtestamisel, st esimehel on võimalik kehtestada esimesel kuuel kuul ka väiksem töökoormus.</w:t>
      </w:r>
    </w:p>
    <w:p w14:paraId="16409B96" w14:textId="77777777" w:rsidR="00F531DF" w:rsidRPr="007D3EE0" w:rsidRDefault="00F531DF" w:rsidP="00643699">
      <w:pPr>
        <w:spacing w:after="0" w:line="240" w:lineRule="auto"/>
        <w:jc w:val="both"/>
        <w:rPr>
          <w:rFonts w:ascii="Times New Roman" w:hAnsi="Times New Roman" w:cs="Times New Roman"/>
          <w:b/>
          <w:bCs/>
          <w:sz w:val="24"/>
          <w:szCs w:val="24"/>
        </w:rPr>
      </w:pPr>
    </w:p>
    <w:p w14:paraId="31FC2106" w14:textId="3AD93C44" w:rsidR="00F531DF" w:rsidRPr="00F531DF" w:rsidRDefault="00F531DF" w:rsidP="00643699">
      <w:pPr>
        <w:spacing w:after="0" w:line="240" w:lineRule="auto"/>
        <w:jc w:val="both"/>
        <w:rPr>
          <w:rFonts w:ascii="Times New Roman" w:hAnsi="Times New Roman" w:cs="Times New Roman"/>
          <w:sz w:val="24"/>
          <w:szCs w:val="24"/>
        </w:rPr>
      </w:pPr>
      <w:r w:rsidRPr="60E22648">
        <w:rPr>
          <w:rFonts w:ascii="Times New Roman" w:hAnsi="Times New Roman" w:cs="Times New Roman"/>
          <w:b/>
          <w:bCs/>
          <w:sz w:val="24"/>
          <w:szCs w:val="24"/>
        </w:rPr>
        <w:t>Eelnõu § 1 punkt 2</w:t>
      </w:r>
      <w:r w:rsidR="19426B2D" w:rsidRPr="60E22648">
        <w:rPr>
          <w:rFonts w:ascii="Times New Roman" w:hAnsi="Times New Roman" w:cs="Times New Roman"/>
          <w:b/>
          <w:bCs/>
          <w:sz w:val="24"/>
          <w:szCs w:val="24"/>
        </w:rPr>
        <w:t>3</w:t>
      </w:r>
      <w:r w:rsidRPr="60E22648">
        <w:rPr>
          <w:rFonts w:ascii="Times New Roman" w:hAnsi="Times New Roman" w:cs="Times New Roman"/>
          <w:b/>
          <w:bCs/>
          <w:sz w:val="24"/>
          <w:szCs w:val="24"/>
        </w:rPr>
        <w:t xml:space="preserve">. </w:t>
      </w:r>
      <w:r w:rsidR="00CA7337" w:rsidRPr="60E22648">
        <w:rPr>
          <w:rFonts w:ascii="Times New Roman" w:hAnsi="Times New Roman" w:cs="Times New Roman"/>
          <w:b/>
          <w:bCs/>
          <w:sz w:val="24"/>
          <w:szCs w:val="24"/>
        </w:rPr>
        <w:t>KS</w:t>
      </w:r>
      <w:r w:rsidR="00B81CD3" w:rsidRPr="60E22648">
        <w:rPr>
          <w:rFonts w:ascii="Times New Roman" w:hAnsi="Times New Roman" w:cs="Times New Roman"/>
          <w:b/>
          <w:bCs/>
          <w:sz w:val="24"/>
          <w:szCs w:val="24"/>
        </w:rPr>
        <w:t>-i</w:t>
      </w:r>
      <w:r w:rsidR="00CA7337" w:rsidRPr="60E22648">
        <w:rPr>
          <w:rFonts w:ascii="Times New Roman" w:hAnsi="Times New Roman" w:cs="Times New Roman"/>
          <w:b/>
          <w:bCs/>
          <w:sz w:val="24"/>
          <w:szCs w:val="24"/>
        </w:rPr>
        <w:t xml:space="preserve"> </w:t>
      </w:r>
      <w:r w:rsidRPr="60E22648">
        <w:rPr>
          <w:rFonts w:ascii="Times New Roman" w:hAnsi="Times New Roman" w:cs="Times New Roman"/>
          <w:b/>
          <w:bCs/>
          <w:sz w:val="24"/>
          <w:szCs w:val="24"/>
        </w:rPr>
        <w:t>§ 37</w:t>
      </w:r>
      <w:r w:rsidR="00954669" w:rsidRPr="60E22648">
        <w:rPr>
          <w:rFonts w:ascii="Times New Roman" w:hAnsi="Times New Roman" w:cs="Times New Roman"/>
          <w:b/>
          <w:bCs/>
          <w:sz w:val="24"/>
          <w:szCs w:val="24"/>
        </w:rPr>
        <w:t xml:space="preserve"> </w:t>
      </w:r>
      <w:r w:rsidRPr="60E22648">
        <w:rPr>
          <w:rFonts w:ascii="Times New Roman" w:hAnsi="Times New Roman" w:cs="Times New Roman"/>
          <w:b/>
          <w:bCs/>
          <w:sz w:val="24"/>
          <w:szCs w:val="24"/>
        </w:rPr>
        <w:t>täiendatakse lõikega 1</w:t>
      </w:r>
      <w:r w:rsidRPr="60E22648">
        <w:rPr>
          <w:rFonts w:ascii="Times New Roman" w:hAnsi="Times New Roman" w:cs="Times New Roman"/>
          <w:b/>
          <w:bCs/>
          <w:sz w:val="24"/>
          <w:szCs w:val="24"/>
          <w:vertAlign w:val="superscript"/>
        </w:rPr>
        <w:t>3</w:t>
      </w:r>
      <w:r w:rsidRPr="60E22648">
        <w:rPr>
          <w:rFonts w:ascii="Times New Roman" w:hAnsi="Times New Roman" w:cs="Times New Roman"/>
          <w:sz w:val="24"/>
          <w:szCs w:val="24"/>
        </w:rPr>
        <w:t xml:space="preserve">, mille </w:t>
      </w:r>
      <w:r w:rsidR="00954669" w:rsidRPr="60E22648">
        <w:rPr>
          <w:rFonts w:ascii="Times New Roman" w:hAnsi="Times New Roman" w:cs="Times New Roman"/>
          <w:sz w:val="24"/>
          <w:szCs w:val="24"/>
        </w:rPr>
        <w:t xml:space="preserve">punkti 1 </w:t>
      </w:r>
      <w:r w:rsidRPr="60E22648">
        <w:rPr>
          <w:rFonts w:ascii="Times New Roman" w:hAnsi="Times New Roman" w:cs="Times New Roman"/>
          <w:sz w:val="24"/>
          <w:szCs w:val="24"/>
        </w:rPr>
        <w:t xml:space="preserve">kohaselt võib kohtu esimees käskkirjaga vähendada </w:t>
      </w:r>
      <w:r w:rsidR="00954669" w:rsidRPr="60E22648">
        <w:rPr>
          <w:rFonts w:ascii="Times New Roman" w:hAnsi="Times New Roman" w:cs="Times New Roman"/>
          <w:sz w:val="24"/>
          <w:szCs w:val="24"/>
        </w:rPr>
        <w:t>osakonnajuhatajate või kolleegiumi esimeeste töökoormust õigusemõistmisel korralduslike ülesannete täitmiseks vajalikus määras või punkti 2 kohaselt vähendada kohtunike töökoormus</w:t>
      </w:r>
      <w:r w:rsidR="00E8591C" w:rsidRPr="60E22648">
        <w:rPr>
          <w:rFonts w:ascii="Times New Roman" w:hAnsi="Times New Roman" w:cs="Times New Roman"/>
          <w:sz w:val="24"/>
          <w:szCs w:val="24"/>
        </w:rPr>
        <w:t>t</w:t>
      </w:r>
      <w:r w:rsidR="00954669" w:rsidRPr="60E22648">
        <w:rPr>
          <w:rFonts w:ascii="Times New Roman" w:hAnsi="Times New Roman" w:cs="Times New Roman"/>
          <w:sz w:val="24"/>
          <w:szCs w:val="24"/>
        </w:rPr>
        <w:t xml:space="preserve"> kohtuhalduse ülesannete täitmise või osal</w:t>
      </w:r>
      <w:r w:rsidR="004269C8" w:rsidRPr="60E22648">
        <w:rPr>
          <w:rFonts w:ascii="Times New Roman" w:hAnsi="Times New Roman" w:cs="Times New Roman"/>
          <w:sz w:val="24"/>
          <w:szCs w:val="24"/>
        </w:rPr>
        <w:t>emise tõttu</w:t>
      </w:r>
      <w:r w:rsidR="00954669" w:rsidRPr="60E22648">
        <w:rPr>
          <w:rFonts w:ascii="Times New Roman" w:hAnsi="Times New Roman" w:cs="Times New Roman"/>
          <w:sz w:val="24"/>
          <w:szCs w:val="24"/>
        </w:rPr>
        <w:t xml:space="preserve"> kohtunike omavalitsusorganite või Vabariigi Valimiskomisjoni töös. Muudatus on vajalik</w:t>
      </w:r>
      <w:r w:rsidR="00E8591C" w:rsidRPr="60E22648">
        <w:rPr>
          <w:rFonts w:ascii="Times New Roman" w:hAnsi="Times New Roman" w:cs="Times New Roman"/>
          <w:sz w:val="24"/>
          <w:szCs w:val="24"/>
        </w:rPr>
        <w:t>, et luua enam paindlikkust kohtuniku töökoormuse vähendamisel</w:t>
      </w:r>
      <w:r w:rsidR="004269C8" w:rsidRPr="60E22648">
        <w:rPr>
          <w:rFonts w:ascii="Times New Roman" w:hAnsi="Times New Roman" w:cs="Times New Roman"/>
          <w:sz w:val="24"/>
          <w:szCs w:val="24"/>
        </w:rPr>
        <w:t>,</w:t>
      </w:r>
      <w:r w:rsidR="00E8591C" w:rsidRPr="60E22648">
        <w:rPr>
          <w:rFonts w:ascii="Times New Roman" w:hAnsi="Times New Roman" w:cs="Times New Roman"/>
          <w:sz w:val="24"/>
          <w:szCs w:val="24"/>
        </w:rPr>
        <w:t xml:space="preserve"> kui kohtunik soovib panustada kohtusüsteemi arengusse või valimiste korrakohasesse toimimisse ka muul viisil kui vaid õigusemõistmine, eeldusel et kohtu esimees sellega nõus on.</w:t>
      </w:r>
    </w:p>
    <w:p w14:paraId="54DEFBB4" w14:textId="77777777" w:rsidR="00F20ED7" w:rsidRDefault="00F20ED7" w:rsidP="00643699">
      <w:pPr>
        <w:spacing w:after="0" w:line="240" w:lineRule="auto"/>
        <w:jc w:val="both"/>
        <w:rPr>
          <w:rFonts w:ascii="Times New Roman" w:eastAsia="Calibri" w:hAnsi="Times New Roman" w:cs="Times New Roman"/>
          <w:b/>
          <w:noProof/>
          <w:sz w:val="24"/>
          <w:szCs w:val="24"/>
        </w:rPr>
      </w:pPr>
    </w:p>
    <w:p w14:paraId="257203AF" w14:textId="3AE9BCFE" w:rsidR="00954669" w:rsidRDefault="00954669" w:rsidP="00643699">
      <w:pPr>
        <w:spacing w:after="0" w:line="240" w:lineRule="auto"/>
        <w:jc w:val="both"/>
        <w:rPr>
          <w:rFonts w:ascii="Times New Roman" w:hAnsi="Times New Roman" w:cs="Times New Roman"/>
          <w:sz w:val="24"/>
          <w:szCs w:val="24"/>
        </w:rPr>
      </w:pPr>
      <w:r w:rsidRPr="60E22648">
        <w:rPr>
          <w:rFonts w:ascii="Times New Roman" w:hAnsi="Times New Roman" w:cs="Times New Roman"/>
          <w:b/>
          <w:bCs/>
          <w:sz w:val="24"/>
          <w:szCs w:val="24"/>
        </w:rPr>
        <w:t>Eelnõu § 1 punkt 2</w:t>
      </w:r>
      <w:r w:rsidR="5C5C699E" w:rsidRPr="60E22648">
        <w:rPr>
          <w:rFonts w:ascii="Times New Roman" w:hAnsi="Times New Roman" w:cs="Times New Roman"/>
          <w:b/>
          <w:bCs/>
          <w:sz w:val="24"/>
          <w:szCs w:val="24"/>
        </w:rPr>
        <w:t>4</w:t>
      </w:r>
      <w:r w:rsidRPr="60E22648">
        <w:rPr>
          <w:rFonts w:ascii="Times New Roman" w:hAnsi="Times New Roman" w:cs="Times New Roman"/>
          <w:b/>
          <w:bCs/>
          <w:sz w:val="24"/>
          <w:szCs w:val="24"/>
        </w:rPr>
        <w:t>.</w:t>
      </w:r>
      <w:r w:rsidRPr="60E22648">
        <w:rPr>
          <w:rFonts w:ascii="Times New Roman" w:hAnsi="Times New Roman" w:cs="Times New Roman"/>
          <w:sz w:val="24"/>
          <w:szCs w:val="24"/>
        </w:rPr>
        <w:t xml:space="preserve"> </w:t>
      </w:r>
      <w:r w:rsidR="00CA7337" w:rsidRPr="60E22648">
        <w:rPr>
          <w:rFonts w:ascii="Times New Roman" w:hAnsi="Times New Roman" w:cs="Times New Roman"/>
          <w:b/>
          <w:bCs/>
          <w:sz w:val="24"/>
          <w:szCs w:val="24"/>
        </w:rPr>
        <w:t>KS</w:t>
      </w:r>
      <w:r w:rsidR="004269C8" w:rsidRPr="60E22648">
        <w:rPr>
          <w:rFonts w:ascii="Times New Roman" w:hAnsi="Times New Roman" w:cs="Times New Roman"/>
          <w:b/>
          <w:bCs/>
          <w:sz w:val="24"/>
          <w:szCs w:val="24"/>
        </w:rPr>
        <w:t>-i</w:t>
      </w:r>
      <w:r w:rsidR="00CA7337" w:rsidRPr="60E22648">
        <w:rPr>
          <w:rFonts w:ascii="Times New Roman" w:hAnsi="Times New Roman" w:cs="Times New Roman"/>
          <w:b/>
          <w:bCs/>
          <w:sz w:val="24"/>
          <w:szCs w:val="24"/>
        </w:rPr>
        <w:t xml:space="preserve"> </w:t>
      </w:r>
      <w:r w:rsidRPr="60E22648">
        <w:rPr>
          <w:rFonts w:ascii="Times New Roman" w:hAnsi="Times New Roman" w:cs="Times New Roman"/>
          <w:b/>
          <w:bCs/>
          <w:sz w:val="24"/>
          <w:szCs w:val="24"/>
        </w:rPr>
        <w:t>§ 37 lõike 2 punkt 4</w:t>
      </w:r>
      <w:r w:rsidRPr="60E22648">
        <w:rPr>
          <w:rFonts w:ascii="Times New Roman" w:hAnsi="Times New Roman" w:cs="Times New Roman"/>
          <w:b/>
          <w:bCs/>
          <w:sz w:val="24"/>
          <w:szCs w:val="24"/>
          <w:vertAlign w:val="superscript"/>
        </w:rPr>
        <w:t>1</w:t>
      </w:r>
      <w:r w:rsidRPr="60E22648">
        <w:rPr>
          <w:rFonts w:ascii="Times New Roman" w:hAnsi="Times New Roman" w:cs="Times New Roman"/>
          <w:b/>
          <w:bCs/>
          <w:sz w:val="24"/>
          <w:szCs w:val="24"/>
        </w:rPr>
        <w:t xml:space="preserve"> </w:t>
      </w:r>
      <w:r w:rsidRPr="60E22648">
        <w:rPr>
          <w:rFonts w:ascii="Times New Roman" w:hAnsi="Times New Roman" w:cs="Times New Roman"/>
          <w:sz w:val="24"/>
          <w:szCs w:val="24"/>
        </w:rPr>
        <w:t>tunnistatakse kehtetuks</w:t>
      </w:r>
      <w:r w:rsidR="004269C8" w:rsidRPr="60E22648">
        <w:rPr>
          <w:rFonts w:ascii="Times New Roman" w:hAnsi="Times New Roman" w:cs="Times New Roman"/>
          <w:sz w:val="24"/>
          <w:szCs w:val="24"/>
        </w:rPr>
        <w:t>,</w:t>
      </w:r>
      <w:r>
        <w:t xml:space="preserve"> </w:t>
      </w:r>
      <w:r w:rsidRPr="60E22648">
        <w:rPr>
          <w:rFonts w:ascii="Times New Roman" w:hAnsi="Times New Roman" w:cs="Times New Roman"/>
          <w:sz w:val="24"/>
          <w:szCs w:val="24"/>
        </w:rPr>
        <w:t>kuna selles sisalduv kohtu esimehe, kolleegiumi esimehe ja osakonnajuhataja töökoormuse vähendamis</w:t>
      </w:r>
      <w:r w:rsidR="00BA7635" w:rsidRPr="60E22648">
        <w:rPr>
          <w:rFonts w:ascii="Times New Roman" w:hAnsi="Times New Roman" w:cs="Times New Roman"/>
          <w:sz w:val="24"/>
          <w:szCs w:val="24"/>
        </w:rPr>
        <w:t>t käsitlev säte</w:t>
      </w:r>
      <w:r w:rsidRPr="60E22648">
        <w:rPr>
          <w:rFonts w:ascii="Times New Roman" w:hAnsi="Times New Roman" w:cs="Times New Roman"/>
          <w:sz w:val="24"/>
          <w:szCs w:val="24"/>
        </w:rPr>
        <w:t xml:space="preserve"> tõstetakse ühese arusaadavuse huvides</w:t>
      </w:r>
      <w:r w:rsidR="00717713" w:rsidRPr="60E22648">
        <w:rPr>
          <w:rFonts w:ascii="Times New Roman" w:hAnsi="Times New Roman" w:cs="Times New Roman"/>
          <w:sz w:val="24"/>
          <w:szCs w:val="24"/>
        </w:rPr>
        <w:t xml:space="preserve"> § </w:t>
      </w:r>
      <w:r w:rsidR="00334B0A" w:rsidRPr="60E22648">
        <w:rPr>
          <w:rFonts w:ascii="Times New Roman" w:hAnsi="Times New Roman" w:cs="Times New Roman"/>
          <w:sz w:val="24"/>
          <w:szCs w:val="24"/>
        </w:rPr>
        <w:t>37</w:t>
      </w:r>
      <w:r w:rsidRPr="60E22648">
        <w:rPr>
          <w:rFonts w:ascii="Times New Roman" w:hAnsi="Times New Roman" w:cs="Times New Roman"/>
          <w:sz w:val="24"/>
          <w:szCs w:val="24"/>
        </w:rPr>
        <w:t xml:space="preserve"> </w:t>
      </w:r>
      <w:r w:rsidR="00BA7635" w:rsidRPr="60E22648">
        <w:rPr>
          <w:rFonts w:ascii="Times New Roman" w:hAnsi="Times New Roman" w:cs="Times New Roman"/>
          <w:sz w:val="24"/>
          <w:szCs w:val="24"/>
        </w:rPr>
        <w:t xml:space="preserve">uude </w:t>
      </w:r>
      <w:r w:rsidRPr="60E22648">
        <w:rPr>
          <w:rFonts w:ascii="Times New Roman" w:hAnsi="Times New Roman" w:cs="Times New Roman"/>
          <w:sz w:val="24"/>
          <w:szCs w:val="24"/>
        </w:rPr>
        <w:t>lõikesse 1</w:t>
      </w:r>
      <w:r w:rsidR="00717713" w:rsidRPr="60E22648">
        <w:rPr>
          <w:rFonts w:ascii="Times New Roman" w:hAnsi="Times New Roman" w:cs="Times New Roman"/>
          <w:sz w:val="24"/>
          <w:szCs w:val="24"/>
          <w:vertAlign w:val="superscript"/>
        </w:rPr>
        <w:t>3</w:t>
      </w:r>
      <w:r w:rsidRPr="60E22648">
        <w:rPr>
          <w:rFonts w:ascii="Times New Roman" w:hAnsi="Times New Roman" w:cs="Times New Roman"/>
          <w:sz w:val="24"/>
          <w:szCs w:val="24"/>
        </w:rPr>
        <w:t>.</w:t>
      </w:r>
    </w:p>
    <w:p w14:paraId="1C018F40" w14:textId="77777777" w:rsidR="00954669" w:rsidRDefault="00954669" w:rsidP="00643699">
      <w:pPr>
        <w:spacing w:after="0" w:line="240" w:lineRule="auto"/>
        <w:jc w:val="both"/>
        <w:rPr>
          <w:rFonts w:ascii="Times New Roman" w:hAnsi="Times New Roman" w:cs="Times New Roman"/>
          <w:sz w:val="24"/>
          <w:szCs w:val="24"/>
        </w:rPr>
      </w:pPr>
    </w:p>
    <w:p w14:paraId="04EF6493" w14:textId="1FBC924C" w:rsidR="00E8591C" w:rsidRDefault="08330A40" w:rsidP="00643699">
      <w:pPr>
        <w:spacing w:after="0" w:line="240" w:lineRule="auto"/>
        <w:jc w:val="both"/>
        <w:rPr>
          <w:rFonts w:ascii="Times New Roman" w:hAnsi="Times New Roman" w:cs="Times New Roman"/>
          <w:sz w:val="24"/>
          <w:szCs w:val="24"/>
        </w:rPr>
      </w:pPr>
      <w:r w:rsidRPr="007D3EE0">
        <w:rPr>
          <w:rFonts w:ascii="Times New Roman" w:hAnsi="Times New Roman" w:cs="Times New Roman"/>
          <w:b/>
          <w:bCs/>
          <w:sz w:val="24"/>
          <w:szCs w:val="24"/>
        </w:rPr>
        <w:t>Eelnõu § 1 punkt</w:t>
      </w:r>
      <w:r w:rsidR="04FAB089">
        <w:rPr>
          <w:rFonts w:ascii="Times New Roman" w:hAnsi="Times New Roman" w:cs="Times New Roman"/>
          <w:b/>
          <w:bCs/>
          <w:sz w:val="24"/>
          <w:szCs w:val="24"/>
        </w:rPr>
        <w:t>id</w:t>
      </w:r>
      <w:r w:rsidRPr="007D3EE0">
        <w:rPr>
          <w:rFonts w:ascii="Times New Roman" w:hAnsi="Times New Roman" w:cs="Times New Roman"/>
          <w:b/>
          <w:bCs/>
          <w:sz w:val="24"/>
          <w:szCs w:val="24"/>
        </w:rPr>
        <w:t xml:space="preserve"> 2</w:t>
      </w:r>
      <w:r w:rsidR="3AC8ADCA" w:rsidRPr="007D3EE0">
        <w:rPr>
          <w:rFonts w:ascii="Times New Roman" w:hAnsi="Times New Roman" w:cs="Times New Roman"/>
          <w:b/>
          <w:bCs/>
          <w:sz w:val="24"/>
          <w:szCs w:val="24"/>
        </w:rPr>
        <w:t>5</w:t>
      </w:r>
      <w:r w:rsidR="04FAB089">
        <w:rPr>
          <w:rFonts w:ascii="Times New Roman" w:hAnsi="Times New Roman" w:cs="Times New Roman"/>
          <w:b/>
          <w:bCs/>
          <w:sz w:val="24"/>
          <w:szCs w:val="24"/>
        </w:rPr>
        <w:t xml:space="preserve"> ja 2</w:t>
      </w:r>
      <w:r w:rsidR="72D3F7DC">
        <w:rPr>
          <w:rFonts w:ascii="Times New Roman" w:hAnsi="Times New Roman" w:cs="Times New Roman"/>
          <w:b/>
          <w:bCs/>
          <w:sz w:val="24"/>
          <w:szCs w:val="24"/>
        </w:rPr>
        <w:t>6</w:t>
      </w:r>
      <w:r w:rsidRPr="007D3EE0">
        <w:rPr>
          <w:rFonts w:ascii="Times New Roman" w:hAnsi="Times New Roman" w:cs="Times New Roman"/>
          <w:b/>
          <w:bCs/>
          <w:sz w:val="24"/>
          <w:szCs w:val="24"/>
        </w:rPr>
        <w:t xml:space="preserve">. </w:t>
      </w:r>
      <w:r w:rsidR="04FAB089">
        <w:rPr>
          <w:rFonts w:ascii="Times New Roman" w:hAnsi="Times New Roman" w:cs="Times New Roman"/>
          <w:b/>
          <w:bCs/>
          <w:sz w:val="24"/>
          <w:szCs w:val="24"/>
        </w:rPr>
        <w:t>KS</w:t>
      </w:r>
      <w:r w:rsidR="43EFF63B" w:rsidRPr="0F8FB1B4">
        <w:rPr>
          <w:rFonts w:ascii="Times New Roman" w:hAnsi="Times New Roman" w:cs="Times New Roman"/>
          <w:b/>
          <w:bCs/>
          <w:sz w:val="24"/>
          <w:szCs w:val="24"/>
        </w:rPr>
        <w:t>-i</w:t>
      </w:r>
      <w:r w:rsidR="04FAB089">
        <w:rPr>
          <w:rFonts w:ascii="Times New Roman" w:hAnsi="Times New Roman" w:cs="Times New Roman"/>
          <w:sz w:val="24"/>
          <w:szCs w:val="24"/>
        </w:rPr>
        <w:t xml:space="preserve"> </w:t>
      </w:r>
      <w:r w:rsidR="04FAB089" w:rsidRPr="007D3EE0">
        <w:rPr>
          <w:rFonts w:ascii="Times New Roman" w:hAnsi="Times New Roman" w:cs="Times New Roman"/>
          <w:b/>
          <w:bCs/>
          <w:sz w:val="24"/>
          <w:szCs w:val="24"/>
        </w:rPr>
        <w:t>§</w:t>
      </w:r>
      <w:r w:rsidR="79B19E4A" w:rsidRPr="00CA7337">
        <w:rPr>
          <w:rFonts w:ascii="Times New Roman" w:hAnsi="Times New Roman" w:cs="Times New Roman"/>
          <w:b/>
          <w:bCs/>
          <w:sz w:val="24"/>
          <w:szCs w:val="24"/>
        </w:rPr>
        <w:t xml:space="preserve"> 37</w:t>
      </w:r>
      <w:r w:rsidR="79B19E4A" w:rsidRPr="007D3EE0">
        <w:rPr>
          <w:rFonts w:ascii="Times New Roman" w:hAnsi="Times New Roman" w:cs="Times New Roman"/>
          <w:b/>
          <w:bCs/>
          <w:sz w:val="24"/>
          <w:szCs w:val="24"/>
          <w:vertAlign w:val="superscript"/>
        </w:rPr>
        <w:t>1</w:t>
      </w:r>
      <w:r w:rsidR="79B19E4A" w:rsidRPr="00CA7337">
        <w:rPr>
          <w:rFonts w:ascii="Times New Roman" w:hAnsi="Times New Roman" w:cs="Times New Roman"/>
          <w:b/>
          <w:bCs/>
          <w:sz w:val="24"/>
          <w:szCs w:val="24"/>
        </w:rPr>
        <w:t xml:space="preserve"> lõiget 1</w:t>
      </w:r>
      <w:r w:rsidR="79B19E4A" w:rsidRPr="007D3EE0">
        <w:rPr>
          <w:rFonts w:ascii="Times New Roman" w:hAnsi="Times New Roman" w:cs="Times New Roman"/>
          <w:sz w:val="24"/>
          <w:szCs w:val="24"/>
        </w:rPr>
        <w:t xml:space="preserve"> täiendatakse punktiga 3, millega luuakse kohtu esimehele alus võimaldada kohtunikul töötada osalise töökoormusega</w:t>
      </w:r>
      <w:r w:rsidR="2FBAE99D">
        <w:rPr>
          <w:rFonts w:ascii="Times New Roman" w:hAnsi="Times New Roman" w:cs="Times New Roman"/>
          <w:sz w:val="24"/>
          <w:szCs w:val="24"/>
        </w:rPr>
        <w:t xml:space="preserve">, sätestamata osakoormusega töötamisele konkreetset tähtaega. </w:t>
      </w:r>
      <w:r w:rsidR="78850163" w:rsidRPr="00E8591C">
        <w:rPr>
          <w:rFonts w:ascii="Times New Roman" w:hAnsi="Times New Roman" w:cs="Times New Roman"/>
          <w:sz w:val="24"/>
          <w:szCs w:val="24"/>
        </w:rPr>
        <w:t>Avaliku teenistuse seaduse § 35 l</w:t>
      </w:r>
      <w:r w:rsidR="78850163">
        <w:rPr>
          <w:rFonts w:ascii="Times New Roman" w:hAnsi="Times New Roman" w:cs="Times New Roman"/>
          <w:sz w:val="24"/>
          <w:szCs w:val="24"/>
        </w:rPr>
        <w:t>õike</w:t>
      </w:r>
      <w:r w:rsidR="78850163" w:rsidRPr="00E8591C">
        <w:rPr>
          <w:rFonts w:ascii="Times New Roman" w:hAnsi="Times New Roman" w:cs="Times New Roman"/>
          <w:sz w:val="24"/>
          <w:szCs w:val="24"/>
        </w:rPr>
        <w:t xml:space="preserve"> 2 kohaselt on ametniku tööaeg 40 tundi seitsmepäevase ajavahemiku jooksul. Üldjuhul on tööaeg kaheksa tundi päevas.</w:t>
      </w:r>
      <w:r w:rsidR="78850163">
        <w:rPr>
          <w:rFonts w:ascii="Times New Roman" w:hAnsi="Times New Roman" w:cs="Times New Roman"/>
          <w:sz w:val="24"/>
          <w:szCs w:val="24"/>
        </w:rPr>
        <w:t xml:space="preserve"> </w:t>
      </w:r>
      <w:r w:rsidR="78850163" w:rsidRPr="00E8591C">
        <w:rPr>
          <w:rFonts w:ascii="Times New Roman" w:hAnsi="Times New Roman" w:cs="Times New Roman"/>
          <w:sz w:val="24"/>
          <w:szCs w:val="24"/>
        </w:rPr>
        <w:t>Kohtuniku tööaega reguleerib KS</w:t>
      </w:r>
      <w:r w:rsidR="3B88C25C" w:rsidRPr="0F8FB1B4">
        <w:rPr>
          <w:rFonts w:ascii="Times New Roman" w:hAnsi="Times New Roman" w:cs="Times New Roman"/>
          <w:sz w:val="24"/>
          <w:szCs w:val="24"/>
        </w:rPr>
        <w:t>-i</w:t>
      </w:r>
      <w:r w:rsidR="78850163" w:rsidRPr="00E8591C">
        <w:rPr>
          <w:rFonts w:ascii="Times New Roman" w:hAnsi="Times New Roman" w:cs="Times New Roman"/>
          <w:sz w:val="24"/>
          <w:szCs w:val="24"/>
        </w:rPr>
        <w:t xml:space="preserve"> § 6. Kohtunik korraldab oma tööaja iseseisvalt (KS § 6 l</w:t>
      </w:r>
      <w:r w:rsidR="78850163">
        <w:rPr>
          <w:rFonts w:ascii="Times New Roman" w:hAnsi="Times New Roman" w:cs="Times New Roman"/>
          <w:sz w:val="24"/>
          <w:szCs w:val="24"/>
        </w:rPr>
        <w:t>õige</w:t>
      </w:r>
      <w:r w:rsidR="78850163" w:rsidRPr="00E8591C">
        <w:rPr>
          <w:rFonts w:ascii="Times New Roman" w:hAnsi="Times New Roman" w:cs="Times New Roman"/>
          <w:sz w:val="24"/>
          <w:szCs w:val="24"/>
        </w:rPr>
        <w:t xml:space="preserve"> 1). Kohtunik peab oma kohustused täitma mõistliku aja jooksul, arvestades seaduses ettenähtud menetlustähtaegu. Kohtunikele ei ole kehtestatud normtööaega, kuigi kohtunikelt ei saa nõuda ka töötamist ilma mõistliku </w:t>
      </w:r>
      <w:r w:rsidR="78850163" w:rsidRPr="00423127">
        <w:rPr>
          <w:rFonts w:ascii="Times New Roman" w:hAnsi="Times New Roman" w:cs="Times New Roman"/>
          <w:sz w:val="24"/>
          <w:szCs w:val="24"/>
        </w:rPr>
        <w:t>puhkeajata, s</w:t>
      </w:r>
      <w:r w:rsidR="309FEACB" w:rsidRPr="0F8FB1B4">
        <w:rPr>
          <w:rFonts w:ascii="Times New Roman" w:hAnsi="Times New Roman" w:cs="Times New Roman"/>
          <w:sz w:val="24"/>
          <w:szCs w:val="24"/>
        </w:rPr>
        <w:t>ealhulgas</w:t>
      </w:r>
      <w:r w:rsidR="78850163" w:rsidRPr="00423127">
        <w:rPr>
          <w:rFonts w:ascii="Times New Roman" w:hAnsi="Times New Roman" w:cs="Times New Roman"/>
          <w:sz w:val="24"/>
          <w:szCs w:val="24"/>
        </w:rPr>
        <w:t xml:space="preserve"> pidevat töötamist üle 40 tunni nädalas</w:t>
      </w:r>
      <w:r w:rsidR="00E8591C" w:rsidRPr="00423127">
        <w:rPr>
          <w:rStyle w:val="Allmrkuseviide"/>
          <w:rFonts w:ascii="Times New Roman" w:hAnsi="Times New Roman" w:cs="Times New Roman"/>
          <w:sz w:val="24"/>
          <w:szCs w:val="24"/>
        </w:rPr>
        <w:footnoteReference w:id="14"/>
      </w:r>
      <w:r w:rsidR="78850163" w:rsidRPr="00423127">
        <w:rPr>
          <w:rFonts w:ascii="Times New Roman" w:hAnsi="Times New Roman" w:cs="Times New Roman"/>
          <w:sz w:val="24"/>
          <w:szCs w:val="24"/>
        </w:rPr>
        <w:t xml:space="preserve">. Kohtunik võib töötada kohtu esimehe loal osalise töökoormusega alla kolmeaastase lapse kasvatamise või osalise töövõime korral. Kui kohtunik soovib muul põhjusel töötada osalise töökoormusega, siis saab </w:t>
      </w:r>
      <w:r w:rsidR="032834E3" w:rsidRPr="0F8FB1B4">
        <w:rPr>
          <w:rFonts w:ascii="Times New Roman" w:hAnsi="Times New Roman" w:cs="Times New Roman"/>
          <w:sz w:val="24"/>
          <w:szCs w:val="24"/>
        </w:rPr>
        <w:t xml:space="preserve">ta seda </w:t>
      </w:r>
      <w:r w:rsidR="78850163" w:rsidRPr="00423127">
        <w:rPr>
          <w:rFonts w:ascii="Times New Roman" w:hAnsi="Times New Roman" w:cs="Times New Roman"/>
          <w:sz w:val="24"/>
          <w:szCs w:val="24"/>
        </w:rPr>
        <w:t>teha vaid kuni üks aasta. Nimetatud üheaastast tähtaega võib kohtu esimees pikendada kohtuniku põhjendatud taotluse alusel korraga ühe aasta võrra (kehtiv KS § 37</w:t>
      </w:r>
      <w:r w:rsidR="78850163" w:rsidRPr="00423127">
        <w:rPr>
          <w:rFonts w:ascii="Times New Roman" w:hAnsi="Times New Roman" w:cs="Times New Roman"/>
          <w:sz w:val="24"/>
          <w:szCs w:val="24"/>
          <w:vertAlign w:val="superscript"/>
        </w:rPr>
        <w:t>1</w:t>
      </w:r>
      <w:r w:rsidR="78850163" w:rsidRPr="00423127">
        <w:rPr>
          <w:rFonts w:ascii="Times New Roman" w:hAnsi="Times New Roman" w:cs="Times New Roman"/>
          <w:sz w:val="24"/>
          <w:szCs w:val="24"/>
        </w:rPr>
        <w:t xml:space="preserve"> lõige 2). Kohtu esimees peab kohtuniku </w:t>
      </w:r>
      <w:r w:rsidR="435D4955" w:rsidRPr="0F8FB1B4">
        <w:rPr>
          <w:rFonts w:ascii="Times New Roman" w:hAnsi="Times New Roman" w:cs="Times New Roman"/>
          <w:sz w:val="24"/>
          <w:szCs w:val="24"/>
        </w:rPr>
        <w:t>sellise</w:t>
      </w:r>
      <w:r w:rsidR="78850163" w:rsidRPr="00423127">
        <w:rPr>
          <w:rFonts w:ascii="Times New Roman" w:hAnsi="Times New Roman" w:cs="Times New Roman"/>
          <w:sz w:val="24"/>
          <w:szCs w:val="24"/>
        </w:rPr>
        <w:t xml:space="preserve"> soovi iga</w:t>
      </w:r>
      <w:r w:rsidR="1F1FE671" w:rsidRPr="0F8FB1B4">
        <w:rPr>
          <w:rFonts w:ascii="Times New Roman" w:hAnsi="Times New Roman" w:cs="Times New Roman"/>
          <w:sz w:val="24"/>
          <w:szCs w:val="24"/>
        </w:rPr>
        <w:t xml:space="preserve"> </w:t>
      </w:r>
      <w:r w:rsidR="78850163" w:rsidRPr="00423127">
        <w:rPr>
          <w:rFonts w:ascii="Times New Roman" w:hAnsi="Times New Roman" w:cs="Times New Roman"/>
          <w:sz w:val="24"/>
          <w:szCs w:val="24"/>
        </w:rPr>
        <w:t xml:space="preserve">kord esitama üldkogule arvamuse andmiseks. Tegemist on kohtu esimehe jaoks mittesiduva arvamusega. Selline ühe aasta kaupa avalduse läbivaatamine koormab nii kohtu esimeest kui </w:t>
      </w:r>
      <w:r w:rsidR="0E24E7A5" w:rsidRPr="0F8FB1B4">
        <w:rPr>
          <w:rFonts w:ascii="Times New Roman" w:hAnsi="Times New Roman" w:cs="Times New Roman"/>
          <w:sz w:val="24"/>
          <w:szCs w:val="24"/>
        </w:rPr>
        <w:t xml:space="preserve">ka </w:t>
      </w:r>
      <w:r w:rsidR="78850163" w:rsidRPr="00423127">
        <w:rPr>
          <w:rFonts w:ascii="Times New Roman" w:hAnsi="Times New Roman" w:cs="Times New Roman"/>
          <w:sz w:val="24"/>
          <w:szCs w:val="24"/>
        </w:rPr>
        <w:t>üldkogul osalevaid kohtunikke. Avaliku teenistuse seadus ja töölepingu seadus ajalist piirangut osalise koormusega töötamisel ette ei näe</w:t>
      </w:r>
      <w:r w:rsidR="2FBAE99D">
        <w:rPr>
          <w:rFonts w:ascii="Times New Roman" w:hAnsi="Times New Roman" w:cs="Times New Roman"/>
          <w:sz w:val="24"/>
          <w:szCs w:val="24"/>
        </w:rPr>
        <w:t>.</w:t>
      </w:r>
    </w:p>
    <w:p w14:paraId="3F1901B0" w14:textId="77777777" w:rsidR="00423127" w:rsidRDefault="00423127" w:rsidP="00643699">
      <w:pPr>
        <w:spacing w:after="0" w:line="240" w:lineRule="auto"/>
        <w:jc w:val="both"/>
      </w:pPr>
    </w:p>
    <w:p w14:paraId="6569C391" w14:textId="3A524ADE" w:rsidR="00CA7337" w:rsidRDefault="2FBAE99D" w:rsidP="0F8FB1B4">
      <w:pPr>
        <w:spacing w:after="0" w:line="240" w:lineRule="auto"/>
        <w:jc w:val="both"/>
        <w:rPr>
          <w:rFonts w:ascii="Times New Roman" w:hAnsi="Times New Roman" w:cs="Times New Roman"/>
          <w:sz w:val="24"/>
          <w:szCs w:val="24"/>
        </w:rPr>
      </w:pPr>
      <w:r w:rsidRPr="0F8FB1B4">
        <w:rPr>
          <w:rFonts w:ascii="Times New Roman" w:hAnsi="Times New Roman" w:cs="Times New Roman"/>
          <w:sz w:val="24"/>
          <w:szCs w:val="24"/>
        </w:rPr>
        <w:t xml:space="preserve">Muudatuse kohaselt on esimehel õigus võimaldada osalise töökoormusega töötamist ka muul mõjuval põhjusel, arvestades õigusemõistmise korrakohase toimimise vajadust. </w:t>
      </w:r>
      <w:r w:rsidR="63832A99" w:rsidRPr="0F8FB1B4">
        <w:rPr>
          <w:rFonts w:ascii="Times New Roman" w:hAnsi="Times New Roman" w:cs="Times New Roman"/>
          <w:sz w:val="24"/>
          <w:szCs w:val="24"/>
        </w:rPr>
        <w:t>Niisugune lahendus võimaldab osakoormust mõistlikult ja paindlikult vähendada ka näiteks kohtuniku tervisemure</w:t>
      </w:r>
      <w:r w:rsidR="0E24E7A5" w:rsidRPr="0F8FB1B4">
        <w:rPr>
          <w:rFonts w:ascii="Times New Roman" w:hAnsi="Times New Roman" w:cs="Times New Roman"/>
          <w:sz w:val="24"/>
          <w:szCs w:val="24"/>
        </w:rPr>
        <w:t>ga</w:t>
      </w:r>
      <w:r w:rsidR="63832A99" w:rsidRPr="0F8FB1B4">
        <w:rPr>
          <w:rFonts w:ascii="Times New Roman" w:hAnsi="Times New Roman" w:cs="Times New Roman"/>
          <w:sz w:val="24"/>
          <w:szCs w:val="24"/>
        </w:rPr>
        <w:t xml:space="preserve">, õpingute jätkamisega doktoriõppes, töötamisega rahvusvahelises kohtus või vanema hooldamisega. </w:t>
      </w:r>
      <w:r w:rsidRPr="0F8FB1B4">
        <w:rPr>
          <w:rFonts w:ascii="Times New Roman" w:hAnsi="Times New Roman" w:cs="Times New Roman"/>
          <w:sz w:val="24"/>
          <w:szCs w:val="24"/>
        </w:rPr>
        <w:t>Se</w:t>
      </w:r>
      <w:r w:rsidR="0E24E7A5" w:rsidRPr="0F8FB1B4">
        <w:rPr>
          <w:rFonts w:ascii="Times New Roman" w:hAnsi="Times New Roman" w:cs="Times New Roman"/>
          <w:sz w:val="24"/>
          <w:szCs w:val="24"/>
        </w:rPr>
        <w:t>etõttu</w:t>
      </w:r>
      <w:r w:rsidRPr="0F8FB1B4">
        <w:rPr>
          <w:rFonts w:ascii="Times New Roman" w:hAnsi="Times New Roman" w:cs="Times New Roman"/>
          <w:sz w:val="24"/>
          <w:szCs w:val="24"/>
        </w:rPr>
        <w:t xml:space="preserve"> tunnistatakse kehtetuks </w:t>
      </w:r>
      <w:r w:rsidRPr="0F8FB1B4">
        <w:rPr>
          <w:rFonts w:ascii="Times New Roman" w:hAnsi="Times New Roman" w:cs="Times New Roman"/>
          <w:b/>
          <w:bCs/>
          <w:sz w:val="24"/>
          <w:szCs w:val="24"/>
        </w:rPr>
        <w:t>KS</w:t>
      </w:r>
      <w:r w:rsidR="3E068CAA" w:rsidRPr="0F8FB1B4">
        <w:rPr>
          <w:rFonts w:ascii="Times New Roman" w:hAnsi="Times New Roman" w:cs="Times New Roman"/>
          <w:b/>
          <w:bCs/>
          <w:sz w:val="24"/>
          <w:szCs w:val="24"/>
        </w:rPr>
        <w:t>-i</w:t>
      </w:r>
      <w:r w:rsidRPr="0F8FB1B4">
        <w:rPr>
          <w:rFonts w:ascii="Times New Roman" w:hAnsi="Times New Roman" w:cs="Times New Roman"/>
          <w:b/>
          <w:bCs/>
          <w:sz w:val="24"/>
          <w:szCs w:val="24"/>
        </w:rPr>
        <w:t xml:space="preserve"> §</w:t>
      </w:r>
      <w:r w:rsidR="3F37B47C" w:rsidRPr="0F8FB1B4">
        <w:rPr>
          <w:rFonts w:ascii="Times New Roman" w:hAnsi="Times New Roman" w:cs="Times New Roman"/>
          <w:b/>
          <w:bCs/>
          <w:sz w:val="24"/>
          <w:szCs w:val="24"/>
        </w:rPr>
        <w:t xml:space="preserve"> </w:t>
      </w:r>
      <w:r w:rsidRPr="0F8FB1B4">
        <w:rPr>
          <w:rFonts w:ascii="Times New Roman" w:hAnsi="Times New Roman" w:cs="Times New Roman"/>
          <w:b/>
          <w:bCs/>
          <w:sz w:val="24"/>
          <w:szCs w:val="24"/>
        </w:rPr>
        <w:t>37</w:t>
      </w:r>
      <w:r w:rsidRPr="0F8FB1B4">
        <w:rPr>
          <w:rFonts w:ascii="Times New Roman" w:hAnsi="Times New Roman" w:cs="Times New Roman"/>
          <w:b/>
          <w:bCs/>
          <w:sz w:val="24"/>
          <w:szCs w:val="24"/>
          <w:vertAlign w:val="superscript"/>
        </w:rPr>
        <w:t xml:space="preserve">1 </w:t>
      </w:r>
      <w:r w:rsidRPr="0F8FB1B4">
        <w:rPr>
          <w:rFonts w:ascii="Times New Roman" w:hAnsi="Times New Roman" w:cs="Times New Roman"/>
          <w:b/>
          <w:bCs/>
          <w:sz w:val="24"/>
          <w:szCs w:val="24"/>
        </w:rPr>
        <w:t>lõi</w:t>
      </w:r>
      <w:r w:rsidR="63832A99" w:rsidRPr="0F8FB1B4">
        <w:rPr>
          <w:rFonts w:ascii="Times New Roman" w:hAnsi="Times New Roman" w:cs="Times New Roman"/>
          <w:b/>
          <w:bCs/>
          <w:sz w:val="24"/>
          <w:szCs w:val="24"/>
        </w:rPr>
        <w:t>g</w:t>
      </w:r>
      <w:r w:rsidRPr="0F8FB1B4">
        <w:rPr>
          <w:rFonts w:ascii="Times New Roman" w:hAnsi="Times New Roman" w:cs="Times New Roman"/>
          <w:b/>
          <w:bCs/>
          <w:sz w:val="24"/>
          <w:szCs w:val="24"/>
        </w:rPr>
        <w:t xml:space="preserve">e 2, </w:t>
      </w:r>
      <w:r w:rsidRPr="0F8FB1B4">
        <w:rPr>
          <w:rFonts w:ascii="Times New Roman" w:hAnsi="Times New Roman" w:cs="Times New Roman"/>
          <w:sz w:val="24"/>
          <w:szCs w:val="24"/>
        </w:rPr>
        <w:t xml:space="preserve">millega kaotatakse töökoormuse võimaldamisel tähtajaline piirang. </w:t>
      </w:r>
      <w:bookmarkStart w:id="23" w:name="_Hlk185074646"/>
      <w:r w:rsidRPr="0F8FB1B4">
        <w:rPr>
          <w:rFonts w:ascii="Times New Roman" w:hAnsi="Times New Roman" w:cs="Times New Roman"/>
          <w:sz w:val="24"/>
          <w:szCs w:val="24"/>
        </w:rPr>
        <w:t>Muudatus</w:t>
      </w:r>
      <w:r w:rsidR="63832A99" w:rsidRPr="0F8FB1B4">
        <w:rPr>
          <w:rFonts w:ascii="Times New Roman" w:hAnsi="Times New Roman" w:cs="Times New Roman"/>
          <w:sz w:val="24"/>
          <w:szCs w:val="24"/>
        </w:rPr>
        <w:t xml:space="preserve"> võimaldab</w:t>
      </w:r>
      <w:r w:rsidRPr="0F8FB1B4">
        <w:rPr>
          <w:rFonts w:ascii="Times New Roman" w:hAnsi="Times New Roman" w:cs="Times New Roman"/>
          <w:sz w:val="24"/>
          <w:szCs w:val="24"/>
        </w:rPr>
        <w:t xml:space="preserve"> kohtu esimehel senisest paindlikumalt kohtunike vajadusi arvestada, mis loob omakorda kohtusüsteemist </w:t>
      </w:r>
      <w:r w:rsidR="3E068CAA" w:rsidRPr="0F8FB1B4">
        <w:rPr>
          <w:rFonts w:ascii="Times New Roman" w:hAnsi="Times New Roman" w:cs="Times New Roman"/>
          <w:sz w:val="24"/>
          <w:szCs w:val="24"/>
        </w:rPr>
        <w:t>nüüdis</w:t>
      </w:r>
      <w:r w:rsidRPr="0F8FB1B4">
        <w:rPr>
          <w:rFonts w:ascii="Times New Roman" w:hAnsi="Times New Roman" w:cs="Times New Roman"/>
          <w:sz w:val="24"/>
          <w:szCs w:val="24"/>
        </w:rPr>
        <w:t>aegsema töökeskkonna.</w:t>
      </w:r>
      <w:r w:rsidR="63832A99" w:rsidRPr="0F8FB1B4">
        <w:rPr>
          <w:rFonts w:ascii="Times New Roman" w:hAnsi="Times New Roman" w:cs="Times New Roman"/>
          <w:sz w:val="24"/>
          <w:szCs w:val="24"/>
        </w:rPr>
        <w:t xml:space="preserve"> </w:t>
      </w:r>
      <w:r w:rsidR="7D774FC9" w:rsidRPr="0F8FB1B4">
        <w:rPr>
          <w:rFonts w:ascii="Times New Roman" w:hAnsi="Times New Roman" w:cs="Times New Roman"/>
          <w:sz w:val="24"/>
          <w:szCs w:val="24"/>
        </w:rPr>
        <w:t>Kuna kohtunikuamet on eluaegne ja kohtuniku ajutise äraoleku korral ei saa talle määrata asendajat, on mõistlik pakkuda töötamiseks paindlikke võimalusi.</w:t>
      </w:r>
      <w:r w:rsidR="435C9F37" w:rsidRPr="0F8FB1B4">
        <w:rPr>
          <w:rFonts w:ascii="Times New Roman" w:hAnsi="Times New Roman" w:cs="Times New Roman"/>
          <w:sz w:val="24"/>
          <w:szCs w:val="24"/>
        </w:rPr>
        <w:t xml:space="preserve"> Oluline on silmas pidada, et jääb kehtima senine erisus, et kui KS § 37 alusel</w:t>
      </w:r>
      <w:r w:rsidR="6802D607" w:rsidRPr="0F8FB1B4">
        <w:rPr>
          <w:rFonts w:ascii="Times New Roman" w:hAnsi="Times New Roman" w:cs="Times New Roman"/>
          <w:sz w:val="24"/>
          <w:szCs w:val="24"/>
        </w:rPr>
        <w:t xml:space="preserve"> kohtuniku</w:t>
      </w:r>
      <w:r w:rsidR="435C9F37" w:rsidRPr="0F8FB1B4">
        <w:rPr>
          <w:rFonts w:ascii="Times New Roman" w:hAnsi="Times New Roman" w:cs="Times New Roman"/>
          <w:sz w:val="24"/>
          <w:szCs w:val="24"/>
        </w:rPr>
        <w:t xml:space="preserve"> töökoo</w:t>
      </w:r>
      <w:r w:rsidR="08EBB092" w:rsidRPr="0F8FB1B4">
        <w:rPr>
          <w:rFonts w:ascii="Times New Roman" w:hAnsi="Times New Roman" w:cs="Times New Roman"/>
          <w:sz w:val="24"/>
          <w:szCs w:val="24"/>
        </w:rPr>
        <w:t>r</w:t>
      </w:r>
      <w:r w:rsidR="435C9F37" w:rsidRPr="0F8FB1B4">
        <w:rPr>
          <w:rFonts w:ascii="Times New Roman" w:hAnsi="Times New Roman" w:cs="Times New Roman"/>
          <w:sz w:val="24"/>
          <w:szCs w:val="24"/>
        </w:rPr>
        <w:t>mus</w:t>
      </w:r>
      <w:r w:rsidR="579B412D" w:rsidRPr="0F8FB1B4">
        <w:rPr>
          <w:rFonts w:ascii="Times New Roman" w:hAnsi="Times New Roman" w:cs="Times New Roman"/>
          <w:sz w:val="24"/>
          <w:szCs w:val="24"/>
        </w:rPr>
        <w:t>t</w:t>
      </w:r>
      <w:r w:rsidR="435C9F37" w:rsidRPr="0F8FB1B4">
        <w:rPr>
          <w:rFonts w:ascii="Times New Roman" w:hAnsi="Times New Roman" w:cs="Times New Roman"/>
          <w:sz w:val="24"/>
          <w:szCs w:val="24"/>
        </w:rPr>
        <w:t xml:space="preserve"> vähenda</w:t>
      </w:r>
      <w:r w:rsidR="5A1DF76D" w:rsidRPr="0F8FB1B4">
        <w:rPr>
          <w:rFonts w:ascii="Times New Roman" w:hAnsi="Times New Roman" w:cs="Times New Roman"/>
          <w:sz w:val="24"/>
          <w:szCs w:val="24"/>
        </w:rPr>
        <w:t xml:space="preserve">takse, siis tema palga suurus ei vähene. </w:t>
      </w:r>
      <w:r w:rsidR="781EB044" w:rsidRPr="00DA5A89">
        <w:rPr>
          <w:rFonts w:ascii="Times New Roman" w:hAnsi="Times New Roman" w:cs="Times New Roman"/>
          <w:sz w:val="24"/>
          <w:szCs w:val="24"/>
        </w:rPr>
        <w:t>KS-i § 37</w:t>
      </w:r>
      <w:r w:rsidR="781EB044" w:rsidRPr="00DA5A89">
        <w:rPr>
          <w:rFonts w:ascii="Times New Roman" w:hAnsi="Times New Roman" w:cs="Times New Roman"/>
          <w:sz w:val="24"/>
          <w:szCs w:val="24"/>
          <w:vertAlign w:val="superscript"/>
        </w:rPr>
        <w:t>1</w:t>
      </w:r>
      <w:r w:rsidR="435C9F37" w:rsidRPr="0F8FB1B4">
        <w:rPr>
          <w:rFonts w:ascii="Times New Roman" w:hAnsi="Times New Roman" w:cs="Times New Roman"/>
          <w:sz w:val="24"/>
          <w:szCs w:val="24"/>
        </w:rPr>
        <w:t xml:space="preserve"> </w:t>
      </w:r>
      <w:r w:rsidR="4D023DE6" w:rsidRPr="0F8FB1B4">
        <w:rPr>
          <w:rFonts w:ascii="Times New Roman" w:hAnsi="Times New Roman" w:cs="Times New Roman"/>
          <w:sz w:val="24"/>
          <w:szCs w:val="24"/>
        </w:rPr>
        <w:t>alusel kohtuniku töötamisel osalise töökoormusega väheneb vastavalt ka kohtuniku palk.</w:t>
      </w:r>
      <w:bookmarkEnd w:id="23"/>
    </w:p>
    <w:p w14:paraId="7A5053FA" w14:textId="77777777" w:rsidR="00954669" w:rsidRDefault="00954669" w:rsidP="00643699">
      <w:pPr>
        <w:spacing w:after="0" w:line="240" w:lineRule="auto"/>
        <w:jc w:val="both"/>
        <w:rPr>
          <w:rFonts w:ascii="Times New Roman" w:eastAsia="Calibri" w:hAnsi="Times New Roman" w:cs="Times New Roman"/>
          <w:b/>
          <w:noProof/>
          <w:sz w:val="24"/>
          <w:szCs w:val="24"/>
        </w:rPr>
      </w:pPr>
    </w:p>
    <w:p w14:paraId="1516FBA2" w14:textId="20452F2D" w:rsidR="00CA7337" w:rsidRDefault="00CA7337" w:rsidP="60E22648">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Eelnõu § 1 punkt 2</w:t>
      </w:r>
      <w:r w:rsidR="54B9ECBE"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w:t>
      </w:r>
      <w:r w:rsidR="00E4584A" w:rsidRPr="60E22648">
        <w:rPr>
          <w:rFonts w:ascii="Times New Roman" w:eastAsia="Calibri" w:hAnsi="Times New Roman" w:cs="Times New Roman"/>
          <w:b/>
          <w:bCs/>
          <w:noProof/>
          <w:sz w:val="24"/>
          <w:szCs w:val="24"/>
        </w:rPr>
        <w:t>KS</w:t>
      </w:r>
      <w:r w:rsidR="007736B5" w:rsidRPr="60E22648">
        <w:rPr>
          <w:rFonts w:ascii="Times New Roman" w:eastAsia="Calibri" w:hAnsi="Times New Roman" w:cs="Times New Roman"/>
          <w:b/>
          <w:bCs/>
          <w:noProof/>
          <w:sz w:val="24"/>
          <w:szCs w:val="24"/>
        </w:rPr>
        <w:t>-i</w:t>
      </w:r>
      <w:r w:rsidR="00E4584A" w:rsidRPr="60E22648">
        <w:rPr>
          <w:rFonts w:ascii="Times New Roman" w:eastAsia="Calibri" w:hAnsi="Times New Roman" w:cs="Times New Roman"/>
          <w:b/>
          <w:bCs/>
          <w:noProof/>
          <w:sz w:val="24"/>
          <w:szCs w:val="24"/>
        </w:rPr>
        <w:t xml:space="preserve"> § 38</w:t>
      </w:r>
      <w:r w:rsidRPr="60E22648">
        <w:rPr>
          <w:rFonts w:ascii="Times New Roman" w:eastAsia="Calibri" w:hAnsi="Times New Roman" w:cs="Times New Roman"/>
          <w:b/>
          <w:bCs/>
          <w:noProof/>
          <w:sz w:val="24"/>
          <w:szCs w:val="24"/>
        </w:rPr>
        <w:t xml:space="preserve"> lõige 2</w:t>
      </w:r>
      <w:r w:rsidRPr="60E22648">
        <w:rPr>
          <w:rFonts w:ascii="Times New Roman" w:eastAsia="Calibri" w:hAnsi="Times New Roman" w:cs="Times New Roman"/>
          <w:noProof/>
          <w:sz w:val="24"/>
          <w:szCs w:val="24"/>
        </w:rPr>
        <w:t xml:space="preserve"> reguleerib kohtunike täiskogu kokkukutsumist. Kehtiva </w:t>
      </w:r>
      <w:r w:rsidR="00410548" w:rsidRPr="60E22648">
        <w:rPr>
          <w:rFonts w:ascii="Times New Roman" w:eastAsia="Calibri" w:hAnsi="Times New Roman" w:cs="Times New Roman"/>
          <w:noProof/>
          <w:sz w:val="24"/>
          <w:szCs w:val="24"/>
        </w:rPr>
        <w:t>seaduse</w:t>
      </w:r>
      <w:r w:rsidRPr="60E22648">
        <w:rPr>
          <w:rFonts w:ascii="Times New Roman" w:eastAsia="Calibri" w:hAnsi="Times New Roman" w:cs="Times New Roman"/>
          <w:noProof/>
          <w:sz w:val="24"/>
          <w:szCs w:val="24"/>
        </w:rPr>
        <w:t xml:space="preserve"> kohaselt on erakorralise täiskogu kokkukutsumise õigus nii valdkonna eest vastutaval ministril kui </w:t>
      </w:r>
      <w:r w:rsidR="00552BBF" w:rsidRPr="60E22648">
        <w:rPr>
          <w:rFonts w:ascii="Times New Roman" w:eastAsia="Calibri" w:hAnsi="Times New Roman" w:cs="Times New Roman"/>
          <w:noProof/>
          <w:sz w:val="24"/>
          <w:szCs w:val="24"/>
        </w:rPr>
        <w:t xml:space="preserve">ka </w:t>
      </w:r>
      <w:r w:rsidRPr="60E22648">
        <w:rPr>
          <w:rFonts w:ascii="Times New Roman" w:eastAsia="Calibri" w:hAnsi="Times New Roman" w:cs="Times New Roman"/>
          <w:noProof/>
          <w:sz w:val="24"/>
          <w:szCs w:val="24"/>
        </w:rPr>
        <w:t xml:space="preserve">Riigikohtu esimehel. Kohtuhalduse ülevõtmisel ei peaks ministril enam </w:t>
      </w:r>
      <w:r w:rsidR="00552BBF" w:rsidRPr="60E22648">
        <w:rPr>
          <w:rFonts w:ascii="Times New Roman" w:eastAsia="Calibri" w:hAnsi="Times New Roman" w:cs="Times New Roman"/>
          <w:noProof/>
          <w:sz w:val="24"/>
          <w:szCs w:val="24"/>
        </w:rPr>
        <w:t xml:space="preserve">selleks </w:t>
      </w:r>
      <w:r w:rsidRPr="60E22648">
        <w:rPr>
          <w:rFonts w:ascii="Times New Roman" w:eastAsia="Calibri" w:hAnsi="Times New Roman" w:cs="Times New Roman"/>
          <w:noProof/>
          <w:sz w:val="24"/>
          <w:szCs w:val="24"/>
        </w:rPr>
        <w:t>õigus</w:t>
      </w:r>
      <w:r w:rsidR="00552BBF" w:rsidRPr="60E22648">
        <w:rPr>
          <w:rFonts w:ascii="Times New Roman" w:eastAsia="Calibri" w:hAnsi="Times New Roman" w:cs="Times New Roman"/>
          <w:noProof/>
          <w:sz w:val="24"/>
          <w:szCs w:val="24"/>
        </w:rPr>
        <w:t>t</w:t>
      </w:r>
      <w:r w:rsidRPr="60E22648">
        <w:rPr>
          <w:rFonts w:ascii="Times New Roman" w:eastAsia="Calibri" w:hAnsi="Times New Roman" w:cs="Times New Roman"/>
          <w:noProof/>
          <w:sz w:val="24"/>
          <w:szCs w:val="24"/>
        </w:rPr>
        <w:t xml:space="preserve"> olema. Edaspidi on erakorralise täiskogu kokkukutsumise õigus vaid Riigiko</w:t>
      </w:r>
      <w:r w:rsidR="0038478C" w:rsidRPr="60E22648">
        <w:rPr>
          <w:rFonts w:ascii="Times New Roman" w:eastAsia="Calibri" w:hAnsi="Times New Roman" w:cs="Times New Roman"/>
          <w:noProof/>
          <w:sz w:val="24"/>
          <w:szCs w:val="24"/>
        </w:rPr>
        <w:t>h</w:t>
      </w:r>
      <w:r w:rsidR="00D93C13" w:rsidRPr="60E22648">
        <w:rPr>
          <w:rFonts w:ascii="Times New Roman" w:eastAsia="Calibri" w:hAnsi="Times New Roman" w:cs="Times New Roman"/>
          <w:noProof/>
          <w:sz w:val="24"/>
          <w:szCs w:val="24"/>
        </w:rPr>
        <w:t>t</w:t>
      </w:r>
      <w:r w:rsidRPr="60E22648">
        <w:rPr>
          <w:rFonts w:ascii="Times New Roman" w:eastAsia="Calibri" w:hAnsi="Times New Roman" w:cs="Times New Roman"/>
          <w:noProof/>
          <w:sz w:val="24"/>
          <w:szCs w:val="24"/>
        </w:rPr>
        <w:t>u esimehel, kes on ka kohtunike täiskogu juhataja.</w:t>
      </w:r>
    </w:p>
    <w:p w14:paraId="60A62FA9" w14:textId="77777777" w:rsidR="00CA7337" w:rsidRDefault="00CA7337" w:rsidP="00643699">
      <w:pPr>
        <w:spacing w:after="0" w:line="240" w:lineRule="auto"/>
        <w:jc w:val="both"/>
        <w:rPr>
          <w:rFonts w:ascii="Times New Roman" w:eastAsia="Calibri" w:hAnsi="Times New Roman" w:cs="Times New Roman"/>
          <w:b/>
          <w:noProof/>
          <w:sz w:val="24"/>
          <w:szCs w:val="24"/>
        </w:rPr>
      </w:pPr>
    </w:p>
    <w:p w14:paraId="4D6B6DBD" w14:textId="192F825A" w:rsidR="00E4584A" w:rsidRPr="007D3EE0" w:rsidRDefault="0038478C" w:rsidP="60E22648">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Eelnõu § 1 punkt 2</w:t>
      </w:r>
      <w:r w:rsidR="4DE650F4" w:rsidRPr="60E22648">
        <w:rPr>
          <w:rFonts w:ascii="Times New Roman" w:eastAsia="Calibri" w:hAnsi="Times New Roman" w:cs="Times New Roman"/>
          <w:b/>
          <w:bCs/>
          <w:noProof/>
          <w:sz w:val="24"/>
          <w:szCs w:val="24"/>
        </w:rPr>
        <w:t>8</w:t>
      </w:r>
      <w:r w:rsidRPr="60E22648">
        <w:rPr>
          <w:rFonts w:ascii="Times New Roman" w:eastAsia="Calibri" w:hAnsi="Times New Roman" w:cs="Times New Roman"/>
          <w:b/>
          <w:bCs/>
          <w:noProof/>
          <w:sz w:val="24"/>
          <w:szCs w:val="24"/>
        </w:rPr>
        <w:t>. KS</w:t>
      </w:r>
      <w:r w:rsidR="00552BBF"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38 </w:t>
      </w:r>
      <w:r w:rsidR="00E4584A" w:rsidRPr="60E22648">
        <w:rPr>
          <w:rFonts w:ascii="Times New Roman" w:eastAsia="Calibri" w:hAnsi="Times New Roman" w:cs="Times New Roman"/>
          <w:b/>
          <w:bCs/>
          <w:noProof/>
          <w:sz w:val="24"/>
          <w:szCs w:val="24"/>
        </w:rPr>
        <w:t>lõi</w:t>
      </w:r>
      <w:r w:rsidR="007736B5" w:rsidRPr="60E22648">
        <w:rPr>
          <w:rFonts w:ascii="Times New Roman" w:eastAsia="Calibri" w:hAnsi="Times New Roman" w:cs="Times New Roman"/>
          <w:b/>
          <w:bCs/>
          <w:noProof/>
          <w:sz w:val="24"/>
          <w:szCs w:val="24"/>
        </w:rPr>
        <w:t>k</w:t>
      </w:r>
      <w:r w:rsidR="00E4584A" w:rsidRPr="60E22648">
        <w:rPr>
          <w:rFonts w:ascii="Times New Roman" w:eastAsia="Calibri" w:hAnsi="Times New Roman" w:cs="Times New Roman"/>
          <w:b/>
          <w:bCs/>
          <w:noProof/>
          <w:sz w:val="24"/>
          <w:szCs w:val="24"/>
        </w:rPr>
        <w:t>e 3 punkt</w:t>
      </w:r>
      <w:r w:rsidRPr="60E22648">
        <w:rPr>
          <w:rFonts w:ascii="Times New Roman" w:eastAsia="Calibri" w:hAnsi="Times New Roman" w:cs="Times New Roman"/>
          <w:b/>
          <w:bCs/>
          <w:noProof/>
          <w:sz w:val="24"/>
          <w:szCs w:val="24"/>
        </w:rPr>
        <w:t>i</w:t>
      </w:r>
      <w:r w:rsidR="00E4584A" w:rsidRPr="60E22648">
        <w:rPr>
          <w:rFonts w:ascii="Times New Roman" w:eastAsia="Calibri" w:hAnsi="Times New Roman" w:cs="Times New Roman"/>
          <w:b/>
          <w:bCs/>
          <w:noProof/>
          <w:sz w:val="24"/>
          <w:szCs w:val="24"/>
        </w:rPr>
        <w:t xml:space="preserve"> 3</w:t>
      </w:r>
      <w:r w:rsidR="00E4584A" w:rsidRPr="60E22648">
        <w:rPr>
          <w:rFonts w:ascii="Times New Roman" w:eastAsia="Calibri" w:hAnsi="Times New Roman" w:cs="Times New Roman"/>
          <w:noProof/>
          <w:sz w:val="24"/>
          <w:szCs w:val="24"/>
        </w:rPr>
        <w:t xml:space="preserve"> </w:t>
      </w:r>
      <w:r w:rsidRPr="60E22648">
        <w:rPr>
          <w:rFonts w:ascii="Times New Roman" w:eastAsia="Calibri" w:hAnsi="Times New Roman" w:cs="Times New Roman"/>
          <w:noProof/>
          <w:sz w:val="24"/>
          <w:szCs w:val="24"/>
        </w:rPr>
        <w:t>m</w:t>
      </w:r>
      <w:r w:rsidR="00E4584A" w:rsidRPr="60E22648">
        <w:rPr>
          <w:rFonts w:ascii="Times New Roman" w:eastAsia="Calibri" w:hAnsi="Times New Roman" w:cs="Times New Roman"/>
          <w:noProof/>
          <w:sz w:val="24"/>
          <w:szCs w:val="24"/>
        </w:rPr>
        <w:t xml:space="preserve">uudatuse kohaselt valib kohtunike täiskogu edaspidi kohtute haldamise nõukoja kohtunikest liikmete </w:t>
      </w:r>
      <w:r w:rsidR="003A559A" w:rsidRPr="60E22648">
        <w:rPr>
          <w:rFonts w:ascii="Times New Roman" w:eastAsia="Calibri" w:hAnsi="Times New Roman" w:cs="Times New Roman"/>
          <w:noProof/>
          <w:sz w:val="24"/>
          <w:szCs w:val="24"/>
        </w:rPr>
        <w:t xml:space="preserve">ja asendusliikmete </w:t>
      </w:r>
      <w:r w:rsidR="00E4584A" w:rsidRPr="60E22648">
        <w:rPr>
          <w:rFonts w:ascii="Times New Roman" w:eastAsia="Calibri" w:hAnsi="Times New Roman" w:cs="Times New Roman"/>
          <w:noProof/>
          <w:sz w:val="24"/>
          <w:szCs w:val="24"/>
        </w:rPr>
        <w:t>aseme</w:t>
      </w:r>
      <w:r w:rsidR="003A559A" w:rsidRPr="60E22648">
        <w:rPr>
          <w:rFonts w:ascii="Times New Roman" w:eastAsia="Calibri" w:hAnsi="Times New Roman" w:cs="Times New Roman"/>
          <w:noProof/>
          <w:sz w:val="24"/>
          <w:szCs w:val="24"/>
        </w:rPr>
        <w:t>l KH</w:t>
      </w:r>
      <w:r w:rsidRPr="60E22648">
        <w:rPr>
          <w:rFonts w:ascii="Times New Roman" w:eastAsia="Calibri" w:hAnsi="Times New Roman" w:cs="Times New Roman"/>
          <w:noProof/>
          <w:sz w:val="24"/>
          <w:szCs w:val="24"/>
        </w:rPr>
        <w:t>A</w:t>
      </w:r>
      <w:r w:rsidR="003A559A" w:rsidRPr="60E22648">
        <w:rPr>
          <w:rFonts w:ascii="Times New Roman" w:eastAsia="Calibri" w:hAnsi="Times New Roman" w:cs="Times New Roman"/>
          <w:noProof/>
          <w:sz w:val="24"/>
          <w:szCs w:val="24"/>
        </w:rPr>
        <w:t xml:space="preserve">N-i kohtunikest liikmed ja asendusliikmed. Tegemist </w:t>
      </w:r>
      <w:r w:rsidR="008137DC" w:rsidRPr="60E22648">
        <w:rPr>
          <w:rFonts w:ascii="Times New Roman" w:eastAsia="Calibri" w:hAnsi="Times New Roman" w:cs="Times New Roman"/>
          <w:noProof/>
          <w:sz w:val="24"/>
          <w:szCs w:val="24"/>
        </w:rPr>
        <w:t xml:space="preserve">on </w:t>
      </w:r>
      <w:r w:rsidR="003A559A" w:rsidRPr="60E22648">
        <w:rPr>
          <w:rFonts w:ascii="Times New Roman" w:eastAsia="Calibri" w:hAnsi="Times New Roman" w:cs="Times New Roman"/>
          <w:noProof/>
          <w:sz w:val="24"/>
          <w:szCs w:val="24"/>
        </w:rPr>
        <w:t>tehnilise muudatusega</w:t>
      </w:r>
      <w:r w:rsidR="00F863FA" w:rsidRPr="60E22648">
        <w:rPr>
          <w:rFonts w:ascii="Times New Roman" w:eastAsia="Calibri" w:hAnsi="Times New Roman" w:cs="Times New Roman"/>
          <w:noProof/>
          <w:sz w:val="24"/>
          <w:szCs w:val="24"/>
        </w:rPr>
        <w:t xml:space="preserve">, kuivõrd nõuandva kohtute haldamise nõukoja </w:t>
      </w:r>
      <w:r w:rsidR="007736B5" w:rsidRPr="60E22648">
        <w:rPr>
          <w:rFonts w:ascii="Times New Roman" w:eastAsia="Calibri" w:hAnsi="Times New Roman" w:cs="Times New Roman"/>
          <w:noProof/>
          <w:sz w:val="24"/>
          <w:szCs w:val="24"/>
        </w:rPr>
        <w:t>a</w:t>
      </w:r>
      <w:r w:rsidR="00F863FA" w:rsidRPr="60E22648">
        <w:rPr>
          <w:rFonts w:ascii="Times New Roman" w:eastAsia="Calibri" w:hAnsi="Times New Roman" w:cs="Times New Roman"/>
          <w:noProof/>
          <w:sz w:val="24"/>
          <w:szCs w:val="24"/>
        </w:rPr>
        <w:t>semel tekib strateegilise otsustusorganina KH</w:t>
      </w:r>
      <w:r w:rsidRPr="60E22648">
        <w:rPr>
          <w:rFonts w:ascii="Times New Roman" w:eastAsia="Calibri" w:hAnsi="Times New Roman" w:cs="Times New Roman"/>
          <w:noProof/>
          <w:sz w:val="24"/>
          <w:szCs w:val="24"/>
        </w:rPr>
        <w:t>A</w:t>
      </w:r>
      <w:r w:rsidR="00F863FA" w:rsidRPr="60E22648">
        <w:rPr>
          <w:rFonts w:ascii="Times New Roman" w:eastAsia="Calibri" w:hAnsi="Times New Roman" w:cs="Times New Roman"/>
          <w:noProof/>
          <w:sz w:val="24"/>
          <w:szCs w:val="24"/>
        </w:rPr>
        <w:t>N, mille kohtunikest liikmete ja asendusliikmete</w:t>
      </w:r>
      <w:r w:rsidR="00527EB6" w:rsidRPr="60E22648">
        <w:rPr>
          <w:rFonts w:ascii="Times New Roman" w:eastAsia="Calibri" w:hAnsi="Times New Roman" w:cs="Times New Roman"/>
          <w:noProof/>
          <w:sz w:val="24"/>
          <w:szCs w:val="24"/>
        </w:rPr>
        <w:t xml:space="preserve"> valimise</w:t>
      </w:r>
      <w:r w:rsidR="00F863FA" w:rsidRPr="60E22648">
        <w:rPr>
          <w:rFonts w:ascii="Times New Roman" w:eastAsia="Calibri" w:hAnsi="Times New Roman" w:cs="Times New Roman"/>
          <w:noProof/>
          <w:sz w:val="24"/>
          <w:szCs w:val="24"/>
        </w:rPr>
        <w:t xml:space="preserve"> õigus peaks jääma samuti kohtunike täiskogule kui kõiki</w:t>
      </w:r>
      <w:r w:rsidR="008137DC" w:rsidRPr="60E22648">
        <w:rPr>
          <w:rFonts w:ascii="Times New Roman" w:eastAsia="Calibri" w:hAnsi="Times New Roman" w:cs="Times New Roman"/>
          <w:noProof/>
          <w:sz w:val="24"/>
          <w:szCs w:val="24"/>
        </w:rPr>
        <w:t xml:space="preserve"> Eesti</w:t>
      </w:r>
      <w:r w:rsidR="00F863FA" w:rsidRPr="60E22648">
        <w:rPr>
          <w:rFonts w:ascii="Times New Roman" w:eastAsia="Calibri" w:hAnsi="Times New Roman" w:cs="Times New Roman"/>
          <w:noProof/>
          <w:sz w:val="24"/>
          <w:szCs w:val="24"/>
        </w:rPr>
        <w:t xml:space="preserve"> kohtunikke ühendavale kogule.</w:t>
      </w:r>
    </w:p>
    <w:p w14:paraId="7B4A2ED6" w14:textId="77777777" w:rsidR="002E7DD1" w:rsidRPr="00A242A7" w:rsidRDefault="002E7DD1" w:rsidP="00643699">
      <w:pPr>
        <w:spacing w:after="0" w:line="240" w:lineRule="auto"/>
        <w:jc w:val="both"/>
        <w:rPr>
          <w:rFonts w:ascii="Times New Roman" w:eastAsia="Calibri" w:hAnsi="Times New Roman" w:cs="Times New Roman"/>
          <w:bCs/>
          <w:noProof/>
          <w:sz w:val="24"/>
          <w:szCs w:val="24"/>
          <w:u w:val="single"/>
        </w:rPr>
      </w:pPr>
    </w:p>
    <w:p w14:paraId="66DCF5DE" w14:textId="4EA88897" w:rsidR="00CE2867" w:rsidRDefault="002568A2"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60E22648">
        <w:rPr>
          <w:rFonts w:ascii="Times New Roman" w:eastAsia="Calibri" w:hAnsi="Times New Roman" w:cs="Times New Roman"/>
          <w:b/>
          <w:bCs/>
          <w:noProof/>
          <w:sz w:val="24"/>
          <w:szCs w:val="24"/>
        </w:rPr>
        <w:t xml:space="preserve">Eelnõu § 1 punkt </w:t>
      </w:r>
      <w:r w:rsidR="009D23BD" w:rsidRPr="60E22648">
        <w:rPr>
          <w:rFonts w:ascii="Times New Roman" w:eastAsia="Calibri" w:hAnsi="Times New Roman" w:cs="Times New Roman"/>
          <w:b/>
          <w:bCs/>
          <w:noProof/>
          <w:sz w:val="24"/>
          <w:szCs w:val="24"/>
        </w:rPr>
        <w:t>2</w:t>
      </w:r>
      <w:r w:rsidR="6E398212" w:rsidRPr="60E22648">
        <w:rPr>
          <w:rFonts w:ascii="Times New Roman" w:eastAsia="Calibri" w:hAnsi="Times New Roman" w:cs="Times New Roman"/>
          <w:b/>
          <w:bCs/>
          <w:noProof/>
          <w:sz w:val="24"/>
          <w:szCs w:val="24"/>
        </w:rPr>
        <w:t>9</w:t>
      </w:r>
      <w:r w:rsidRPr="60E22648">
        <w:rPr>
          <w:rFonts w:ascii="Times New Roman" w:eastAsia="Calibri" w:hAnsi="Times New Roman" w:cs="Times New Roman"/>
          <w:b/>
          <w:bCs/>
          <w:noProof/>
          <w:sz w:val="24"/>
          <w:szCs w:val="24"/>
        </w:rPr>
        <w:t xml:space="preserve">. </w:t>
      </w:r>
      <w:r w:rsidR="002E7DD1" w:rsidRPr="60E22648">
        <w:rPr>
          <w:rFonts w:ascii="Times New Roman" w:eastAsia="Calibri" w:hAnsi="Times New Roman" w:cs="Times New Roman"/>
          <w:b/>
          <w:bCs/>
          <w:noProof/>
          <w:sz w:val="24"/>
          <w:szCs w:val="24"/>
        </w:rPr>
        <w:t>KS</w:t>
      </w:r>
      <w:r w:rsidR="007736B5" w:rsidRPr="60E22648">
        <w:rPr>
          <w:rFonts w:ascii="Times New Roman" w:eastAsia="Calibri" w:hAnsi="Times New Roman" w:cs="Times New Roman"/>
          <w:b/>
          <w:bCs/>
          <w:noProof/>
          <w:sz w:val="24"/>
          <w:szCs w:val="24"/>
        </w:rPr>
        <w:t>-i</w:t>
      </w:r>
      <w:r w:rsidR="002E7DD1" w:rsidRPr="60E22648">
        <w:rPr>
          <w:rFonts w:ascii="Times New Roman" w:eastAsia="Calibri" w:hAnsi="Times New Roman" w:cs="Times New Roman"/>
          <w:b/>
          <w:bCs/>
          <w:noProof/>
          <w:sz w:val="24"/>
          <w:szCs w:val="24"/>
        </w:rPr>
        <w:t xml:space="preserve"> § 38</w:t>
      </w:r>
      <w:r w:rsidR="002E7DD1" w:rsidRPr="60E22648">
        <w:rPr>
          <w:rFonts w:ascii="Times New Roman" w:eastAsia="Calibri" w:hAnsi="Times New Roman" w:cs="Times New Roman"/>
          <w:b/>
          <w:bCs/>
          <w:noProof/>
          <w:sz w:val="24"/>
          <w:szCs w:val="24"/>
          <w:vertAlign w:val="superscript"/>
        </w:rPr>
        <w:t>3</w:t>
      </w:r>
      <w:r w:rsidR="002E7DD1" w:rsidRPr="60E22648">
        <w:rPr>
          <w:rFonts w:ascii="Times New Roman" w:eastAsia="Calibri" w:hAnsi="Times New Roman" w:cs="Times New Roman"/>
          <w:noProof/>
          <w:sz w:val="24"/>
          <w:szCs w:val="24"/>
        </w:rPr>
        <w:t>. KS</w:t>
      </w:r>
      <w:r w:rsidR="007736B5"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w:t>
      </w:r>
      <w:r w:rsidR="007736B5" w:rsidRPr="60E22648">
        <w:rPr>
          <w:rFonts w:ascii="Times New Roman" w:eastAsia="Calibri" w:hAnsi="Times New Roman" w:cs="Times New Roman"/>
          <w:noProof/>
          <w:sz w:val="24"/>
          <w:szCs w:val="24"/>
        </w:rPr>
        <w:t xml:space="preserve">kehtiv </w:t>
      </w:r>
      <w:r w:rsidR="002E7DD1" w:rsidRPr="60E22648">
        <w:rPr>
          <w:rFonts w:ascii="Times New Roman" w:eastAsia="Calibri" w:hAnsi="Times New Roman" w:cs="Times New Roman"/>
          <w:noProof/>
          <w:sz w:val="24"/>
          <w:szCs w:val="24"/>
        </w:rPr>
        <w:t>§ 38</w:t>
      </w:r>
      <w:r w:rsidR="002E7DD1" w:rsidRPr="60E22648">
        <w:rPr>
          <w:rFonts w:ascii="Times New Roman" w:eastAsia="Calibri" w:hAnsi="Times New Roman" w:cs="Times New Roman"/>
          <w:noProof/>
          <w:sz w:val="24"/>
          <w:szCs w:val="24"/>
          <w:vertAlign w:val="superscript"/>
        </w:rPr>
        <w:t>3</w:t>
      </w:r>
      <w:r w:rsidR="002E7DD1" w:rsidRPr="60E22648">
        <w:rPr>
          <w:rFonts w:ascii="Times New Roman" w:eastAsia="Calibri" w:hAnsi="Times New Roman" w:cs="Times New Roman"/>
          <w:noProof/>
          <w:sz w:val="24"/>
          <w:szCs w:val="24"/>
        </w:rPr>
        <w:t xml:space="preserve"> reguleerib kohtute haldamise nõukoja ülesannete osalist üleandmist Riigikohtu esimehele. Kehtiva sätte kohaselt annab erakorralise või sõjaseisukorra ajal KS</w:t>
      </w:r>
      <w:r w:rsidR="007736B5" w:rsidRPr="60E22648">
        <w:rPr>
          <w:rFonts w:ascii="Times New Roman" w:eastAsia="Calibri" w:hAnsi="Times New Roman" w:cs="Times New Roman"/>
          <w:noProof/>
          <w:sz w:val="24"/>
          <w:szCs w:val="24"/>
        </w:rPr>
        <w:t>-i</w:t>
      </w:r>
      <w:r w:rsidR="002E7DD1" w:rsidRPr="60E22648">
        <w:rPr>
          <w:rFonts w:ascii="Times New Roman" w:eastAsia="Calibri" w:hAnsi="Times New Roman" w:cs="Times New Roman"/>
          <w:noProof/>
          <w:sz w:val="24"/>
          <w:szCs w:val="24"/>
        </w:rPr>
        <w:t xml:space="preserve"> § 41 lõike 1 punktides 1 (kohtu tööpiirkond), 4 (kohtu ja kohtumajas alaliselt teenistuses olevate kohtunike arv) ja 5 (kohtu esimehe nimetamine ja vabastamine) nimetatud nõusoleku ja lõikes 2 nimetatud seisukoha (kohtute aastaeelarvete kujundamise ning muutmise põhimõtted) kohtute haldamise nõukoja asemel Riigikohtu esimees. Muudatusega </w:t>
      </w:r>
      <w:r w:rsidR="00CB2BCD" w:rsidRPr="60E22648">
        <w:rPr>
          <w:rFonts w:ascii="Times New Roman" w:eastAsia="Calibri" w:hAnsi="Times New Roman" w:cs="Times New Roman"/>
          <w:noProof/>
          <w:sz w:val="24"/>
          <w:szCs w:val="24"/>
        </w:rPr>
        <w:t>asendatakse esiteks kohtute haldamise nõukoda KH</w:t>
      </w:r>
      <w:r w:rsidR="0038478C" w:rsidRPr="60E22648">
        <w:rPr>
          <w:rFonts w:ascii="Times New Roman" w:eastAsia="Calibri" w:hAnsi="Times New Roman" w:cs="Times New Roman"/>
          <w:noProof/>
          <w:sz w:val="24"/>
          <w:szCs w:val="24"/>
        </w:rPr>
        <w:t>A</w:t>
      </w:r>
      <w:r w:rsidR="00CB2BCD" w:rsidRPr="60E22648">
        <w:rPr>
          <w:rFonts w:ascii="Times New Roman" w:eastAsia="Calibri" w:hAnsi="Times New Roman" w:cs="Times New Roman"/>
          <w:noProof/>
          <w:sz w:val="24"/>
          <w:szCs w:val="24"/>
        </w:rPr>
        <w:t xml:space="preserve">N-iga. Teiseks </w:t>
      </w:r>
      <w:r w:rsidR="002E7DD1" w:rsidRPr="60E22648">
        <w:rPr>
          <w:rFonts w:ascii="Times New Roman" w:eastAsia="Calibri" w:hAnsi="Times New Roman" w:cs="Times New Roman"/>
          <w:noProof/>
          <w:sz w:val="24"/>
          <w:szCs w:val="24"/>
        </w:rPr>
        <w:t xml:space="preserve">korrigeeritakse sätet selliselt, et </w:t>
      </w:r>
      <w:r w:rsidR="002E7DD1" w:rsidRPr="00A242A7">
        <w:rPr>
          <w:rFonts w:ascii="Times New Roman" w:eastAsia="Times New Roman" w:hAnsi="Times New Roman" w:cs="Times New Roman"/>
          <w:noProof/>
          <w:sz w:val="24"/>
          <w:szCs w:val="24"/>
          <w:bdr w:val="none" w:sz="0" w:space="0" w:color="auto" w:frame="1"/>
          <w:lang w:eastAsia="et-EE"/>
        </w:rPr>
        <w:t>kui KH</w:t>
      </w:r>
      <w:r w:rsidR="0038478C">
        <w:rPr>
          <w:rFonts w:ascii="Times New Roman" w:eastAsia="Times New Roman" w:hAnsi="Times New Roman" w:cs="Times New Roman"/>
          <w:noProof/>
          <w:sz w:val="24"/>
          <w:szCs w:val="24"/>
          <w:bdr w:val="none" w:sz="0" w:space="0" w:color="auto" w:frame="1"/>
          <w:lang w:eastAsia="et-EE"/>
        </w:rPr>
        <w:t>A</w:t>
      </w:r>
      <w:r w:rsidR="002E7DD1" w:rsidRPr="00A242A7">
        <w:rPr>
          <w:rFonts w:ascii="Times New Roman" w:eastAsia="Times New Roman" w:hAnsi="Times New Roman" w:cs="Times New Roman"/>
          <w:noProof/>
          <w:sz w:val="24"/>
          <w:szCs w:val="24"/>
          <w:bdr w:val="none" w:sz="0" w:space="0" w:color="auto" w:frame="1"/>
          <w:lang w:eastAsia="et-EE"/>
        </w:rPr>
        <w:t>N ei saa erakorralise või sõjaseisukorra ajal kokku tulla, võib edasilükkamatute vajaduste korral täita KH</w:t>
      </w:r>
      <w:r w:rsidR="0038478C">
        <w:rPr>
          <w:rFonts w:ascii="Times New Roman" w:eastAsia="Times New Roman" w:hAnsi="Times New Roman" w:cs="Times New Roman"/>
          <w:noProof/>
          <w:sz w:val="24"/>
          <w:szCs w:val="24"/>
          <w:bdr w:val="none" w:sz="0" w:space="0" w:color="auto" w:frame="1"/>
          <w:lang w:eastAsia="et-EE"/>
        </w:rPr>
        <w:t>A</w:t>
      </w:r>
      <w:r w:rsidR="002E7DD1" w:rsidRPr="00A242A7">
        <w:rPr>
          <w:rFonts w:ascii="Times New Roman" w:eastAsia="Times New Roman" w:hAnsi="Times New Roman" w:cs="Times New Roman"/>
          <w:noProof/>
          <w:sz w:val="24"/>
          <w:szCs w:val="24"/>
          <w:bdr w:val="none" w:sz="0" w:space="0" w:color="auto" w:frame="1"/>
          <w:lang w:eastAsia="et-EE"/>
        </w:rPr>
        <w:t>N-i ülesandeid Riigikohtu esimees. Muudatus</w:t>
      </w:r>
      <w:r w:rsidR="00084269" w:rsidRPr="00A242A7">
        <w:rPr>
          <w:rFonts w:ascii="Times New Roman" w:eastAsia="Times New Roman" w:hAnsi="Times New Roman" w:cs="Times New Roman"/>
          <w:noProof/>
          <w:sz w:val="24"/>
          <w:szCs w:val="24"/>
          <w:bdr w:val="none" w:sz="0" w:space="0" w:color="auto" w:frame="1"/>
          <w:lang w:eastAsia="et-EE"/>
        </w:rPr>
        <w:t xml:space="preserve"> on vajalik, </w:t>
      </w:r>
      <w:r w:rsidR="00EC20C0">
        <w:rPr>
          <w:rFonts w:ascii="Times New Roman" w:eastAsia="Times New Roman" w:hAnsi="Times New Roman" w:cs="Times New Roman"/>
          <w:noProof/>
          <w:sz w:val="24"/>
          <w:szCs w:val="24"/>
          <w:bdr w:val="none" w:sz="0" w:space="0" w:color="auto" w:frame="1"/>
          <w:lang w:eastAsia="et-EE"/>
        </w:rPr>
        <w:t xml:space="preserve">et </w:t>
      </w:r>
      <w:r w:rsidR="00765F83" w:rsidRPr="00A242A7">
        <w:rPr>
          <w:rFonts w:ascii="Times New Roman" w:eastAsia="Times New Roman" w:hAnsi="Times New Roman" w:cs="Times New Roman"/>
          <w:noProof/>
          <w:sz w:val="24"/>
          <w:szCs w:val="24"/>
          <w:bdr w:val="none" w:sz="0" w:space="0" w:color="auto" w:frame="1"/>
          <w:lang w:eastAsia="et-EE"/>
        </w:rPr>
        <w:t>taga</w:t>
      </w:r>
      <w:r w:rsidR="00EC20C0">
        <w:rPr>
          <w:rFonts w:ascii="Times New Roman" w:eastAsia="Times New Roman" w:hAnsi="Times New Roman" w:cs="Times New Roman"/>
          <w:noProof/>
          <w:sz w:val="24"/>
          <w:szCs w:val="24"/>
          <w:bdr w:val="none" w:sz="0" w:space="0" w:color="auto" w:frame="1"/>
          <w:lang w:eastAsia="et-EE"/>
        </w:rPr>
        <w:t>da</w:t>
      </w:r>
      <w:r w:rsidR="00084269" w:rsidRPr="00A242A7">
        <w:rPr>
          <w:rFonts w:ascii="Times New Roman" w:eastAsia="Times New Roman" w:hAnsi="Times New Roman" w:cs="Times New Roman"/>
          <w:noProof/>
          <w:sz w:val="24"/>
          <w:szCs w:val="24"/>
          <w:bdr w:val="none" w:sz="0" w:space="0" w:color="auto" w:frame="1"/>
          <w:lang w:eastAsia="et-EE"/>
        </w:rPr>
        <w:t xml:space="preserve"> KH</w:t>
      </w:r>
      <w:r w:rsidR="0038478C">
        <w:rPr>
          <w:rFonts w:ascii="Times New Roman" w:eastAsia="Times New Roman" w:hAnsi="Times New Roman" w:cs="Times New Roman"/>
          <w:noProof/>
          <w:sz w:val="24"/>
          <w:szCs w:val="24"/>
          <w:bdr w:val="none" w:sz="0" w:space="0" w:color="auto" w:frame="1"/>
          <w:lang w:eastAsia="et-EE"/>
        </w:rPr>
        <w:t>A</w:t>
      </w:r>
      <w:r w:rsidR="00084269" w:rsidRPr="00A242A7">
        <w:rPr>
          <w:rFonts w:ascii="Times New Roman" w:eastAsia="Times New Roman" w:hAnsi="Times New Roman" w:cs="Times New Roman"/>
          <w:noProof/>
          <w:sz w:val="24"/>
          <w:szCs w:val="24"/>
          <w:bdr w:val="none" w:sz="0" w:space="0" w:color="auto" w:frame="1"/>
          <w:lang w:eastAsia="et-EE"/>
        </w:rPr>
        <w:t xml:space="preserve">N-i ülesannete täitmine erakorralise või </w:t>
      </w:r>
      <w:r w:rsidR="00084269" w:rsidRPr="00A02708">
        <w:rPr>
          <w:rFonts w:ascii="Times New Roman" w:eastAsia="Times New Roman" w:hAnsi="Times New Roman" w:cs="Times New Roman"/>
          <w:noProof/>
          <w:sz w:val="24"/>
          <w:szCs w:val="24"/>
          <w:bdr w:val="none" w:sz="0" w:space="0" w:color="auto" w:frame="1"/>
          <w:lang w:eastAsia="et-EE"/>
        </w:rPr>
        <w:t xml:space="preserve">sõjaseisukorra ajal olenemata sellest, millise ülesandega on tegemist, kui selle ülesande täitmiseks on </w:t>
      </w:r>
      <w:r w:rsidR="00084269" w:rsidRPr="00F02974">
        <w:rPr>
          <w:rFonts w:ascii="Times New Roman" w:eastAsia="Times New Roman" w:hAnsi="Times New Roman" w:cs="Times New Roman"/>
          <w:noProof/>
          <w:sz w:val="24"/>
          <w:szCs w:val="24"/>
          <w:bdr w:val="none" w:sz="0" w:space="0" w:color="auto" w:frame="1"/>
          <w:lang w:eastAsia="et-EE"/>
        </w:rPr>
        <w:t>edasilükkam</w:t>
      </w:r>
      <w:r w:rsidR="007736B5" w:rsidRPr="00F02974">
        <w:rPr>
          <w:rFonts w:ascii="Times New Roman" w:eastAsia="Times New Roman" w:hAnsi="Times New Roman" w:cs="Times New Roman"/>
          <w:noProof/>
          <w:sz w:val="24"/>
          <w:szCs w:val="24"/>
          <w:bdr w:val="none" w:sz="0" w:space="0" w:color="auto" w:frame="1"/>
          <w:lang w:eastAsia="et-EE"/>
        </w:rPr>
        <w:t>atu</w:t>
      </w:r>
      <w:r w:rsidR="00084269" w:rsidRPr="00A242A7">
        <w:rPr>
          <w:rFonts w:ascii="Times New Roman" w:eastAsia="Times New Roman" w:hAnsi="Times New Roman" w:cs="Times New Roman"/>
          <w:noProof/>
          <w:sz w:val="24"/>
          <w:szCs w:val="24"/>
          <w:bdr w:val="none" w:sz="0" w:space="0" w:color="auto" w:frame="1"/>
          <w:lang w:eastAsia="et-EE"/>
        </w:rPr>
        <w:t xml:space="preserve"> vajadus. </w:t>
      </w:r>
      <w:r w:rsidR="007736B5">
        <w:rPr>
          <w:rFonts w:ascii="Times New Roman" w:eastAsia="Times New Roman" w:hAnsi="Times New Roman" w:cs="Times New Roman"/>
          <w:noProof/>
          <w:sz w:val="24"/>
          <w:szCs w:val="24"/>
          <w:bdr w:val="none" w:sz="0" w:space="0" w:color="auto" w:frame="1"/>
          <w:lang w:eastAsia="et-EE"/>
        </w:rPr>
        <w:t>Seega</w:t>
      </w:r>
      <w:r w:rsidR="00084269" w:rsidRPr="00A242A7">
        <w:rPr>
          <w:rFonts w:ascii="Times New Roman" w:eastAsia="Times New Roman" w:hAnsi="Times New Roman" w:cs="Times New Roman"/>
          <w:noProof/>
          <w:sz w:val="24"/>
          <w:szCs w:val="24"/>
          <w:bdr w:val="none" w:sz="0" w:space="0" w:color="auto" w:frame="1"/>
          <w:lang w:eastAsia="et-EE"/>
        </w:rPr>
        <w:t xml:space="preserve"> ei ole põhjendatud ka konkreetsete ülesannete loetlemine seaduses, vaid</w:t>
      </w:r>
      <w:r w:rsidR="00765F83" w:rsidRPr="00A242A7">
        <w:rPr>
          <w:rFonts w:ascii="Times New Roman" w:eastAsia="Times New Roman" w:hAnsi="Times New Roman" w:cs="Times New Roman"/>
          <w:noProof/>
          <w:sz w:val="24"/>
          <w:szCs w:val="24"/>
          <w:bdr w:val="none" w:sz="0" w:space="0" w:color="auto" w:frame="1"/>
          <w:lang w:eastAsia="et-EE"/>
        </w:rPr>
        <w:t xml:space="preserve"> muudatuse tulemusel on</w:t>
      </w:r>
      <w:r w:rsidR="00084269" w:rsidRPr="00A242A7">
        <w:rPr>
          <w:rFonts w:ascii="Times New Roman" w:eastAsia="Times New Roman" w:hAnsi="Times New Roman" w:cs="Times New Roman"/>
          <w:noProof/>
          <w:sz w:val="24"/>
          <w:szCs w:val="24"/>
          <w:bdr w:val="none" w:sz="0" w:space="0" w:color="auto" w:frame="1"/>
          <w:lang w:eastAsia="et-EE"/>
        </w:rPr>
        <w:t xml:space="preserve"> ülesannete üleandmine võimalik</w:t>
      </w:r>
      <w:r w:rsidR="007736B5">
        <w:rPr>
          <w:rFonts w:ascii="Times New Roman" w:eastAsia="Times New Roman" w:hAnsi="Times New Roman" w:cs="Times New Roman"/>
          <w:noProof/>
          <w:sz w:val="24"/>
          <w:szCs w:val="24"/>
          <w:bdr w:val="none" w:sz="0" w:space="0" w:color="auto" w:frame="1"/>
          <w:lang w:eastAsia="et-EE"/>
        </w:rPr>
        <w:t>,</w:t>
      </w:r>
      <w:r w:rsidR="00084269" w:rsidRPr="00A242A7">
        <w:rPr>
          <w:rFonts w:ascii="Times New Roman" w:eastAsia="Times New Roman" w:hAnsi="Times New Roman" w:cs="Times New Roman"/>
          <w:noProof/>
          <w:sz w:val="24"/>
          <w:szCs w:val="24"/>
          <w:bdr w:val="none" w:sz="0" w:space="0" w:color="auto" w:frame="1"/>
          <w:lang w:eastAsia="et-EE"/>
        </w:rPr>
        <w:t xml:space="preserve"> kui on täidetud </w:t>
      </w:r>
      <w:r w:rsidR="00527EB6">
        <w:rPr>
          <w:rFonts w:ascii="Times New Roman" w:eastAsia="Times New Roman" w:hAnsi="Times New Roman" w:cs="Times New Roman"/>
          <w:noProof/>
          <w:sz w:val="24"/>
          <w:szCs w:val="24"/>
          <w:bdr w:val="none" w:sz="0" w:space="0" w:color="auto" w:frame="1"/>
          <w:lang w:eastAsia="et-EE"/>
        </w:rPr>
        <w:t>kolm</w:t>
      </w:r>
      <w:r w:rsidR="00527EB6" w:rsidRPr="00A242A7">
        <w:rPr>
          <w:rFonts w:ascii="Times New Roman" w:eastAsia="Times New Roman" w:hAnsi="Times New Roman" w:cs="Times New Roman"/>
          <w:noProof/>
          <w:sz w:val="24"/>
          <w:szCs w:val="24"/>
          <w:bdr w:val="none" w:sz="0" w:space="0" w:color="auto" w:frame="1"/>
          <w:lang w:eastAsia="et-EE"/>
        </w:rPr>
        <w:t xml:space="preserve"> </w:t>
      </w:r>
      <w:r w:rsidR="00084269" w:rsidRPr="00A242A7">
        <w:rPr>
          <w:rFonts w:ascii="Times New Roman" w:eastAsia="Times New Roman" w:hAnsi="Times New Roman" w:cs="Times New Roman"/>
          <w:noProof/>
          <w:sz w:val="24"/>
          <w:szCs w:val="24"/>
          <w:bdr w:val="none" w:sz="0" w:space="0" w:color="auto" w:frame="1"/>
          <w:lang w:eastAsia="et-EE"/>
        </w:rPr>
        <w:t>tingimust: 1) erakorraline või sõjaseisukord</w:t>
      </w:r>
      <w:r w:rsidR="00527EB6">
        <w:rPr>
          <w:rFonts w:ascii="Times New Roman" w:eastAsia="Times New Roman" w:hAnsi="Times New Roman" w:cs="Times New Roman"/>
          <w:noProof/>
          <w:sz w:val="24"/>
          <w:szCs w:val="24"/>
          <w:bdr w:val="none" w:sz="0" w:space="0" w:color="auto" w:frame="1"/>
          <w:lang w:eastAsia="et-EE"/>
        </w:rPr>
        <w:t>; 2) KH</w:t>
      </w:r>
      <w:r w:rsidR="0038478C">
        <w:rPr>
          <w:rFonts w:ascii="Times New Roman" w:eastAsia="Times New Roman" w:hAnsi="Times New Roman" w:cs="Times New Roman"/>
          <w:noProof/>
          <w:sz w:val="24"/>
          <w:szCs w:val="24"/>
          <w:bdr w:val="none" w:sz="0" w:space="0" w:color="auto" w:frame="1"/>
          <w:lang w:eastAsia="et-EE"/>
        </w:rPr>
        <w:t>A</w:t>
      </w:r>
      <w:r w:rsidR="00527EB6">
        <w:rPr>
          <w:rFonts w:ascii="Times New Roman" w:eastAsia="Times New Roman" w:hAnsi="Times New Roman" w:cs="Times New Roman"/>
          <w:noProof/>
          <w:sz w:val="24"/>
          <w:szCs w:val="24"/>
          <w:bdr w:val="none" w:sz="0" w:space="0" w:color="auto" w:frame="1"/>
          <w:lang w:eastAsia="et-EE"/>
        </w:rPr>
        <w:t>N ei saa kokku tulla ja</w:t>
      </w:r>
      <w:r w:rsidR="00084269" w:rsidRPr="00A242A7">
        <w:rPr>
          <w:rFonts w:ascii="Times New Roman" w:eastAsia="Times New Roman" w:hAnsi="Times New Roman" w:cs="Times New Roman"/>
          <w:noProof/>
          <w:sz w:val="24"/>
          <w:szCs w:val="24"/>
          <w:bdr w:val="none" w:sz="0" w:space="0" w:color="auto" w:frame="1"/>
          <w:lang w:eastAsia="et-EE"/>
        </w:rPr>
        <w:t xml:space="preserve"> </w:t>
      </w:r>
      <w:r w:rsidR="00527EB6">
        <w:rPr>
          <w:rFonts w:ascii="Times New Roman" w:eastAsia="Times New Roman" w:hAnsi="Times New Roman" w:cs="Times New Roman"/>
          <w:noProof/>
          <w:sz w:val="24"/>
          <w:szCs w:val="24"/>
          <w:bdr w:val="none" w:sz="0" w:space="0" w:color="auto" w:frame="1"/>
          <w:lang w:eastAsia="et-EE"/>
        </w:rPr>
        <w:t>3</w:t>
      </w:r>
      <w:r w:rsidR="00084269" w:rsidRPr="00A242A7">
        <w:rPr>
          <w:rFonts w:ascii="Times New Roman" w:eastAsia="Times New Roman" w:hAnsi="Times New Roman" w:cs="Times New Roman"/>
          <w:noProof/>
          <w:sz w:val="24"/>
          <w:szCs w:val="24"/>
          <w:bdr w:val="none" w:sz="0" w:space="0" w:color="auto" w:frame="1"/>
          <w:lang w:eastAsia="et-EE"/>
        </w:rPr>
        <w:t xml:space="preserve">) edasilükkamatu vajadus. </w:t>
      </w:r>
      <w:r w:rsidR="003F33FD">
        <w:rPr>
          <w:rFonts w:ascii="Times New Roman" w:eastAsia="Times New Roman" w:hAnsi="Times New Roman" w:cs="Times New Roman"/>
          <w:noProof/>
          <w:sz w:val="24"/>
          <w:szCs w:val="24"/>
          <w:bdr w:val="none" w:sz="0" w:space="0" w:color="auto" w:frame="1"/>
          <w:lang w:eastAsia="et-EE"/>
        </w:rPr>
        <w:t>Sisu järgi</w:t>
      </w:r>
      <w:r w:rsidR="00527EB6">
        <w:rPr>
          <w:rFonts w:ascii="Times New Roman" w:eastAsia="Times New Roman" w:hAnsi="Times New Roman" w:cs="Times New Roman"/>
          <w:noProof/>
          <w:sz w:val="24"/>
          <w:szCs w:val="24"/>
          <w:bdr w:val="none" w:sz="0" w:space="0" w:color="auto" w:frame="1"/>
          <w:lang w:eastAsia="et-EE"/>
        </w:rPr>
        <w:t xml:space="preserve"> </w:t>
      </w:r>
      <w:r w:rsidR="002E7DD1" w:rsidRPr="00A242A7">
        <w:rPr>
          <w:rFonts w:ascii="Times New Roman" w:eastAsia="Times New Roman" w:hAnsi="Times New Roman" w:cs="Times New Roman"/>
          <w:noProof/>
          <w:sz w:val="24"/>
          <w:szCs w:val="24"/>
          <w:bdr w:val="none" w:sz="0" w:space="0" w:color="auto" w:frame="1"/>
          <w:lang w:eastAsia="et-EE"/>
        </w:rPr>
        <w:t>korrigeeritakse ka paragrahvi pealkirja</w:t>
      </w:r>
      <w:r w:rsidR="00527EB6">
        <w:rPr>
          <w:rFonts w:ascii="Times New Roman" w:eastAsia="Times New Roman" w:hAnsi="Times New Roman" w:cs="Times New Roman"/>
          <w:noProof/>
          <w:sz w:val="24"/>
          <w:szCs w:val="24"/>
          <w:bdr w:val="none" w:sz="0" w:space="0" w:color="auto" w:frame="1"/>
          <w:lang w:eastAsia="et-EE"/>
        </w:rPr>
        <w:t>.</w:t>
      </w:r>
    </w:p>
    <w:p w14:paraId="15FA0BAD" w14:textId="77777777" w:rsidR="0038478C" w:rsidRDefault="0038478C"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0F8C20CF" w14:textId="64F25507" w:rsidR="0038478C" w:rsidRDefault="0038478C"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7D3EE0">
        <w:rPr>
          <w:rFonts w:ascii="Times New Roman" w:eastAsia="Times New Roman" w:hAnsi="Times New Roman" w:cs="Times New Roman"/>
          <w:b/>
          <w:bCs/>
          <w:noProof/>
          <w:sz w:val="24"/>
          <w:szCs w:val="24"/>
          <w:bdr w:val="none" w:sz="0" w:space="0" w:color="auto" w:frame="1"/>
          <w:lang w:eastAsia="et-EE"/>
        </w:rPr>
        <w:t xml:space="preserve">Eelnõu § 1 punkt </w:t>
      </w:r>
      <w:r w:rsidR="5532BF32" w:rsidRPr="007D3EE0">
        <w:rPr>
          <w:rFonts w:ascii="Times New Roman" w:eastAsia="Times New Roman" w:hAnsi="Times New Roman" w:cs="Times New Roman"/>
          <w:b/>
          <w:bCs/>
          <w:noProof/>
          <w:sz w:val="24"/>
          <w:szCs w:val="24"/>
          <w:bdr w:val="none" w:sz="0" w:space="0" w:color="auto" w:frame="1"/>
          <w:lang w:eastAsia="et-EE"/>
        </w:rPr>
        <w:t>30</w:t>
      </w:r>
      <w:r w:rsidRPr="007D3EE0">
        <w:rPr>
          <w:rFonts w:ascii="Times New Roman" w:eastAsia="Times New Roman" w:hAnsi="Times New Roman" w:cs="Times New Roman"/>
          <w:b/>
          <w:bCs/>
          <w:noProof/>
          <w:sz w:val="24"/>
          <w:szCs w:val="24"/>
          <w:bdr w:val="none" w:sz="0" w:space="0" w:color="auto" w:frame="1"/>
          <w:lang w:eastAsia="et-EE"/>
        </w:rPr>
        <w:t>. KS § 38</w:t>
      </w:r>
      <w:r w:rsidRPr="007D3EE0">
        <w:rPr>
          <w:rFonts w:ascii="Times New Roman" w:eastAsia="Times New Roman" w:hAnsi="Times New Roman" w:cs="Times New Roman"/>
          <w:b/>
          <w:bCs/>
          <w:noProof/>
          <w:sz w:val="24"/>
          <w:szCs w:val="24"/>
          <w:bdr w:val="none" w:sz="0" w:space="0" w:color="auto" w:frame="1"/>
          <w:vertAlign w:val="superscript"/>
          <w:lang w:eastAsia="et-EE"/>
        </w:rPr>
        <w:t>7</w:t>
      </w:r>
      <w:r>
        <w:rPr>
          <w:rFonts w:ascii="Times New Roman" w:eastAsia="Times New Roman" w:hAnsi="Times New Roman" w:cs="Times New Roman"/>
          <w:noProof/>
          <w:sz w:val="24"/>
          <w:szCs w:val="24"/>
          <w:bdr w:val="none" w:sz="0" w:space="0" w:color="auto" w:frame="1"/>
          <w:vertAlign w:val="superscript"/>
          <w:lang w:eastAsia="et-EE"/>
        </w:rPr>
        <w:t xml:space="preserve"> </w:t>
      </w:r>
      <w:r>
        <w:rPr>
          <w:rFonts w:ascii="Times New Roman" w:eastAsia="Times New Roman" w:hAnsi="Times New Roman" w:cs="Times New Roman"/>
          <w:noProof/>
          <w:sz w:val="24"/>
          <w:szCs w:val="24"/>
          <w:bdr w:val="none" w:sz="0" w:space="0" w:color="auto" w:frame="1"/>
          <w:lang w:eastAsia="et-EE"/>
        </w:rPr>
        <w:t>reguleerib kohtu esimehe ametiaja pikendamist. Muudatuse kohaselt on erakorralise või sõjaseisukorra ajal valdkonna eest vastutava ministri asemel KHAN-il õigus pikendada kohtu esimehe ametiaega</w:t>
      </w:r>
      <w:r w:rsidR="003F33FD">
        <w:rPr>
          <w:rFonts w:ascii="Times New Roman" w:eastAsia="Times New Roman" w:hAnsi="Times New Roman" w:cs="Times New Roman"/>
          <w:noProof/>
          <w:sz w:val="24"/>
          <w:szCs w:val="24"/>
          <w:bdr w:val="none" w:sz="0" w:space="0" w:color="auto" w:frame="1"/>
          <w:lang w:eastAsia="et-EE"/>
        </w:rPr>
        <w:t>,</w:t>
      </w:r>
      <w:r>
        <w:rPr>
          <w:rFonts w:ascii="Times New Roman" w:eastAsia="Times New Roman" w:hAnsi="Times New Roman" w:cs="Times New Roman"/>
          <w:noProof/>
          <w:sz w:val="24"/>
          <w:szCs w:val="24"/>
          <w:bdr w:val="none" w:sz="0" w:space="0" w:color="auto" w:frame="1"/>
          <w:lang w:eastAsia="et-EE"/>
        </w:rPr>
        <w:t xml:space="preserve"> kui kohtu esimehe ametiaeg peaks sellel ajal lõppema. </w:t>
      </w:r>
      <w:r w:rsidR="001F29C0">
        <w:rPr>
          <w:rFonts w:ascii="Times New Roman" w:eastAsia="Times New Roman" w:hAnsi="Times New Roman" w:cs="Times New Roman"/>
          <w:noProof/>
          <w:sz w:val="24"/>
          <w:szCs w:val="24"/>
          <w:bdr w:val="none" w:sz="0" w:space="0" w:color="auto" w:frame="1"/>
          <w:lang w:eastAsia="et-EE"/>
        </w:rPr>
        <w:t>Ka edaspidi</w:t>
      </w:r>
      <w:r>
        <w:rPr>
          <w:rFonts w:ascii="Times New Roman" w:eastAsia="Times New Roman" w:hAnsi="Times New Roman" w:cs="Times New Roman"/>
          <w:noProof/>
          <w:sz w:val="24"/>
          <w:szCs w:val="24"/>
          <w:bdr w:val="none" w:sz="0" w:space="0" w:color="auto" w:frame="1"/>
          <w:lang w:eastAsia="et-EE"/>
        </w:rPr>
        <w:t xml:space="preserve"> on selleks vaja kohtu esimehe ja Riigikohtu esimehe nõusolek</w:t>
      </w:r>
      <w:r w:rsidR="001F29C0">
        <w:rPr>
          <w:rFonts w:ascii="Times New Roman" w:eastAsia="Times New Roman" w:hAnsi="Times New Roman" w:cs="Times New Roman"/>
          <w:noProof/>
          <w:sz w:val="24"/>
          <w:szCs w:val="24"/>
          <w:bdr w:val="none" w:sz="0" w:space="0" w:color="auto" w:frame="1"/>
          <w:lang w:eastAsia="et-EE"/>
        </w:rPr>
        <w:t>ut</w:t>
      </w:r>
      <w:r>
        <w:rPr>
          <w:rFonts w:ascii="Times New Roman" w:eastAsia="Times New Roman" w:hAnsi="Times New Roman" w:cs="Times New Roman"/>
          <w:noProof/>
          <w:sz w:val="24"/>
          <w:szCs w:val="24"/>
          <w:bdr w:val="none" w:sz="0" w:space="0" w:color="auto" w:frame="1"/>
          <w:lang w:eastAsia="et-EE"/>
        </w:rPr>
        <w:t>. Muudatus on vajalik, kuna esimeeste nimetamine ja järelevalve läheb eelnõu kohaselt valdkonna eest vastutavalt ministrilt üle KHAN-ile, mistõttu peab ka esimehe ametiaja pikendamine olema KHAN-i pädevuses.</w:t>
      </w:r>
    </w:p>
    <w:p w14:paraId="0B61E216" w14:textId="77777777" w:rsidR="002E7DD1" w:rsidRPr="00A242A7" w:rsidRDefault="002E7DD1"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5FE332AC" w14:textId="3FB4E0C8" w:rsidR="00AE31A4" w:rsidRDefault="0B7ADBA3"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bookmarkStart w:id="24" w:name="_Hlk169093469"/>
      <w:r w:rsidRPr="0F8FB1B4">
        <w:rPr>
          <w:rFonts w:ascii="Times New Roman" w:eastAsia="Calibri" w:hAnsi="Times New Roman" w:cs="Times New Roman"/>
          <w:b/>
          <w:bCs/>
          <w:noProof/>
          <w:sz w:val="24"/>
          <w:szCs w:val="24"/>
        </w:rPr>
        <w:t>Eelnõu § 1 punkt</w:t>
      </w:r>
      <w:r w:rsidR="0F359DEB" w:rsidRPr="0F8FB1B4">
        <w:rPr>
          <w:rFonts w:ascii="Times New Roman" w:eastAsia="Calibri" w:hAnsi="Times New Roman" w:cs="Times New Roman"/>
          <w:b/>
          <w:bCs/>
          <w:noProof/>
          <w:sz w:val="24"/>
          <w:szCs w:val="24"/>
        </w:rPr>
        <w:t xml:space="preserve"> </w:t>
      </w:r>
      <w:r w:rsidR="00F01B56">
        <w:rPr>
          <w:rFonts w:ascii="Times New Roman" w:eastAsia="Calibri" w:hAnsi="Times New Roman" w:cs="Times New Roman"/>
          <w:b/>
          <w:bCs/>
          <w:noProof/>
          <w:sz w:val="24"/>
          <w:szCs w:val="24"/>
        </w:rPr>
        <w:t>3</w:t>
      </w:r>
      <w:r w:rsidR="1F207FF9">
        <w:rPr>
          <w:rFonts w:ascii="Times New Roman" w:eastAsia="Calibri" w:hAnsi="Times New Roman" w:cs="Times New Roman"/>
          <w:b/>
          <w:bCs/>
          <w:noProof/>
          <w:sz w:val="24"/>
          <w:szCs w:val="24"/>
        </w:rPr>
        <w:t>1</w:t>
      </w:r>
      <w:r w:rsidR="0F359DEB" w:rsidRPr="0F8FB1B4">
        <w:rPr>
          <w:rFonts w:ascii="Times New Roman" w:eastAsia="Calibri" w:hAnsi="Times New Roman" w:cs="Times New Roman"/>
          <w:b/>
          <w:bCs/>
          <w:noProof/>
          <w:sz w:val="24"/>
          <w:szCs w:val="24"/>
        </w:rPr>
        <w:t>.</w:t>
      </w:r>
      <w:r w:rsidRPr="0F8FB1B4">
        <w:rPr>
          <w:rFonts w:ascii="Times New Roman" w:eastAsia="Calibri" w:hAnsi="Times New Roman" w:cs="Times New Roman"/>
          <w:b/>
          <w:bCs/>
          <w:noProof/>
          <w:sz w:val="24"/>
          <w:szCs w:val="24"/>
        </w:rPr>
        <w:t xml:space="preserve"> </w:t>
      </w:r>
      <w:bookmarkEnd w:id="24"/>
      <w:r w:rsidR="74AAE126" w:rsidRPr="00054CDC">
        <w:rPr>
          <w:rFonts w:ascii="Times New Roman" w:eastAsia="Times New Roman" w:hAnsi="Times New Roman" w:cs="Times New Roman"/>
          <w:b/>
          <w:bCs/>
          <w:noProof/>
          <w:sz w:val="24"/>
          <w:szCs w:val="24"/>
          <w:bdr w:val="none" w:sz="0" w:space="0" w:color="auto" w:frame="1"/>
          <w:lang w:eastAsia="et-EE"/>
        </w:rPr>
        <w:t>KS</w:t>
      </w:r>
      <w:r w:rsidR="6F9B614F" w:rsidRPr="00054CDC">
        <w:rPr>
          <w:rFonts w:ascii="Times New Roman" w:eastAsia="Times New Roman" w:hAnsi="Times New Roman" w:cs="Times New Roman"/>
          <w:b/>
          <w:bCs/>
          <w:noProof/>
          <w:sz w:val="24"/>
          <w:szCs w:val="24"/>
          <w:bdr w:val="none" w:sz="0" w:space="0" w:color="auto" w:frame="1"/>
          <w:lang w:eastAsia="et-EE"/>
        </w:rPr>
        <w:t>-i</w:t>
      </w:r>
      <w:r w:rsidR="74AAE126" w:rsidRPr="00054CDC">
        <w:rPr>
          <w:rFonts w:ascii="Times New Roman" w:eastAsia="Times New Roman" w:hAnsi="Times New Roman" w:cs="Times New Roman"/>
          <w:b/>
          <w:bCs/>
          <w:noProof/>
          <w:sz w:val="24"/>
          <w:szCs w:val="24"/>
          <w:bdr w:val="none" w:sz="0" w:space="0" w:color="auto" w:frame="1"/>
          <w:lang w:eastAsia="et-EE"/>
        </w:rPr>
        <w:t xml:space="preserve"> § 39</w:t>
      </w:r>
      <w:r w:rsidR="74AAE126" w:rsidRPr="00BF55DC">
        <w:rPr>
          <w:rFonts w:ascii="Times New Roman" w:eastAsia="Times New Roman" w:hAnsi="Times New Roman" w:cs="Times New Roman"/>
          <w:noProof/>
          <w:sz w:val="24"/>
          <w:szCs w:val="24"/>
          <w:bdr w:val="none" w:sz="0" w:space="0" w:color="auto" w:frame="1"/>
          <w:lang w:eastAsia="et-EE"/>
        </w:rPr>
        <w:t>.</w:t>
      </w:r>
      <w:r w:rsidR="74AAE126" w:rsidRPr="00A242A7">
        <w:rPr>
          <w:rFonts w:ascii="Times New Roman" w:eastAsia="Times New Roman" w:hAnsi="Times New Roman" w:cs="Times New Roman"/>
          <w:noProof/>
          <w:sz w:val="24"/>
          <w:szCs w:val="24"/>
          <w:bdr w:val="none" w:sz="0" w:space="0" w:color="auto" w:frame="1"/>
          <w:lang w:eastAsia="et-EE"/>
        </w:rPr>
        <w:t xml:space="preserve"> KS</w:t>
      </w:r>
      <w:r w:rsidR="6F9B614F">
        <w:rPr>
          <w:rFonts w:ascii="Times New Roman" w:eastAsia="Times New Roman" w:hAnsi="Times New Roman" w:cs="Times New Roman"/>
          <w:noProof/>
          <w:sz w:val="24"/>
          <w:szCs w:val="24"/>
          <w:bdr w:val="none" w:sz="0" w:space="0" w:color="auto" w:frame="1"/>
          <w:lang w:eastAsia="et-EE"/>
        </w:rPr>
        <w:t>-i</w:t>
      </w:r>
      <w:r w:rsidR="74AAE126" w:rsidRPr="00A242A7">
        <w:rPr>
          <w:rFonts w:ascii="Times New Roman" w:eastAsia="Times New Roman" w:hAnsi="Times New Roman" w:cs="Times New Roman"/>
          <w:noProof/>
          <w:sz w:val="24"/>
          <w:szCs w:val="24"/>
          <w:bdr w:val="none" w:sz="0" w:space="0" w:color="auto" w:frame="1"/>
          <w:lang w:eastAsia="et-EE"/>
        </w:rPr>
        <w:t xml:space="preserve"> § 39 sätestab kohtuhalduse üldised põhimõtted ning eelnõuga muudetakse lõikeid 1</w:t>
      </w:r>
      <w:r w:rsidR="6F9B614F">
        <w:rPr>
          <w:rFonts w:ascii="Times New Roman" w:eastAsia="Times New Roman" w:hAnsi="Times New Roman" w:cs="Times New Roman"/>
          <w:noProof/>
          <w:sz w:val="24"/>
          <w:szCs w:val="24"/>
          <w:bdr w:val="none" w:sz="0" w:space="0" w:color="auto" w:frame="1"/>
          <w:lang w:eastAsia="et-EE"/>
        </w:rPr>
        <w:t>–</w:t>
      </w:r>
      <w:r w:rsidR="74AAE126" w:rsidRPr="00A242A7">
        <w:rPr>
          <w:rFonts w:ascii="Times New Roman" w:eastAsia="Times New Roman" w:hAnsi="Times New Roman" w:cs="Times New Roman"/>
          <w:noProof/>
          <w:sz w:val="24"/>
          <w:szCs w:val="24"/>
          <w:bdr w:val="none" w:sz="0" w:space="0" w:color="auto" w:frame="1"/>
          <w:lang w:eastAsia="et-EE"/>
        </w:rPr>
        <w:t>3</w:t>
      </w:r>
      <w:r w:rsidR="2A7F79FE">
        <w:rPr>
          <w:rFonts w:ascii="Times New Roman" w:eastAsia="Times New Roman" w:hAnsi="Times New Roman" w:cs="Times New Roman"/>
          <w:noProof/>
          <w:sz w:val="24"/>
          <w:szCs w:val="24"/>
          <w:bdr w:val="none" w:sz="0" w:space="0" w:color="auto" w:frame="1"/>
          <w:lang w:eastAsia="et-EE"/>
        </w:rPr>
        <w:t xml:space="preserve">. </w:t>
      </w:r>
      <w:r w:rsidR="74AAE126" w:rsidRPr="00A242A7">
        <w:rPr>
          <w:rFonts w:ascii="Times New Roman" w:eastAsia="Times New Roman" w:hAnsi="Times New Roman" w:cs="Times New Roman"/>
          <w:noProof/>
          <w:sz w:val="24"/>
          <w:szCs w:val="24"/>
          <w:bdr w:val="none" w:sz="0" w:space="0" w:color="auto" w:frame="1"/>
          <w:lang w:eastAsia="et-EE"/>
        </w:rPr>
        <w:t xml:space="preserve">Kehtiva lõike 1 kohaselt hallatakse esimese ja teise astme kohtuasutusi kohtute haldamise nõukoja </w:t>
      </w:r>
      <w:r w:rsidR="004037EE">
        <w:rPr>
          <w:rFonts w:ascii="Times New Roman" w:eastAsia="Times New Roman" w:hAnsi="Times New Roman" w:cs="Times New Roman"/>
          <w:noProof/>
          <w:sz w:val="24"/>
          <w:szCs w:val="24"/>
          <w:bdr w:val="none" w:sz="0" w:space="0" w:color="auto" w:frame="1"/>
          <w:lang w:eastAsia="et-EE"/>
        </w:rPr>
        <w:t>ning</w:t>
      </w:r>
      <w:r w:rsidR="74AAE126" w:rsidRPr="00A242A7">
        <w:rPr>
          <w:rFonts w:ascii="Times New Roman" w:eastAsia="Times New Roman" w:hAnsi="Times New Roman" w:cs="Times New Roman"/>
          <w:noProof/>
          <w:sz w:val="24"/>
          <w:szCs w:val="24"/>
          <w:bdr w:val="none" w:sz="0" w:space="0" w:color="auto" w:frame="1"/>
          <w:lang w:eastAsia="et-EE"/>
        </w:rPr>
        <w:t xml:space="preserve"> Justiits</w:t>
      </w:r>
      <w:r w:rsidR="004037EE">
        <w:rPr>
          <w:rFonts w:ascii="Times New Roman" w:eastAsia="Times New Roman" w:hAnsi="Times New Roman" w:cs="Times New Roman"/>
          <w:noProof/>
          <w:sz w:val="24"/>
          <w:szCs w:val="24"/>
          <w:bdr w:val="none" w:sz="0" w:space="0" w:color="auto" w:frame="1"/>
          <w:lang w:eastAsia="et-EE"/>
        </w:rPr>
        <w:t>- ja Digi</w:t>
      </w:r>
      <w:r w:rsidR="74AAE126" w:rsidRPr="00A242A7">
        <w:rPr>
          <w:rFonts w:ascii="Times New Roman" w:eastAsia="Times New Roman" w:hAnsi="Times New Roman" w:cs="Times New Roman"/>
          <w:noProof/>
          <w:sz w:val="24"/>
          <w:szCs w:val="24"/>
          <w:bdr w:val="none" w:sz="0" w:space="0" w:color="auto" w:frame="1"/>
          <w:lang w:eastAsia="et-EE"/>
        </w:rPr>
        <w:t>ministeeriumi koostöös. Kohtud täidavad kohtuhaldusülesandeid, kui see tuleneb seadusest. Tuginedes kohtuhalduse korraldamise valdavale üleandmisele KH</w:t>
      </w:r>
      <w:r w:rsidR="2A7F79FE">
        <w:rPr>
          <w:rFonts w:ascii="Times New Roman" w:eastAsia="Times New Roman" w:hAnsi="Times New Roman" w:cs="Times New Roman"/>
          <w:noProof/>
          <w:sz w:val="24"/>
          <w:szCs w:val="24"/>
          <w:bdr w:val="none" w:sz="0" w:space="0" w:color="auto" w:frame="1"/>
          <w:lang w:eastAsia="et-EE"/>
        </w:rPr>
        <w:t>A</w:t>
      </w:r>
      <w:r w:rsidR="74AAE126" w:rsidRPr="00A242A7">
        <w:rPr>
          <w:rFonts w:ascii="Times New Roman" w:eastAsia="Times New Roman" w:hAnsi="Times New Roman" w:cs="Times New Roman"/>
          <w:noProof/>
          <w:sz w:val="24"/>
          <w:szCs w:val="24"/>
          <w:bdr w:val="none" w:sz="0" w:space="0" w:color="auto" w:frame="1"/>
          <w:lang w:eastAsia="et-EE"/>
        </w:rPr>
        <w:t xml:space="preserve">N-ile, sätestatakse muudatusega </w:t>
      </w:r>
      <w:r w:rsidR="74AAE126" w:rsidRPr="004551DB">
        <w:rPr>
          <w:rFonts w:ascii="Times New Roman" w:eastAsia="Times New Roman" w:hAnsi="Times New Roman" w:cs="Times New Roman"/>
          <w:noProof/>
          <w:sz w:val="24"/>
          <w:szCs w:val="24"/>
          <w:u w:val="single"/>
          <w:bdr w:val="none" w:sz="0" w:space="0" w:color="auto" w:frame="1"/>
          <w:lang w:eastAsia="et-EE"/>
        </w:rPr>
        <w:t>lõikes 1</w:t>
      </w:r>
      <w:r w:rsidR="74AAE126" w:rsidRPr="00A242A7">
        <w:rPr>
          <w:rFonts w:ascii="Times New Roman" w:eastAsia="Times New Roman" w:hAnsi="Times New Roman" w:cs="Times New Roman"/>
          <w:noProof/>
          <w:sz w:val="24"/>
          <w:szCs w:val="24"/>
          <w:bdr w:val="none" w:sz="0" w:space="0" w:color="auto" w:frame="1"/>
          <w:lang w:eastAsia="et-EE"/>
        </w:rPr>
        <w:t xml:space="preserve"> üheselt, et esimese ja teise astme </w:t>
      </w:r>
      <w:r w:rsidR="74AAE126" w:rsidRPr="00A242A7">
        <w:rPr>
          <w:rFonts w:ascii="Times New Roman" w:eastAsia="Times New Roman" w:hAnsi="Times New Roman" w:cs="Times New Roman"/>
          <w:noProof/>
          <w:sz w:val="24"/>
          <w:szCs w:val="24"/>
          <w:lang w:eastAsia="et-EE"/>
        </w:rPr>
        <w:t>kohtuasutuste haldamist korraldab KH</w:t>
      </w:r>
      <w:r w:rsidR="2A7F79FE">
        <w:rPr>
          <w:rFonts w:ascii="Times New Roman" w:eastAsia="Times New Roman" w:hAnsi="Times New Roman" w:cs="Times New Roman"/>
          <w:noProof/>
          <w:sz w:val="24"/>
          <w:szCs w:val="24"/>
          <w:lang w:eastAsia="et-EE"/>
        </w:rPr>
        <w:t>A</w:t>
      </w:r>
      <w:r w:rsidR="74AAE126" w:rsidRPr="00A242A7">
        <w:rPr>
          <w:rFonts w:ascii="Times New Roman" w:eastAsia="Times New Roman" w:hAnsi="Times New Roman" w:cs="Times New Roman"/>
          <w:noProof/>
          <w:sz w:val="24"/>
          <w:szCs w:val="24"/>
          <w:lang w:eastAsia="et-EE"/>
        </w:rPr>
        <w:t>N.</w:t>
      </w:r>
    </w:p>
    <w:p w14:paraId="542F44DD" w14:textId="595C8DCD" w:rsidR="00AE31A4" w:rsidRDefault="00AE31A4"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p>
    <w:p w14:paraId="36353C5E" w14:textId="7A80C96C" w:rsidR="00AE31A4" w:rsidRDefault="65607522"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bookmarkStart w:id="25" w:name="_Hlk168667016"/>
      <w:r w:rsidRPr="0F8FB1B4">
        <w:rPr>
          <w:rFonts w:ascii="Times New Roman" w:eastAsia="Times New Roman" w:hAnsi="Times New Roman" w:cs="Times New Roman"/>
          <w:noProof/>
          <w:sz w:val="24"/>
          <w:szCs w:val="24"/>
          <w:lang w:eastAsia="et-EE"/>
        </w:rPr>
        <w:t>Justiits- ja Digiministeeriumi p</w:t>
      </w:r>
      <w:r w:rsidR="007C2056">
        <w:rPr>
          <w:rFonts w:ascii="Times New Roman" w:eastAsia="Times New Roman" w:hAnsi="Times New Roman" w:cs="Times New Roman"/>
          <w:noProof/>
          <w:sz w:val="24"/>
          <w:szCs w:val="24"/>
          <w:lang w:eastAsia="et-EE"/>
        </w:rPr>
        <w:t>raegu</w:t>
      </w:r>
      <w:r w:rsidRPr="0F8FB1B4">
        <w:rPr>
          <w:rFonts w:ascii="Times New Roman" w:eastAsia="Times New Roman" w:hAnsi="Times New Roman" w:cs="Times New Roman"/>
          <w:noProof/>
          <w:sz w:val="24"/>
          <w:szCs w:val="24"/>
          <w:lang w:eastAsia="et-EE"/>
        </w:rPr>
        <w:t xml:space="preserve"> täidetavad ja kohtusüsteemile </w:t>
      </w:r>
      <w:r w:rsidR="33A24025" w:rsidRPr="0F8FB1B4">
        <w:rPr>
          <w:rFonts w:ascii="Times New Roman" w:eastAsia="Times New Roman" w:hAnsi="Times New Roman" w:cs="Times New Roman"/>
          <w:noProof/>
          <w:sz w:val="24"/>
          <w:szCs w:val="24"/>
          <w:lang w:eastAsia="et-EE"/>
        </w:rPr>
        <w:t xml:space="preserve">(vähemalt osaliselt) </w:t>
      </w:r>
      <w:r w:rsidRPr="0F8FB1B4">
        <w:rPr>
          <w:rFonts w:ascii="Times New Roman" w:eastAsia="Times New Roman" w:hAnsi="Times New Roman" w:cs="Times New Roman"/>
          <w:noProof/>
          <w:sz w:val="24"/>
          <w:szCs w:val="24"/>
          <w:lang w:eastAsia="et-EE"/>
        </w:rPr>
        <w:t>üle</w:t>
      </w:r>
      <w:r w:rsidR="0E132F61" w:rsidRPr="0F8FB1B4">
        <w:rPr>
          <w:rFonts w:ascii="Times New Roman" w:eastAsia="Times New Roman" w:hAnsi="Times New Roman" w:cs="Times New Roman"/>
          <w:noProof/>
          <w:sz w:val="24"/>
          <w:szCs w:val="24"/>
          <w:lang w:eastAsia="et-EE"/>
        </w:rPr>
        <w:t>antavad</w:t>
      </w:r>
      <w:r w:rsidRPr="0F8FB1B4">
        <w:rPr>
          <w:rFonts w:ascii="Times New Roman" w:eastAsia="Times New Roman" w:hAnsi="Times New Roman" w:cs="Times New Roman"/>
          <w:noProof/>
          <w:sz w:val="24"/>
          <w:szCs w:val="24"/>
          <w:lang w:eastAsia="et-EE"/>
        </w:rPr>
        <w:t xml:space="preserve"> ülesanded on</w:t>
      </w:r>
      <w:r w:rsidR="14536E14" w:rsidRPr="0F8FB1B4">
        <w:rPr>
          <w:rFonts w:ascii="Times New Roman" w:eastAsia="Times New Roman" w:hAnsi="Times New Roman" w:cs="Times New Roman"/>
          <w:noProof/>
          <w:sz w:val="24"/>
          <w:szCs w:val="24"/>
          <w:lang w:eastAsia="et-EE"/>
        </w:rPr>
        <w:t xml:space="preserve"> loetletud tabelis 5</w:t>
      </w:r>
      <w:r w:rsidR="1FA8B0EC" w:rsidRPr="0F8FB1B4">
        <w:rPr>
          <w:rFonts w:ascii="Times New Roman" w:eastAsia="Times New Roman" w:hAnsi="Times New Roman" w:cs="Times New Roman"/>
          <w:noProof/>
          <w:sz w:val="24"/>
          <w:szCs w:val="24"/>
          <w:lang w:eastAsia="et-EE"/>
        </w:rPr>
        <w:t xml:space="preserve"> </w:t>
      </w:r>
      <w:r w:rsidR="5A688DE0" w:rsidRPr="0F8FB1B4">
        <w:rPr>
          <w:rFonts w:ascii="Times New Roman" w:eastAsia="Times New Roman" w:hAnsi="Times New Roman" w:cs="Times New Roman"/>
          <w:noProof/>
          <w:sz w:val="24"/>
          <w:szCs w:val="24"/>
          <w:lang w:eastAsia="et-EE"/>
        </w:rPr>
        <w:t>(</w:t>
      </w:r>
      <w:r w:rsidR="1FA8B0EC" w:rsidRPr="0F8FB1B4">
        <w:rPr>
          <w:rFonts w:ascii="Times New Roman" w:eastAsia="Times New Roman" w:hAnsi="Times New Roman" w:cs="Times New Roman"/>
          <w:noProof/>
          <w:sz w:val="24"/>
          <w:szCs w:val="24"/>
          <w:lang w:eastAsia="et-EE"/>
        </w:rPr>
        <w:t>KHAN-ile üleantavaid pädevusi on käsitletud ka eelnõukohase</w:t>
      </w:r>
      <w:r w:rsidR="007C2056">
        <w:rPr>
          <w:rFonts w:ascii="Times New Roman" w:eastAsia="Times New Roman" w:hAnsi="Times New Roman" w:cs="Times New Roman"/>
          <w:noProof/>
          <w:sz w:val="24"/>
          <w:szCs w:val="24"/>
          <w:lang w:eastAsia="et-EE"/>
        </w:rPr>
        <w:t xml:space="preserve"> </w:t>
      </w:r>
      <w:r w:rsidR="1FA8B0EC" w:rsidRPr="00DA5A89">
        <w:rPr>
          <w:rFonts w:ascii="Times New Roman" w:eastAsia="Times New Roman" w:hAnsi="Times New Roman" w:cs="Times New Roman"/>
          <w:noProof/>
          <w:sz w:val="24"/>
          <w:szCs w:val="24"/>
          <w:lang w:eastAsia="et-EE"/>
        </w:rPr>
        <w:t>KS § 41</w:t>
      </w:r>
      <w:r w:rsidR="1FA8B0EC" w:rsidRPr="00DA5A89">
        <w:rPr>
          <w:rFonts w:ascii="Times New Roman" w:eastAsia="Times New Roman" w:hAnsi="Times New Roman" w:cs="Times New Roman"/>
          <w:noProof/>
          <w:sz w:val="24"/>
          <w:szCs w:val="24"/>
          <w:vertAlign w:val="superscript"/>
          <w:lang w:eastAsia="et-EE"/>
        </w:rPr>
        <w:t>1</w:t>
      </w:r>
      <w:r w:rsidR="1FA8B0EC" w:rsidRPr="0F8FB1B4">
        <w:rPr>
          <w:rFonts w:ascii="Times New Roman" w:eastAsia="Times New Roman" w:hAnsi="Times New Roman" w:cs="Times New Roman"/>
          <w:b/>
          <w:bCs/>
          <w:noProof/>
          <w:sz w:val="24"/>
          <w:szCs w:val="24"/>
          <w:vertAlign w:val="superscript"/>
          <w:lang w:eastAsia="et-EE"/>
        </w:rPr>
        <w:t xml:space="preserve"> </w:t>
      </w:r>
      <w:r w:rsidR="1FA8B0EC" w:rsidRPr="0F8FB1B4">
        <w:rPr>
          <w:rFonts w:ascii="Times New Roman" w:eastAsia="Times New Roman" w:hAnsi="Times New Roman" w:cs="Times New Roman"/>
          <w:noProof/>
          <w:sz w:val="24"/>
          <w:szCs w:val="24"/>
          <w:lang w:eastAsia="et-EE"/>
        </w:rPr>
        <w:t>juures)</w:t>
      </w:r>
      <w:r w:rsidR="17912A3A" w:rsidRPr="0F8FB1B4">
        <w:rPr>
          <w:rFonts w:ascii="Times New Roman" w:eastAsia="Times New Roman" w:hAnsi="Times New Roman" w:cs="Times New Roman"/>
          <w:noProof/>
          <w:sz w:val="24"/>
          <w:szCs w:val="24"/>
          <w:lang w:eastAsia="et-EE"/>
        </w:rPr>
        <w:t>. Seejuures ei ole nimetatud ülesanded sellises detailsuse</w:t>
      </w:r>
      <w:r w:rsidR="35836FE2" w:rsidRPr="0F8FB1B4">
        <w:rPr>
          <w:rFonts w:ascii="Times New Roman" w:eastAsia="Times New Roman" w:hAnsi="Times New Roman" w:cs="Times New Roman"/>
          <w:noProof/>
          <w:sz w:val="24"/>
          <w:szCs w:val="24"/>
          <w:lang w:eastAsia="et-EE"/>
        </w:rPr>
        <w:t>s</w:t>
      </w:r>
      <w:r w:rsidR="17912A3A" w:rsidRPr="0F8FB1B4">
        <w:rPr>
          <w:rFonts w:ascii="Times New Roman" w:eastAsia="Times New Roman" w:hAnsi="Times New Roman" w:cs="Times New Roman"/>
          <w:noProof/>
          <w:sz w:val="24"/>
          <w:szCs w:val="24"/>
          <w:lang w:eastAsia="et-EE"/>
        </w:rPr>
        <w:t xml:space="preserve"> loetletud seaduses, st kohtusüsteemil on võimalik ise </w:t>
      </w:r>
      <w:r w:rsidR="3B860D9E" w:rsidRPr="0F8FB1B4">
        <w:rPr>
          <w:rFonts w:ascii="Times New Roman" w:eastAsia="Times New Roman" w:hAnsi="Times New Roman" w:cs="Times New Roman"/>
          <w:noProof/>
          <w:sz w:val="24"/>
          <w:szCs w:val="24"/>
          <w:lang w:eastAsia="et-EE"/>
        </w:rPr>
        <w:t>neid</w:t>
      </w:r>
      <w:r w:rsidR="242B6078" w:rsidRPr="0F8FB1B4">
        <w:rPr>
          <w:rFonts w:ascii="Times New Roman" w:eastAsia="Times New Roman" w:hAnsi="Times New Roman" w:cs="Times New Roman"/>
          <w:noProof/>
          <w:sz w:val="24"/>
          <w:szCs w:val="24"/>
          <w:lang w:eastAsia="et-EE"/>
        </w:rPr>
        <w:t xml:space="preserve"> tegevusi</w:t>
      </w:r>
      <w:r w:rsidR="3B860D9E" w:rsidRPr="0F8FB1B4">
        <w:rPr>
          <w:rFonts w:ascii="Times New Roman" w:eastAsia="Times New Roman" w:hAnsi="Times New Roman" w:cs="Times New Roman"/>
          <w:noProof/>
          <w:sz w:val="24"/>
          <w:szCs w:val="24"/>
          <w:lang w:eastAsia="et-EE"/>
        </w:rPr>
        <w:t xml:space="preserve"> </w:t>
      </w:r>
      <w:r w:rsidR="68472C28" w:rsidRPr="0F8FB1B4">
        <w:rPr>
          <w:rFonts w:ascii="Times New Roman" w:eastAsia="Times New Roman" w:hAnsi="Times New Roman" w:cs="Times New Roman"/>
          <w:noProof/>
          <w:sz w:val="24"/>
          <w:szCs w:val="24"/>
          <w:lang w:eastAsia="et-EE"/>
        </w:rPr>
        <w:t>(ümber)</w:t>
      </w:r>
      <w:r w:rsidR="3B860D9E" w:rsidRPr="0F8FB1B4">
        <w:rPr>
          <w:rFonts w:ascii="Times New Roman" w:eastAsia="Times New Roman" w:hAnsi="Times New Roman" w:cs="Times New Roman"/>
          <w:noProof/>
          <w:sz w:val="24"/>
          <w:szCs w:val="24"/>
          <w:lang w:eastAsia="et-EE"/>
        </w:rPr>
        <w:t xml:space="preserve">kujundada ja </w:t>
      </w:r>
      <w:r w:rsidR="007C2056">
        <w:rPr>
          <w:rFonts w:ascii="Times New Roman" w:eastAsia="Times New Roman" w:hAnsi="Times New Roman" w:cs="Times New Roman"/>
          <w:noProof/>
          <w:sz w:val="24"/>
          <w:szCs w:val="24"/>
          <w:lang w:eastAsia="et-EE"/>
        </w:rPr>
        <w:t>tähtsustada</w:t>
      </w:r>
      <w:r w:rsidR="3B860D9E" w:rsidRPr="0F8FB1B4">
        <w:rPr>
          <w:rFonts w:ascii="Times New Roman" w:eastAsia="Times New Roman" w:hAnsi="Times New Roman" w:cs="Times New Roman"/>
          <w:noProof/>
          <w:sz w:val="24"/>
          <w:szCs w:val="24"/>
          <w:lang w:eastAsia="et-EE"/>
        </w:rPr>
        <w:t>.</w:t>
      </w:r>
    </w:p>
    <w:p w14:paraId="5497FA63" w14:textId="523279E2" w:rsidR="00AE31A4" w:rsidRDefault="00AE31A4"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p>
    <w:p w14:paraId="211B5411" w14:textId="65672D36" w:rsidR="00AE31A4" w:rsidRDefault="17912A3A" w:rsidP="0F8FB1B4">
      <w:pPr>
        <w:shd w:val="clear" w:color="auto" w:fill="FFFFFF" w:themeFill="background1"/>
        <w:spacing w:after="0" w:line="240" w:lineRule="auto"/>
        <w:jc w:val="both"/>
        <w:rPr>
          <w:rFonts w:ascii="Times New Roman" w:eastAsia="Times New Roman" w:hAnsi="Times New Roman" w:cs="Times New Roman"/>
          <w:noProof/>
          <w:lang w:eastAsia="et-EE"/>
        </w:rPr>
      </w:pPr>
      <w:r w:rsidRPr="60E22648">
        <w:rPr>
          <w:rFonts w:ascii="Times New Roman" w:eastAsia="Times New Roman" w:hAnsi="Times New Roman" w:cs="Times New Roman"/>
          <w:noProof/>
          <w:lang w:eastAsia="et-EE"/>
        </w:rPr>
        <w:t xml:space="preserve">Tabel </w:t>
      </w:r>
      <w:r w:rsidR="20CE964D" w:rsidRPr="60E22648">
        <w:rPr>
          <w:rFonts w:ascii="Times New Roman" w:eastAsia="Times New Roman" w:hAnsi="Times New Roman" w:cs="Times New Roman"/>
          <w:noProof/>
          <w:lang w:eastAsia="et-EE"/>
        </w:rPr>
        <w:t>5</w:t>
      </w:r>
      <w:r w:rsidRPr="60E22648">
        <w:rPr>
          <w:rFonts w:ascii="Times New Roman" w:eastAsia="Times New Roman" w:hAnsi="Times New Roman" w:cs="Times New Roman"/>
          <w:noProof/>
          <w:lang w:eastAsia="et-EE"/>
        </w:rPr>
        <w:t xml:space="preserve">. </w:t>
      </w:r>
      <w:r w:rsidR="43449000" w:rsidRPr="60E22648">
        <w:rPr>
          <w:rFonts w:ascii="Times New Roman" w:eastAsia="Times New Roman" w:hAnsi="Times New Roman" w:cs="Times New Roman"/>
          <w:noProof/>
          <w:lang w:eastAsia="et-EE"/>
        </w:rPr>
        <w:t>K</w:t>
      </w:r>
      <w:r w:rsidR="36441CC7" w:rsidRPr="60E22648">
        <w:rPr>
          <w:rFonts w:ascii="Times New Roman" w:eastAsia="Times New Roman" w:hAnsi="Times New Roman" w:cs="Times New Roman"/>
          <w:noProof/>
          <w:lang w:eastAsia="et-EE"/>
        </w:rPr>
        <w:t>ohtusüsteemile üleminevad ülesanded.</w:t>
      </w:r>
    </w:p>
    <w:tbl>
      <w:tblPr>
        <w:tblW w:w="9160" w:type="dxa"/>
        <w:tblLayout w:type="fixed"/>
        <w:tblLook w:val="04A0" w:firstRow="1" w:lastRow="0" w:firstColumn="1" w:lastColumn="0" w:noHBand="0" w:noVBand="1"/>
      </w:tblPr>
      <w:tblGrid>
        <w:gridCol w:w="3315"/>
        <w:gridCol w:w="5845"/>
      </w:tblGrid>
      <w:tr w:rsidR="0F8FB1B4" w14:paraId="4A130D8D"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7D2E2D7B" w14:textId="1DFCFD31" w:rsidR="0F8FB1B4" w:rsidRDefault="0F8FB1B4" w:rsidP="0F8FB1B4">
            <w:pPr>
              <w:spacing w:after="0"/>
            </w:pPr>
            <w:r w:rsidRPr="0F8FB1B4">
              <w:rPr>
                <w:rFonts w:ascii="Times New Roman" w:eastAsia="Times New Roman" w:hAnsi="Times New Roman" w:cs="Times New Roman"/>
                <w:b/>
                <w:bCs/>
              </w:rPr>
              <w:t>Ülesanne</w:t>
            </w:r>
          </w:p>
        </w:tc>
        <w:tc>
          <w:tcPr>
            <w:tcW w:w="5845" w:type="dxa"/>
            <w:tcBorders>
              <w:top w:val="single" w:sz="8" w:space="0" w:color="auto"/>
              <w:left w:val="single" w:sz="8" w:space="0" w:color="auto"/>
              <w:bottom w:val="single" w:sz="8" w:space="0" w:color="auto"/>
              <w:right w:val="single" w:sz="8" w:space="0" w:color="auto"/>
            </w:tcBorders>
            <w:vAlign w:val="center"/>
          </w:tcPr>
          <w:p w14:paraId="2C95E962" w14:textId="59D98B37" w:rsidR="0F8FB1B4" w:rsidRPr="00DA5A89" w:rsidRDefault="0F8FB1B4" w:rsidP="0F8FB1B4">
            <w:pPr>
              <w:spacing w:after="0"/>
              <w:rPr>
                <w:rFonts w:ascii="Times New Roman" w:eastAsia="Times New Roman" w:hAnsi="Times New Roman" w:cs="Times New Roman"/>
                <w:b/>
                <w:bCs/>
                <w:color w:val="000000" w:themeColor="text1"/>
              </w:rPr>
            </w:pPr>
            <w:r w:rsidRPr="00DA5A89">
              <w:rPr>
                <w:rFonts w:ascii="Times New Roman" w:eastAsia="Times New Roman" w:hAnsi="Times New Roman" w:cs="Times New Roman"/>
                <w:b/>
                <w:bCs/>
                <w:color w:val="000000" w:themeColor="text1"/>
              </w:rPr>
              <w:t>Selgitus</w:t>
            </w:r>
          </w:p>
        </w:tc>
      </w:tr>
      <w:tr w:rsidR="0F8FB1B4" w14:paraId="7F988A5E" w14:textId="77777777" w:rsidTr="00DC2CA9">
        <w:trPr>
          <w:trHeight w:val="570"/>
        </w:trPr>
        <w:tc>
          <w:tcPr>
            <w:tcW w:w="3315" w:type="dxa"/>
            <w:tcBorders>
              <w:top w:val="single" w:sz="8" w:space="0" w:color="auto"/>
              <w:left w:val="single" w:sz="8" w:space="0" w:color="auto"/>
              <w:bottom w:val="single" w:sz="8" w:space="0" w:color="auto"/>
              <w:right w:val="single" w:sz="8" w:space="0" w:color="auto"/>
            </w:tcBorders>
            <w:vAlign w:val="center"/>
          </w:tcPr>
          <w:p w14:paraId="53FF5AFB" w14:textId="686997F4" w:rsidR="15C9DEDB" w:rsidRPr="00DA5A89" w:rsidRDefault="15C9DEDB"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Otsuste ettevalmist</w:t>
            </w:r>
            <w:r w:rsidR="4EC3CC42" w:rsidRPr="00DA5A89">
              <w:rPr>
                <w:rFonts w:ascii="Times New Roman" w:eastAsia="Times New Roman" w:hAnsi="Times New Roman" w:cs="Times New Roman"/>
                <w:b/>
                <w:bCs/>
              </w:rPr>
              <w:t>amine</w:t>
            </w:r>
          </w:p>
        </w:tc>
        <w:tc>
          <w:tcPr>
            <w:tcW w:w="5845" w:type="dxa"/>
            <w:tcBorders>
              <w:top w:val="single" w:sz="8" w:space="0" w:color="auto"/>
              <w:left w:val="single" w:sz="8" w:space="0" w:color="auto"/>
              <w:bottom w:val="single" w:sz="8" w:space="0" w:color="auto"/>
              <w:right w:val="single" w:sz="8" w:space="0" w:color="auto"/>
            </w:tcBorders>
            <w:vAlign w:val="center"/>
          </w:tcPr>
          <w:p w14:paraId="442016A7" w14:textId="0879135A" w:rsidR="0F8FB1B4" w:rsidRDefault="0F8FB1B4" w:rsidP="0F8FB1B4">
            <w:pPr>
              <w:spacing w:after="0"/>
            </w:pPr>
            <w:r w:rsidRPr="0F8FB1B4">
              <w:rPr>
                <w:rFonts w:ascii="Times New Roman" w:eastAsia="Times New Roman" w:hAnsi="Times New Roman" w:cs="Times New Roman"/>
                <w:color w:val="000000" w:themeColor="text1"/>
              </w:rPr>
              <w:t>Seni ministri antud määruste asemel valmistab vastavad otsused ette KHAN (nt kohtute tööpiirkonnad, kohtumajade asukohad, kohtunike arv)</w:t>
            </w:r>
          </w:p>
        </w:tc>
      </w:tr>
      <w:tr w:rsidR="0F8FB1B4" w14:paraId="74EBE382"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594F1EE9" w14:textId="302E3528"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Kohtudirektorite järelevalve </w:t>
            </w:r>
          </w:p>
        </w:tc>
        <w:tc>
          <w:tcPr>
            <w:tcW w:w="5845" w:type="dxa"/>
            <w:tcBorders>
              <w:top w:val="single" w:sz="8" w:space="0" w:color="auto"/>
              <w:left w:val="single" w:sz="8" w:space="0" w:color="auto"/>
              <w:bottom w:val="single" w:sz="8" w:space="0" w:color="auto"/>
              <w:right w:val="single" w:sz="8" w:space="0" w:color="auto"/>
            </w:tcBorders>
            <w:vAlign w:val="center"/>
          </w:tcPr>
          <w:p w14:paraId="4512F86D" w14:textId="29252542" w:rsidR="0F8FB1B4" w:rsidRDefault="0F8FB1B4" w:rsidP="0F8FB1B4">
            <w:pPr>
              <w:spacing w:after="0"/>
            </w:pPr>
            <w:r w:rsidRPr="0F8FB1B4">
              <w:rPr>
                <w:rFonts w:ascii="Times New Roman" w:eastAsia="Times New Roman" w:hAnsi="Times New Roman" w:cs="Times New Roman"/>
                <w:color w:val="000000" w:themeColor="text1"/>
              </w:rPr>
              <w:t xml:space="preserve">Kaob senisel kujul. Uus järelevalve KHT direktori üle. </w:t>
            </w:r>
          </w:p>
        </w:tc>
      </w:tr>
      <w:tr w:rsidR="0F8FB1B4" w14:paraId="31B54276" w14:textId="77777777" w:rsidTr="00DC2CA9">
        <w:trPr>
          <w:trHeight w:val="300"/>
        </w:trPr>
        <w:tc>
          <w:tcPr>
            <w:tcW w:w="3315" w:type="dxa"/>
            <w:tcBorders>
              <w:top w:val="single" w:sz="8" w:space="0" w:color="auto"/>
              <w:left w:val="single" w:sz="8" w:space="0" w:color="auto"/>
              <w:bottom w:val="nil"/>
              <w:right w:val="single" w:sz="8" w:space="0" w:color="auto"/>
            </w:tcBorders>
            <w:vAlign w:val="center"/>
          </w:tcPr>
          <w:p w14:paraId="26CAF9B6" w14:textId="3BF55E11"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IT-süsteemide arendused </w:t>
            </w:r>
          </w:p>
        </w:tc>
        <w:tc>
          <w:tcPr>
            <w:tcW w:w="5845" w:type="dxa"/>
            <w:tcBorders>
              <w:top w:val="single" w:sz="8" w:space="0" w:color="auto"/>
              <w:left w:val="single" w:sz="8" w:space="0" w:color="auto"/>
              <w:bottom w:val="nil"/>
              <w:right w:val="single" w:sz="8" w:space="0" w:color="auto"/>
            </w:tcBorders>
            <w:vAlign w:val="center"/>
          </w:tcPr>
          <w:p w14:paraId="3B07371F" w14:textId="540AB892" w:rsidR="0F8FB1B4" w:rsidRDefault="0F8FB1B4" w:rsidP="0F8FB1B4">
            <w:pPr>
              <w:spacing w:after="0"/>
            </w:pPr>
            <w:r w:rsidRPr="0F8FB1B4">
              <w:rPr>
                <w:rFonts w:ascii="Times New Roman" w:eastAsia="Times New Roman" w:hAnsi="Times New Roman" w:cs="Times New Roman"/>
                <w:color w:val="000000" w:themeColor="text1"/>
              </w:rPr>
              <w:t>Kohtu</w:t>
            </w:r>
            <w:r w:rsidR="006C2B6C">
              <w:rPr>
                <w:rFonts w:ascii="Times New Roman" w:eastAsia="Times New Roman" w:hAnsi="Times New Roman" w:cs="Times New Roman"/>
                <w:color w:val="000000" w:themeColor="text1"/>
              </w:rPr>
              <w:t xml:space="preserve"> kui</w:t>
            </w:r>
            <w:r w:rsidRPr="0F8FB1B4">
              <w:rPr>
                <w:rFonts w:ascii="Times New Roman" w:eastAsia="Times New Roman" w:hAnsi="Times New Roman" w:cs="Times New Roman"/>
                <w:color w:val="000000" w:themeColor="text1"/>
              </w:rPr>
              <w:t xml:space="preserve"> tellija rolli suurenemine</w:t>
            </w:r>
          </w:p>
        </w:tc>
      </w:tr>
      <w:tr w:rsidR="0F8FB1B4" w14:paraId="073F4E85"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0B1E4CF0" w14:textId="260297E7" w:rsidR="2CF76B1F" w:rsidRPr="00DA5A89" w:rsidRDefault="2CF76B1F"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Kohtutepõhine </w:t>
            </w:r>
            <w:r w:rsidR="7A06CDAD" w:rsidRPr="00DA5A89">
              <w:rPr>
                <w:rFonts w:ascii="Times New Roman" w:eastAsia="Times New Roman" w:hAnsi="Times New Roman" w:cs="Times New Roman"/>
                <w:b/>
                <w:bCs/>
              </w:rPr>
              <w:t>m</w:t>
            </w:r>
            <w:r w:rsidR="0F8FB1B4" w:rsidRPr="00DA5A89">
              <w:rPr>
                <w:rFonts w:ascii="Times New Roman" w:eastAsia="Times New Roman" w:hAnsi="Times New Roman" w:cs="Times New Roman"/>
                <w:b/>
                <w:bCs/>
              </w:rPr>
              <w:t xml:space="preserve">enetlusstatistika koostamine </w:t>
            </w:r>
          </w:p>
        </w:tc>
        <w:tc>
          <w:tcPr>
            <w:tcW w:w="5845" w:type="dxa"/>
            <w:tcBorders>
              <w:top w:val="single" w:sz="8" w:space="0" w:color="auto"/>
              <w:left w:val="single" w:sz="8" w:space="0" w:color="auto"/>
              <w:bottom w:val="single" w:sz="8" w:space="0" w:color="auto"/>
              <w:right w:val="single" w:sz="8" w:space="0" w:color="auto"/>
            </w:tcBorders>
            <w:vAlign w:val="center"/>
          </w:tcPr>
          <w:p w14:paraId="1E76DC1B" w14:textId="4C8A3888" w:rsidR="0F8FB1B4" w:rsidRDefault="0F8FB1B4" w:rsidP="0F8FB1B4">
            <w:pPr>
              <w:spacing w:after="0"/>
            </w:pPr>
            <w:r w:rsidRPr="0F8FB1B4">
              <w:rPr>
                <w:rFonts w:ascii="Times New Roman" w:eastAsia="Times New Roman" w:hAnsi="Times New Roman" w:cs="Times New Roman"/>
                <w:color w:val="000000" w:themeColor="text1"/>
              </w:rPr>
              <w:t xml:space="preserve">Kokkulepitud menetlusstatistika eesmärke järgides aruannete koostamine ja avaldamine  </w:t>
            </w:r>
          </w:p>
        </w:tc>
      </w:tr>
      <w:tr w:rsidR="0F8FB1B4" w14:paraId="5B9070DA"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16EC7B2F" w14:textId="5201FB76" w:rsidR="0F8FB1B4" w:rsidRPr="00DA5A89" w:rsidRDefault="2DD16EA9"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Veebilehe </w:t>
            </w:r>
            <w:hyperlink r:id="rId25" w:history="1">
              <w:r w:rsidRPr="0F8FB1B4">
                <w:rPr>
                  <w:rStyle w:val="Hperlink"/>
                  <w:rFonts w:ascii="Times New Roman" w:eastAsia="Times New Roman" w:hAnsi="Times New Roman" w:cs="Times New Roman"/>
                  <w:color w:val="467886"/>
                </w:rPr>
                <w:t>Eestkostja teejuht</w:t>
              </w:r>
            </w:hyperlink>
            <w:r w:rsidRPr="00DA5A89">
              <w:rPr>
                <w:rFonts w:ascii="Times New Roman" w:eastAsia="Times New Roman" w:hAnsi="Times New Roman" w:cs="Times New Roman"/>
                <w:b/>
                <w:bCs/>
              </w:rPr>
              <w:t xml:space="preserve"> haldamine</w:t>
            </w:r>
          </w:p>
          <w:p w14:paraId="5A37D91B" w14:textId="19ECD5EC" w:rsidR="0F8FB1B4" w:rsidRPr="00DA5A89" w:rsidRDefault="0F8FB1B4" w:rsidP="0F8FB1B4">
            <w:pPr>
              <w:spacing w:after="0"/>
              <w:rPr>
                <w:rFonts w:ascii="Times New Roman" w:eastAsia="Times New Roman" w:hAnsi="Times New Roman" w:cs="Times New Roman"/>
                <w:b/>
                <w:bCs/>
              </w:rPr>
            </w:pPr>
          </w:p>
        </w:tc>
        <w:tc>
          <w:tcPr>
            <w:tcW w:w="5845" w:type="dxa"/>
            <w:tcBorders>
              <w:top w:val="single" w:sz="8" w:space="0" w:color="auto"/>
              <w:left w:val="single" w:sz="8" w:space="0" w:color="auto"/>
              <w:bottom w:val="single" w:sz="8" w:space="0" w:color="auto"/>
              <w:right w:val="single" w:sz="8" w:space="0" w:color="auto"/>
            </w:tcBorders>
            <w:vAlign w:val="center"/>
          </w:tcPr>
          <w:p w14:paraId="4A0227DA" w14:textId="3118C27F" w:rsidR="0F8FB1B4" w:rsidRDefault="0F8FB1B4" w:rsidP="0F8FB1B4">
            <w:pPr>
              <w:spacing w:after="0"/>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 xml:space="preserve">Veebilehe </w:t>
            </w:r>
            <w:hyperlink r:id="rId26">
              <w:r w:rsidRPr="0F8FB1B4">
                <w:rPr>
                  <w:rStyle w:val="Hperlink"/>
                  <w:rFonts w:ascii="Times New Roman" w:eastAsia="Times New Roman" w:hAnsi="Times New Roman" w:cs="Times New Roman"/>
                  <w:color w:val="467886"/>
                </w:rPr>
                <w:t>Eestkostja teejuht</w:t>
              </w:r>
            </w:hyperlink>
            <w:r w:rsidRPr="0F8FB1B4">
              <w:rPr>
                <w:rFonts w:ascii="Times New Roman" w:eastAsia="Times New Roman" w:hAnsi="Times New Roman" w:cs="Times New Roman"/>
                <w:color w:val="000000" w:themeColor="text1"/>
              </w:rPr>
              <w:t xml:space="preserve"> </w:t>
            </w:r>
            <w:r w:rsidR="68A1416D" w:rsidRPr="0F8FB1B4">
              <w:rPr>
                <w:rFonts w:ascii="Times New Roman" w:eastAsia="Times New Roman" w:hAnsi="Times New Roman" w:cs="Times New Roman"/>
                <w:color w:val="000000" w:themeColor="text1"/>
              </w:rPr>
              <w:t>täiendamine ja sisu</w:t>
            </w:r>
            <w:r w:rsidR="2180D660" w:rsidRPr="0F8FB1B4">
              <w:rPr>
                <w:rFonts w:ascii="Times New Roman" w:eastAsia="Times New Roman" w:hAnsi="Times New Roman" w:cs="Times New Roman"/>
                <w:color w:val="000000" w:themeColor="text1"/>
              </w:rPr>
              <w:t xml:space="preserve"> ajakohastamine</w:t>
            </w:r>
            <w:r w:rsidR="7928EC3E" w:rsidRPr="0F8FB1B4">
              <w:rPr>
                <w:rFonts w:ascii="Times New Roman" w:eastAsia="Times New Roman" w:hAnsi="Times New Roman" w:cs="Times New Roman"/>
                <w:color w:val="000000" w:themeColor="text1"/>
              </w:rPr>
              <w:t xml:space="preserve"> </w:t>
            </w:r>
          </w:p>
        </w:tc>
      </w:tr>
      <w:tr w:rsidR="0F8FB1B4" w14:paraId="7227535D"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6FAD1B21" w14:textId="56ECB351"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Kohtujuhtide nõupäeva korraldus </w:t>
            </w:r>
          </w:p>
        </w:tc>
        <w:tc>
          <w:tcPr>
            <w:tcW w:w="5845" w:type="dxa"/>
            <w:tcBorders>
              <w:top w:val="single" w:sz="8" w:space="0" w:color="auto"/>
              <w:left w:val="single" w:sz="8" w:space="0" w:color="auto"/>
              <w:bottom w:val="single" w:sz="8" w:space="0" w:color="auto"/>
              <w:right w:val="single" w:sz="8" w:space="0" w:color="auto"/>
            </w:tcBorders>
            <w:vAlign w:val="center"/>
          </w:tcPr>
          <w:p w14:paraId="5C0A848D" w14:textId="5C4A5755" w:rsidR="0F8FB1B4" w:rsidRDefault="0F8FB1B4" w:rsidP="0F8FB1B4">
            <w:pPr>
              <w:spacing w:after="0"/>
            </w:pPr>
            <w:r w:rsidRPr="0F8FB1B4">
              <w:rPr>
                <w:rFonts w:ascii="Times New Roman" w:eastAsia="Times New Roman" w:hAnsi="Times New Roman" w:cs="Times New Roman"/>
                <w:color w:val="000000" w:themeColor="text1"/>
              </w:rPr>
              <w:t xml:space="preserve">Päevakorra </w:t>
            </w:r>
            <w:r w:rsidR="79C14D19" w:rsidRPr="0F8FB1B4">
              <w:rPr>
                <w:rFonts w:ascii="Times New Roman" w:eastAsia="Times New Roman" w:hAnsi="Times New Roman" w:cs="Times New Roman"/>
                <w:color w:val="000000" w:themeColor="text1"/>
              </w:rPr>
              <w:t xml:space="preserve">ja protokolli </w:t>
            </w:r>
            <w:r w:rsidRPr="0F8FB1B4">
              <w:rPr>
                <w:rFonts w:ascii="Times New Roman" w:eastAsia="Times New Roman" w:hAnsi="Times New Roman" w:cs="Times New Roman"/>
                <w:color w:val="000000" w:themeColor="text1"/>
              </w:rPr>
              <w:t xml:space="preserve">koostamine, </w:t>
            </w:r>
            <w:r w:rsidR="7EE7F139" w:rsidRPr="0F8FB1B4">
              <w:rPr>
                <w:rFonts w:ascii="Times New Roman" w:eastAsia="Times New Roman" w:hAnsi="Times New Roman" w:cs="Times New Roman"/>
                <w:color w:val="000000" w:themeColor="text1"/>
              </w:rPr>
              <w:t>toimumis</w:t>
            </w:r>
            <w:r w:rsidRPr="0F8FB1B4">
              <w:rPr>
                <w:rFonts w:ascii="Times New Roman" w:eastAsia="Times New Roman" w:hAnsi="Times New Roman" w:cs="Times New Roman"/>
                <w:color w:val="000000" w:themeColor="text1"/>
              </w:rPr>
              <w:t>koha</w:t>
            </w:r>
            <w:r w:rsidR="4093A8A6" w:rsidRPr="0F8FB1B4">
              <w:rPr>
                <w:rFonts w:ascii="Times New Roman" w:eastAsia="Times New Roman" w:hAnsi="Times New Roman" w:cs="Times New Roman"/>
                <w:color w:val="000000" w:themeColor="text1"/>
              </w:rPr>
              <w:t xml:space="preserve"> </w:t>
            </w:r>
            <w:r w:rsidRPr="0F8FB1B4">
              <w:rPr>
                <w:rFonts w:ascii="Times New Roman" w:eastAsia="Times New Roman" w:hAnsi="Times New Roman" w:cs="Times New Roman"/>
                <w:color w:val="000000" w:themeColor="text1"/>
              </w:rPr>
              <w:t>valik, toitlustus jms</w:t>
            </w:r>
            <w:r w:rsidR="5D8E3D97" w:rsidRPr="0F8FB1B4">
              <w:rPr>
                <w:rFonts w:ascii="Times New Roman" w:eastAsia="Times New Roman" w:hAnsi="Times New Roman" w:cs="Times New Roman"/>
                <w:color w:val="000000" w:themeColor="text1"/>
              </w:rPr>
              <w:t>,</w:t>
            </w:r>
            <w:r w:rsidRPr="0F8FB1B4">
              <w:rPr>
                <w:rFonts w:ascii="Times New Roman" w:eastAsia="Times New Roman" w:hAnsi="Times New Roman" w:cs="Times New Roman"/>
                <w:color w:val="000000" w:themeColor="text1"/>
              </w:rPr>
              <w:t xml:space="preserve"> 4</w:t>
            </w:r>
            <w:r w:rsidR="30E4A6DF" w:rsidRPr="0F8FB1B4">
              <w:rPr>
                <w:rFonts w:ascii="Times New Roman" w:eastAsia="Times New Roman" w:hAnsi="Times New Roman" w:cs="Times New Roman"/>
                <w:color w:val="000000" w:themeColor="text1"/>
              </w:rPr>
              <w:t xml:space="preserve"> korda</w:t>
            </w:r>
            <w:r w:rsidRPr="0F8FB1B4">
              <w:rPr>
                <w:rFonts w:ascii="Times New Roman" w:eastAsia="Times New Roman" w:hAnsi="Times New Roman" w:cs="Times New Roman"/>
                <w:color w:val="000000" w:themeColor="text1"/>
              </w:rPr>
              <w:t xml:space="preserve"> aastas </w:t>
            </w:r>
          </w:p>
        </w:tc>
      </w:tr>
      <w:tr w:rsidR="0F8FB1B4" w14:paraId="2C20C90B"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44DDE3C7" w14:textId="06E0024E"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Personalivaldkonna koostööpäeva korraldamine  </w:t>
            </w:r>
          </w:p>
        </w:tc>
        <w:tc>
          <w:tcPr>
            <w:tcW w:w="5845" w:type="dxa"/>
            <w:tcBorders>
              <w:top w:val="single" w:sz="8" w:space="0" w:color="auto"/>
              <w:left w:val="single" w:sz="8" w:space="0" w:color="auto"/>
              <w:bottom w:val="single" w:sz="8" w:space="0" w:color="auto"/>
              <w:right w:val="single" w:sz="8" w:space="0" w:color="auto"/>
            </w:tcBorders>
            <w:vAlign w:val="center"/>
          </w:tcPr>
          <w:p w14:paraId="3AAF222C" w14:textId="68AF9D34" w:rsidR="0F8FB1B4" w:rsidRDefault="0F8FB1B4" w:rsidP="0F8FB1B4">
            <w:pPr>
              <w:spacing w:after="0"/>
            </w:pPr>
            <w:r w:rsidRPr="0F8FB1B4">
              <w:rPr>
                <w:rFonts w:ascii="Times New Roman" w:eastAsia="Times New Roman" w:hAnsi="Times New Roman" w:cs="Times New Roman"/>
                <w:color w:val="000000" w:themeColor="text1"/>
              </w:rPr>
              <w:t xml:space="preserve">Võrgustik koguneb ca 3 korda aastas arutama personalivaldkonna arendusvajadusi ja -tegevusi. </w:t>
            </w:r>
          </w:p>
        </w:tc>
      </w:tr>
      <w:tr w:rsidR="0F8FB1B4" w14:paraId="38B646CD"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603DD085" w14:textId="74972DF9"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Tugiteenuste tsentraliseerimise toetamine </w:t>
            </w:r>
          </w:p>
        </w:tc>
        <w:tc>
          <w:tcPr>
            <w:tcW w:w="5845" w:type="dxa"/>
            <w:tcBorders>
              <w:top w:val="single" w:sz="8" w:space="0" w:color="auto"/>
              <w:left w:val="single" w:sz="8" w:space="0" w:color="auto"/>
              <w:bottom w:val="single" w:sz="8" w:space="0" w:color="auto"/>
              <w:right w:val="single" w:sz="8" w:space="0" w:color="auto"/>
            </w:tcBorders>
            <w:vAlign w:val="center"/>
          </w:tcPr>
          <w:p w14:paraId="53331BBC" w14:textId="78B03D45" w:rsidR="0F8FB1B4" w:rsidRDefault="0F8FB1B4" w:rsidP="0F8FB1B4">
            <w:pPr>
              <w:spacing w:after="0"/>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 xml:space="preserve">Kohtute tugiteenuste </w:t>
            </w:r>
            <w:r w:rsidR="51D86822" w:rsidRPr="0F8FB1B4">
              <w:rPr>
                <w:rFonts w:ascii="Times New Roman" w:eastAsia="Times New Roman" w:hAnsi="Times New Roman" w:cs="Times New Roman"/>
                <w:color w:val="000000" w:themeColor="text1"/>
              </w:rPr>
              <w:t>tsentraliseerimiseks</w:t>
            </w:r>
            <w:r w:rsidRPr="0F8FB1B4">
              <w:rPr>
                <w:rFonts w:ascii="Times New Roman" w:eastAsia="Times New Roman" w:hAnsi="Times New Roman" w:cs="Times New Roman"/>
                <w:color w:val="000000" w:themeColor="text1"/>
              </w:rPr>
              <w:t xml:space="preserve"> </w:t>
            </w:r>
            <w:r w:rsidR="18A74A42" w:rsidRPr="0F8FB1B4">
              <w:rPr>
                <w:rFonts w:ascii="Times New Roman" w:eastAsia="Times New Roman" w:hAnsi="Times New Roman" w:cs="Times New Roman"/>
                <w:color w:val="000000" w:themeColor="text1"/>
              </w:rPr>
              <w:t>ettevalmistuste</w:t>
            </w:r>
            <w:r w:rsidR="6D278D29" w:rsidRPr="0F8FB1B4">
              <w:rPr>
                <w:rFonts w:ascii="Times New Roman" w:eastAsia="Times New Roman" w:hAnsi="Times New Roman" w:cs="Times New Roman"/>
                <w:color w:val="000000" w:themeColor="text1"/>
              </w:rPr>
              <w:t xml:space="preserve"> tegemine,</w:t>
            </w:r>
            <w:r w:rsidR="04641224" w:rsidRPr="0F8FB1B4">
              <w:rPr>
                <w:rFonts w:ascii="Times New Roman" w:eastAsia="Times New Roman" w:hAnsi="Times New Roman" w:cs="Times New Roman"/>
                <w:color w:val="000000" w:themeColor="text1"/>
              </w:rPr>
              <w:t xml:space="preserve"> vastavate aluste loomine,</w:t>
            </w:r>
            <w:r w:rsidR="51FE6E6A" w:rsidRPr="0F8FB1B4">
              <w:rPr>
                <w:rFonts w:ascii="Times New Roman" w:eastAsia="Times New Roman" w:hAnsi="Times New Roman" w:cs="Times New Roman"/>
                <w:color w:val="000000" w:themeColor="text1"/>
              </w:rPr>
              <w:t xml:space="preserve"> töökorralduse ühtlustamine.</w:t>
            </w:r>
          </w:p>
        </w:tc>
      </w:tr>
      <w:tr w:rsidR="0F8FB1B4" w14:paraId="31F3804B"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5EB65EA7" w14:textId="3182080B"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I ja II astme kohtunike konkursside korraldus </w:t>
            </w:r>
          </w:p>
        </w:tc>
        <w:tc>
          <w:tcPr>
            <w:tcW w:w="5845" w:type="dxa"/>
            <w:tcBorders>
              <w:top w:val="single" w:sz="8" w:space="0" w:color="auto"/>
              <w:left w:val="single" w:sz="8" w:space="0" w:color="auto"/>
              <w:bottom w:val="single" w:sz="8" w:space="0" w:color="auto"/>
              <w:right w:val="single" w:sz="8" w:space="0" w:color="auto"/>
            </w:tcBorders>
            <w:vAlign w:val="center"/>
          </w:tcPr>
          <w:p w14:paraId="12E8FA4E" w14:textId="5C6B36F2" w:rsidR="0F8FB1B4" w:rsidRDefault="2027669F" w:rsidP="0F8FB1B4">
            <w:pPr>
              <w:spacing w:after="0"/>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V</w:t>
            </w:r>
            <w:r w:rsidR="0F8FB1B4" w:rsidRPr="0F8FB1B4">
              <w:rPr>
                <w:rFonts w:ascii="Times New Roman" w:eastAsia="Times New Roman" w:hAnsi="Times New Roman" w:cs="Times New Roman"/>
                <w:color w:val="000000" w:themeColor="text1"/>
              </w:rPr>
              <w:t>ajaduste selgitamine, konkursi ettevalmistamine</w:t>
            </w:r>
            <w:r w:rsidR="30DCE7AF" w:rsidRPr="0F8FB1B4">
              <w:rPr>
                <w:rFonts w:ascii="Times New Roman" w:eastAsia="Times New Roman" w:hAnsi="Times New Roman" w:cs="Times New Roman"/>
                <w:color w:val="000000" w:themeColor="text1"/>
              </w:rPr>
              <w:t>,</w:t>
            </w:r>
            <w:r w:rsidR="5B918D53" w:rsidRPr="0F8FB1B4">
              <w:rPr>
                <w:rFonts w:ascii="Times New Roman" w:eastAsia="Times New Roman" w:hAnsi="Times New Roman" w:cs="Times New Roman"/>
                <w:color w:val="000000" w:themeColor="text1"/>
              </w:rPr>
              <w:t xml:space="preserve"> konkursiteate</w:t>
            </w:r>
            <w:r w:rsidR="0F8FB1B4" w:rsidRPr="0F8FB1B4">
              <w:rPr>
                <w:rFonts w:ascii="Times New Roman" w:eastAsia="Times New Roman" w:hAnsi="Times New Roman" w:cs="Times New Roman"/>
                <w:color w:val="000000" w:themeColor="text1"/>
              </w:rPr>
              <w:t xml:space="preserve"> avaldamine </w:t>
            </w:r>
            <w:r w:rsidR="09E41BA5" w:rsidRPr="0F8FB1B4">
              <w:rPr>
                <w:rFonts w:ascii="Times New Roman" w:eastAsia="Times New Roman" w:hAnsi="Times New Roman" w:cs="Times New Roman"/>
                <w:color w:val="000000" w:themeColor="text1"/>
              </w:rPr>
              <w:t>(</w:t>
            </w:r>
            <w:r w:rsidR="0F8FB1B4" w:rsidRPr="0F8FB1B4">
              <w:rPr>
                <w:rFonts w:ascii="Times New Roman" w:eastAsia="Times New Roman" w:hAnsi="Times New Roman" w:cs="Times New Roman"/>
                <w:color w:val="000000" w:themeColor="text1"/>
              </w:rPr>
              <w:t>koostöös Riigikohtuga</w:t>
            </w:r>
            <w:r w:rsidR="373199C2" w:rsidRPr="0F8FB1B4">
              <w:rPr>
                <w:rFonts w:ascii="Times New Roman" w:eastAsia="Times New Roman" w:hAnsi="Times New Roman" w:cs="Times New Roman"/>
                <w:color w:val="000000" w:themeColor="text1"/>
              </w:rPr>
              <w:t>)</w:t>
            </w:r>
          </w:p>
        </w:tc>
      </w:tr>
      <w:tr w:rsidR="0F8FB1B4" w14:paraId="12C3CE37"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6F50C00A" w14:textId="78296E62"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I ja II astme kohtute eelarve koostamine </w:t>
            </w:r>
          </w:p>
        </w:tc>
        <w:tc>
          <w:tcPr>
            <w:tcW w:w="5845" w:type="dxa"/>
            <w:tcBorders>
              <w:top w:val="single" w:sz="8" w:space="0" w:color="auto"/>
              <w:left w:val="single" w:sz="8" w:space="0" w:color="auto"/>
              <w:bottom w:val="single" w:sz="8" w:space="0" w:color="auto"/>
              <w:right w:val="single" w:sz="8" w:space="0" w:color="auto"/>
            </w:tcBorders>
            <w:vAlign w:val="center"/>
          </w:tcPr>
          <w:p w14:paraId="4E868C01" w14:textId="570D0BD5" w:rsidR="0F8FB1B4" w:rsidRDefault="0F8FB1B4" w:rsidP="0F8FB1B4">
            <w:pPr>
              <w:spacing w:after="0"/>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Eelarve koostab KHT koostöös kohtute esimeestega</w:t>
            </w:r>
            <w:r w:rsidR="03570F9C" w:rsidRPr="0F8FB1B4">
              <w:rPr>
                <w:rFonts w:ascii="Times New Roman" w:eastAsia="Times New Roman" w:hAnsi="Times New Roman" w:cs="Times New Roman"/>
                <w:color w:val="000000" w:themeColor="text1"/>
              </w:rPr>
              <w:t>, kinnitab KHAN</w:t>
            </w:r>
          </w:p>
        </w:tc>
      </w:tr>
      <w:tr w:rsidR="0F8FB1B4" w14:paraId="7026B7A6"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7079781D" w14:textId="5E588401"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KH</w:t>
            </w:r>
            <w:r w:rsidR="44DB1552" w:rsidRPr="00DA5A89">
              <w:rPr>
                <w:rFonts w:ascii="Times New Roman" w:eastAsia="Times New Roman" w:hAnsi="Times New Roman" w:cs="Times New Roman"/>
                <w:b/>
                <w:bCs/>
              </w:rPr>
              <w:t>A</w:t>
            </w:r>
            <w:r w:rsidRPr="00DA5A89">
              <w:rPr>
                <w:rFonts w:ascii="Times New Roman" w:eastAsia="Times New Roman" w:hAnsi="Times New Roman" w:cs="Times New Roman"/>
                <w:b/>
                <w:bCs/>
              </w:rPr>
              <w:t xml:space="preserve">N-i istungite korraldus ja tehniline teenindamine </w:t>
            </w:r>
          </w:p>
        </w:tc>
        <w:tc>
          <w:tcPr>
            <w:tcW w:w="5845" w:type="dxa"/>
            <w:tcBorders>
              <w:top w:val="single" w:sz="8" w:space="0" w:color="auto"/>
              <w:left w:val="single" w:sz="8" w:space="0" w:color="auto"/>
              <w:bottom w:val="single" w:sz="8" w:space="0" w:color="auto"/>
              <w:right w:val="single" w:sz="8" w:space="0" w:color="auto"/>
            </w:tcBorders>
            <w:vAlign w:val="center"/>
          </w:tcPr>
          <w:p w14:paraId="384601C7" w14:textId="519B439A" w:rsidR="3B1582D3" w:rsidRDefault="3B1582D3" w:rsidP="0F8FB1B4">
            <w:pPr>
              <w:spacing w:after="0"/>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 xml:space="preserve">Senise </w:t>
            </w:r>
            <w:r w:rsidR="00B91954">
              <w:rPr>
                <w:rFonts w:ascii="Times New Roman" w:eastAsia="Times New Roman" w:hAnsi="Times New Roman" w:cs="Times New Roman"/>
                <w:color w:val="000000" w:themeColor="text1"/>
              </w:rPr>
              <w:t>kohtute haldamise nõukoja</w:t>
            </w:r>
            <w:r w:rsidRPr="0F8FB1B4">
              <w:rPr>
                <w:rFonts w:ascii="Times New Roman" w:eastAsia="Times New Roman" w:hAnsi="Times New Roman" w:cs="Times New Roman"/>
                <w:color w:val="000000" w:themeColor="text1"/>
              </w:rPr>
              <w:t xml:space="preserve"> teenindamise asemel</w:t>
            </w:r>
            <w:r w:rsidR="1C76FD88" w:rsidRPr="0F8FB1B4">
              <w:rPr>
                <w:rFonts w:ascii="Times New Roman" w:eastAsia="Times New Roman" w:hAnsi="Times New Roman" w:cs="Times New Roman"/>
                <w:color w:val="000000" w:themeColor="text1"/>
              </w:rPr>
              <w:t xml:space="preserve"> </w:t>
            </w:r>
            <w:r w:rsidR="5E982D21" w:rsidRPr="0F8FB1B4">
              <w:rPr>
                <w:rFonts w:ascii="Times New Roman" w:eastAsia="Times New Roman" w:hAnsi="Times New Roman" w:cs="Times New Roman"/>
                <w:color w:val="000000" w:themeColor="text1"/>
              </w:rPr>
              <w:t>(</w:t>
            </w:r>
            <w:r w:rsidR="38081913" w:rsidRPr="0F8FB1B4">
              <w:rPr>
                <w:rFonts w:ascii="Times New Roman" w:eastAsia="Times New Roman" w:hAnsi="Times New Roman" w:cs="Times New Roman"/>
                <w:color w:val="000000" w:themeColor="text1"/>
              </w:rPr>
              <w:t>p</w:t>
            </w:r>
            <w:r w:rsidR="0F8FB1B4" w:rsidRPr="0F8FB1B4">
              <w:rPr>
                <w:rFonts w:ascii="Times New Roman" w:eastAsia="Times New Roman" w:hAnsi="Times New Roman" w:cs="Times New Roman"/>
                <w:color w:val="000000" w:themeColor="text1"/>
              </w:rPr>
              <w:t xml:space="preserve">äevakorra </w:t>
            </w:r>
            <w:r w:rsidR="4E37CA62" w:rsidRPr="0F8FB1B4">
              <w:rPr>
                <w:rFonts w:ascii="Times New Roman" w:eastAsia="Times New Roman" w:hAnsi="Times New Roman" w:cs="Times New Roman"/>
                <w:color w:val="000000" w:themeColor="text1"/>
              </w:rPr>
              <w:t xml:space="preserve">ja protokolli </w:t>
            </w:r>
            <w:r w:rsidR="0F8FB1B4" w:rsidRPr="0F8FB1B4">
              <w:rPr>
                <w:rFonts w:ascii="Times New Roman" w:eastAsia="Times New Roman" w:hAnsi="Times New Roman" w:cs="Times New Roman"/>
                <w:color w:val="000000" w:themeColor="text1"/>
              </w:rPr>
              <w:t xml:space="preserve">koostamine, </w:t>
            </w:r>
            <w:r w:rsidR="3BF33970" w:rsidRPr="0F8FB1B4">
              <w:rPr>
                <w:rFonts w:ascii="Times New Roman" w:eastAsia="Times New Roman" w:hAnsi="Times New Roman" w:cs="Times New Roman"/>
                <w:color w:val="000000" w:themeColor="text1"/>
              </w:rPr>
              <w:t>toimumis</w:t>
            </w:r>
            <w:r w:rsidR="0F8FB1B4" w:rsidRPr="0F8FB1B4">
              <w:rPr>
                <w:rFonts w:ascii="Times New Roman" w:eastAsia="Times New Roman" w:hAnsi="Times New Roman" w:cs="Times New Roman"/>
                <w:color w:val="000000" w:themeColor="text1"/>
              </w:rPr>
              <w:t>koha</w:t>
            </w:r>
            <w:r w:rsidR="2B9453CF" w:rsidRPr="0F8FB1B4">
              <w:rPr>
                <w:rFonts w:ascii="Times New Roman" w:eastAsia="Times New Roman" w:hAnsi="Times New Roman" w:cs="Times New Roman"/>
                <w:color w:val="000000" w:themeColor="text1"/>
              </w:rPr>
              <w:t xml:space="preserve"> </w:t>
            </w:r>
            <w:r w:rsidR="0F8FB1B4" w:rsidRPr="0F8FB1B4">
              <w:rPr>
                <w:rFonts w:ascii="Times New Roman" w:eastAsia="Times New Roman" w:hAnsi="Times New Roman" w:cs="Times New Roman"/>
                <w:color w:val="000000" w:themeColor="text1"/>
              </w:rPr>
              <w:t>valik, toitlustus jms</w:t>
            </w:r>
            <w:r w:rsidR="70116456" w:rsidRPr="0F8FB1B4">
              <w:rPr>
                <w:rFonts w:ascii="Times New Roman" w:eastAsia="Times New Roman" w:hAnsi="Times New Roman" w:cs="Times New Roman"/>
                <w:color w:val="000000" w:themeColor="text1"/>
              </w:rPr>
              <w:t>, vähemalt 4 korda aastas</w:t>
            </w:r>
            <w:r w:rsidR="43E36610" w:rsidRPr="0F8FB1B4">
              <w:rPr>
                <w:rFonts w:ascii="Times New Roman" w:eastAsia="Times New Roman" w:hAnsi="Times New Roman" w:cs="Times New Roman"/>
                <w:color w:val="000000" w:themeColor="text1"/>
              </w:rPr>
              <w:t>) KHAN-i teenindamine</w:t>
            </w:r>
          </w:p>
        </w:tc>
      </w:tr>
      <w:tr w:rsidR="00DC2CA9" w14:paraId="36943E1C"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4278FE95" w14:textId="1642E3E5" w:rsidR="00DC2CA9" w:rsidRPr="00DA5A89" w:rsidRDefault="00DC2CA9" w:rsidP="0F8FB1B4">
            <w:pPr>
              <w:spacing w:after="0"/>
              <w:rPr>
                <w:rFonts w:ascii="Times New Roman" w:eastAsia="Times New Roman" w:hAnsi="Times New Roman" w:cs="Times New Roman"/>
                <w:b/>
                <w:bCs/>
              </w:rPr>
            </w:pPr>
            <w:r>
              <w:rPr>
                <w:rFonts w:ascii="Times New Roman" w:eastAsia="Times New Roman" w:hAnsi="Times New Roman" w:cs="Times New Roman"/>
                <w:b/>
                <w:bCs/>
              </w:rPr>
              <w:t>Kohtute inimesekesksemaks muutmise projektide korraldamine</w:t>
            </w:r>
          </w:p>
        </w:tc>
        <w:tc>
          <w:tcPr>
            <w:tcW w:w="5845" w:type="dxa"/>
            <w:tcBorders>
              <w:top w:val="single" w:sz="8" w:space="0" w:color="auto"/>
              <w:left w:val="single" w:sz="8" w:space="0" w:color="auto"/>
              <w:bottom w:val="single" w:sz="8" w:space="0" w:color="auto"/>
              <w:right w:val="single" w:sz="8" w:space="0" w:color="auto"/>
            </w:tcBorders>
            <w:vAlign w:val="center"/>
          </w:tcPr>
          <w:p w14:paraId="36CB76AB" w14:textId="66062F25" w:rsidR="00DC2CA9" w:rsidRPr="0F8FB1B4" w:rsidRDefault="00DC2CA9" w:rsidP="0F8FB1B4">
            <w:pPr>
              <w:spacing w:after="0"/>
              <w:rPr>
                <w:rFonts w:ascii="Times New Roman" w:eastAsia="Times New Roman" w:hAnsi="Times New Roman" w:cs="Times New Roman"/>
                <w:color w:val="000000" w:themeColor="text1"/>
              </w:rPr>
            </w:pPr>
            <w:r w:rsidRPr="00DA5A89">
              <w:rPr>
                <w:rFonts w:ascii="Times New Roman" w:eastAsia="Times New Roman" w:hAnsi="Times New Roman" w:cs="Times New Roman"/>
              </w:rPr>
              <w:t>Lapsesõbraliku menetluse juhiste välja töötamine</w:t>
            </w:r>
            <w:r w:rsidRPr="0F8FB1B4">
              <w:rPr>
                <w:rFonts w:ascii="Times New Roman" w:eastAsia="Times New Roman" w:hAnsi="Times New Roman" w:cs="Times New Roman"/>
                <w:color w:val="000000" w:themeColor="text1"/>
              </w:rPr>
              <w:t>,</w:t>
            </w:r>
            <w:r w:rsidRPr="00DA5A89">
              <w:rPr>
                <w:rFonts w:ascii="Times New Roman" w:eastAsia="Times New Roman" w:hAnsi="Times New Roman" w:cs="Times New Roman"/>
              </w:rPr>
              <w:t xml:space="preserve"> lastetubade sisustamine</w:t>
            </w:r>
            <w:r w:rsidRPr="0F8FB1B4">
              <w:rPr>
                <w:rFonts w:ascii="Times New Roman" w:eastAsia="Times New Roman" w:hAnsi="Times New Roman" w:cs="Times New Roman"/>
              </w:rPr>
              <w:t>, võlgnike toetamine jm</w:t>
            </w:r>
          </w:p>
        </w:tc>
      </w:tr>
      <w:tr w:rsidR="0F8FB1B4" w14:paraId="1C6E28AD" w14:textId="77777777" w:rsidTr="00DC2CA9">
        <w:trPr>
          <w:trHeight w:val="300"/>
        </w:trPr>
        <w:tc>
          <w:tcPr>
            <w:tcW w:w="3315" w:type="dxa"/>
            <w:tcBorders>
              <w:top w:val="single" w:sz="8" w:space="0" w:color="auto"/>
              <w:left w:val="single" w:sz="8" w:space="0" w:color="auto"/>
              <w:bottom w:val="nil"/>
              <w:right w:val="single" w:sz="8" w:space="0" w:color="auto"/>
            </w:tcBorders>
            <w:vAlign w:val="center"/>
          </w:tcPr>
          <w:p w14:paraId="2437FAF1" w14:textId="14C4EBB3"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Kohtu osakondade toetamine  </w:t>
            </w:r>
          </w:p>
        </w:tc>
        <w:tc>
          <w:tcPr>
            <w:tcW w:w="5845" w:type="dxa"/>
            <w:tcBorders>
              <w:top w:val="single" w:sz="8" w:space="0" w:color="auto"/>
              <w:left w:val="single" w:sz="8" w:space="0" w:color="auto"/>
              <w:bottom w:val="nil"/>
              <w:right w:val="single" w:sz="8" w:space="0" w:color="auto"/>
            </w:tcBorders>
            <w:vAlign w:val="center"/>
          </w:tcPr>
          <w:p w14:paraId="423EDF77" w14:textId="47FDC21A" w:rsidR="0F8FB1B4" w:rsidRDefault="0F8FB1B4" w:rsidP="0F8FB1B4">
            <w:pPr>
              <w:spacing w:after="0"/>
            </w:pPr>
            <w:r w:rsidRPr="0F8FB1B4">
              <w:rPr>
                <w:rFonts w:ascii="Times New Roman" w:eastAsia="Times New Roman" w:hAnsi="Times New Roman" w:cs="Times New Roman"/>
                <w:color w:val="000000" w:themeColor="text1"/>
              </w:rPr>
              <w:t xml:space="preserve">Osakonnad vajavad suhtluses ja koostööks teiste asutuste/organisatsioonidega tuge seaduste rakendamiseks. Töögrupid, ümarlaudad teiste asutustega jms. </w:t>
            </w:r>
          </w:p>
        </w:tc>
      </w:tr>
      <w:tr w:rsidR="0F8FB1B4" w14:paraId="2F990E13"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1F3B3676" w14:textId="12385772"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Osalemine Euroopa kohtute nõukogude võrgustiku (ENCJ) koosolekutel  </w:t>
            </w:r>
          </w:p>
        </w:tc>
        <w:tc>
          <w:tcPr>
            <w:tcW w:w="5845" w:type="dxa"/>
            <w:tcBorders>
              <w:top w:val="single" w:sz="8" w:space="0" w:color="auto"/>
              <w:left w:val="single" w:sz="8" w:space="0" w:color="auto"/>
              <w:bottom w:val="single" w:sz="8" w:space="0" w:color="auto"/>
              <w:right w:val="single" w:sz="8" w:space="0" w:color="auto"/>
            </w:tcBorders>
            <w:vAlign w:val="center"/>
          </w:tcPr>
          <w:p w14:paraId="5B8A0BBC" w14:textId="0A03D4B2" w:rsidR="0F8FB1B4" w:rsidRDefault="0F8FB1B4" w:rsidP="0F8FB1B4">
            <w:pPr>
              <w:spacing w:after="0"/>
            </w:pPr>
            <w:r w:rsidRPr="0F8FB1B4">
              <w:rPr>
                <w:rFonts w:ascii="Times New Roman" w:eastAsia="Times New Roman" w:hAnsi="Times New Roman" w:cs="Times New Roman"/>
                <w:color w:val="000000" w:themeColor="text1"/>
              </w:rPr>
              <w:t xml:space="preserve">ENCJ eesmärgiks on kogemuste vahetamine – kuidas on kohtusüsteem korraldatud ja see toimib, ettepanekute tegemine Euroopa Liidu institutsioonidele, riiklikele ja rahvusvahelistele organisatsioonidele. </w:t>
            </w:r>
          </w:p>
        </w:tc>
      </w:tr>
      <w:tr w:rsidR="0F8FB1B4" w14:paraId="59F722D4"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5D40AB25" w14:textId="14DF51EB"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Balti Kohtuhalduse võrgustiku töös osalemine </w:t>
            </w:r>
          </w:p>
        </w:tc>
        <w:tc>
          <w:tcPr>
            <w:tcW w:w="5845" w:type="dxa"/>
            <w:tcBorders>
              <w:top w:val="single" w:sz="8" w:space="0" w:color="auto"/>
              <w:left w:val="single" w:sz="8" w:space="0" w:color="auto"/>
              <w:bottom w:val="single" w:sz="8" w:space="0" w:color="auto"/>
              <w:right w:val="single" w:sz="8" w:space="0" w:color="auto"/>
            </w:tcBorders>
            <w:vAlign w:val="center"/>
          </w:tcPr>
          <w:p w14:paraId="7E9A3F79" w14:textId="39E81487" w:rsidR="0F8FB1B4" w:rsidRDefault="0F8FB1B4" w:rsidP="0F8FB1B4">
            <w:pPr>
              <w:spacing w:after="0"/>
            </w:pPr>
            <w:r w:rsidRPr="0F8FB1B4">
              <w:rPr>
                <w:rFonts w:ascii="Times New Roman" w:eastAsia="Times New Roman" w:hAnsi="Times New Roman" w:cs="Times New Roman"/>
              </w:rPr>
              <w:t>Eesti, Läti, Leedu ja Soome kohtute haldamise võrgustik</w:t>
            </w:r>
            <w:r w:rsidR="32FE79AA" w:rsidRPr="0F8FB1B4">
              <w:rPr>
                <w:rFonts w:ascii="Times New Roman" w:eastAsia="Times New Roman" w:hAnsi="Times New Roman" w:cs="Times New Roman"/>
              </w:rPr>
              <w:t>u töös osalemine ja foorumi korraldamine</w:t>
            </w:r>
            <w:r w:rsidRPr="0F8FB1B4">
              <w:rPr>
                <w:rFonts w:ascii="Times New Roman" w:eastAsia="Times New Roman" w:hAnsi="Times New Roman" w:cs="Times New Roman"/>
              </w:rPr>
              <w:t xml:space="preserve">. Osalevad Balti-Soome kohtute haldamisega seotud asutused. </w:t>
            </w:r>
          </w:p>
        </w:tc>
      </w:tr>
      <w:tr w:rsidR="0F8FB1B4" w14:paraId="29B5C7C0" w14:textId="77777777" w:rsidTr="00DC2CA9">
        <w:trPr>
          <w:trHeight w:val="300"/>
        </w:trPr>
        <w:tc>
          <w:tcPr>
            <w:tcW w:w="3315" w:type="dxa"/>
            <w:tcBorders>
              <w:top w:val="single" w:sz="8" w:space="0" w:color="auto"/>
              <w:left w:val="single" w:sz="8" w:space="0" w:color="auto"/>
              <w:bottom w:val="nil"/>
              <w:right w:val="single" w:sz="8" w:space="0" w:color="auto"/>
            </w:tcBorders>
            <w:vAlign w:val="center"/>
          </w:tcPr>
          <w:p w14:paraId="3881E000" w14:textId="11ADBA4E"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Massilisest sisserändest põhjustatud hädaolukorrale reageerimise </w:t>
            </w:r>
            <w:r w:rsidR="00312CC4">
              <w:rPr>
                <w:rFonts w:ascii="Times New Roman" w:eastAsia="Times New Roman" w:hAnsi="Times New Roman" w:cs="Times New Roman"/>
                <w:b/>
                <w:bCs/>
              </w:rPr>
              <w:t>suutlikkuse</w:t>
            </w:r>
            <w:r w:rsidRPr="00DA5A89">
              <w:rPr>
                <w:rFonts w:ascii="Times New Roman" w:eastAsia="Times New Roman" w:hAnsi="Times New Roman" w:cs="Times New Roman"/>
                <w:b/>
                <w:bCs/>
              </w:rPr>
              <w:t xml:space="preserve">  toetamine I ja II astme kohtutes </w:t>
            </w:r>
          </w:p>
        </w:tc>
        <w:tc>
          <w:tcPr>
            <w:tcW w:w="5845" w:type="dxa"/>
            <w:tcBorders>
              <w:top w:val="single" w:sz="8" w:space="0" w:color="auto"/>
              <w:left w:val="single" w:sz="8" w:space="0" w:color="auto"/>
              <w:bottom w:val="nil"/>
              <w:right w:val="single" w:sz="8" w:space="0" w:color="auto"/>
            </w:tcBorders>
            <w:vAlign w:val="center"/>
          </w:tcPr>
          <w:p w14:paraId="6B63149C" w14:textId="39868527" w:rsidR="0F8FB1B4" w:rsidRDefault="0F8FB1B4" w:rsidP="0F8FB1B4">
            <w:pPr>
              <w:spacing w:after="0"/>
              <w:jc w:val="both"/>
            </w:pPr>
            <w:r w:rsidRPr="0F8FB1B4">
              <w:rPr>
                <w:rFonts w:ascii="Times New Roman" w:eastAsia="Times New Roman" w:hAnsi="Times New Roman" w:cs="Times New Roman"/>
                <w:color w:val="000000" w:themeColor="text1"/>
              </w:rPr>
              <w:t>Massilise sisserände hädaolukorraks ettevalmistamine (sh dokumentide vormid</w:t>
            </w:r>
            <w:r w:rsidR="2A5213C5" w:rsidRPr="0F8FB1B4">
              <w:rPr>
                <w:rFonts w:ascii="Times New Roman" w:eastAsia="Times New Roman" w:hAnsi="Times New Roman" w:cs="Times New Roman"/>
                <w:color w:val="000000" w:themeColor="text1"/>
              </w:rPr>
              <w:t>e koostamine</w:t>
            </w:r>
            <w:r w:rsidRPr="0F8FB1B4">
              <w:rPr>
                <w:rFonts w:ascii="Times New Roman" w:eastAsia="Times New Roman" w:hAnsi="Times New Roman" w:cs="Times New Roman"/>
                <w:color w:val="000000" w:themeColor="text1"/>
              </w:rPr>
              <w:t>, töögruppides osalemine</w:t>
            </w:r>
            <w:r w:rsidR="38AAF60E" w:rsidRPr="0F8FB1B4">
              <w:rPr>
                <w:rFonts w:ascii="Times New Roman" w:eastAsia="Times New Roman" w:hAnsi="Times New Roman" w:cs="Times New Roman"/>
                <w:color w:val="000000" w:themeColor="text1"/>
              </w:rPr>
              <w:t>, kriisikohvrite komplekteerimine ja vajadusel uuendamine</w:t>
            </w:r>
            <w:r w:rsidRPr="0F8FB1B4">
              <w:rPr>
                <w:rFonts w:ascii="Times New Roman" w:eastAsia="Times New Roman" w:hAnsi="Times New Roman" w:cs="Times New Roman"/>
                <w:color w:val="000000" w:themeColor="text1"/>
              </w:rPr>
              <w:t xml:space="preserve">) </w:t>
            </w:r>
          </w:p>
        </w:tc>
      </w:tr>
      <w:tr w:rsidR="0F8FB1B4" w14:paraId="5C1AF858" w14:textId="77777777" w:rsidTr="00DC2CA9">
        <w:trPr>
          <w:trHeight w:val="300"/>
        </w:trPr>
        <w:tc>
          <w:tcPr>
            <w:tcW w:w="3315" w:type="dxa"/>
            <w:tcBorders>
              <w:top w:val="single" w:sz="8" w:space="0" w:color="auto"/>
              <w:left w:val="single" w:sz="8" w:space="0" w:color="auto"/>
              <w:bottom w:val="nil"/>
              <w:right w:val="single" w:sz="8" w:space="0" w:color="auto"/>
            </w:tcBorders>
            <w:vAlign w:val="center"/>
          </w:tcPr>
          <w:p w14:paraId="27615F9F" w14:textId="19A984F1"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Kahju hüvitamise nõuete lahendamine</w:t>
            </w:r>
          </w:p>
        </w:tc>
        <w:tc>
          <w:tcPr>
            <w:tcW w:w="5845" w:type="dxa"/>
            <w:tcBorders>
              <w:top w:val="single" w:sz="8" w:space="0" w:color="auto"/>
              <w:left w:val="single" w:sz="8" w:space="0" w:color="auto"/>
              <w:bottom w:val="nil"/>
              <w:right w:val="single" w:sz="8" w:space="0" w:color="auto"/>
            </w:tcBorders>
            <w:vAlign w:val="center"/>
          </w:tcPr>
          <w:p w14:paraId="78B25567" w14:textId="3A8FCC73" w:rsidR="0F8FB1B4" w:rsidRDefault="0F8FB1B4" w:rsidP="0F8FB1B4">
            <w:pPr>
              <w:spacing w:after="0"/>
              <w:jc w:val="both"/>
            </w:pPr>
            <w:r w:rsidRPr="0F8FB1B4">
              <w:rPr>
                <w:rFonts w:ascii="Times New Roman" w:eastAsia="Times New Roman" w:hAnsi="Times New Roman" w:cs="Times New Roman"/>
                <w:color w:val="000000" w:themeColor="text1"/>
              </w:rPr>
              <w:t>Kohtute tegevusega seotud kaebuste lahendamine (RVastS § 17 lg 1, HKMS § 17 lg 3)</w:t>
            </w:r>
          </w:p>
        </w:tc>
      </w:tr>
      <w:tr w:rsidR="0F8FB1B4" w14:paraId="336C468E"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1FD5760E" w14:textId="43843392" w:rsidR="0F8FB1B4" w:rsidRPr="00DA5A89" w:rsidRDefault="0F8FB1B4" w:rsidP="0F8FB1B4">
            <w:pPr>
              <w:spacing w:after="0"/>
              <w:rPr>
                <w:rFonts w:ascii="Times New Roman" w:eastAsia="Times New Roman" w:hAnsi="Times New Roman" w:cs="Times New Roman"/>
                <w:b/>
                <w:bCs/>
              </w:rPr>
            </w:pPr>
            <w:r w:rsidRPr="00DA5A89">
              <w:rPr>
                <w:rFonts w:ascii="Times New Roman" w:eastAsia="Times New Roman" w:hAnsi="Times New Roman" w:cs="Times New Roman"/>
                <w:b/>
                <w:bCs/>
              </w:rPr>
              <w:t xml:space="preserve">Kättetoimetamise postihange </w:t>
            </w:r>
          </w:p>
        </w:tc>
        <w:tc>
          <w:tcPr>
            <w:tcW w:w="5845" w:type="dxa"/>
            <w:tcBorders>
              <w:top w:val="single" w:sz="8" w:space="0" w:color="auto"/>
              <w:left w:val="single" w:sz="8" w:space="0" w:color="auto"/>
              <w:bottom w:val="single" w:sz="8" w:space="0" w:color="auto"/>
              <w:right w:val="single" w:sz="8" w:space="0" w:color="auto"/>
            </w:tcBorders>
            <w:vAlign w:val="center"/>
          </w:tcPr>
          <w:p w14:paraId="6AC19AF4" w14:textId="39AFD4E4" w:rsidR="0F8FB1B4" w:rsidRDefault="420B3218" w:rsidP="0F8FB1B4">
            <w:pPr>
              <w:spacing w:after="0"/>
            </w:pPr>
            <w:r w:rsidRPr="0F8FB1B4">
              <w:rPr>
                <w:rFonts w:ascii="Times New Roman" w:eastAsia="Times New Roman" w:hAnsi="Times New Roman" w:cs="Times New Roman"/>
                <w:color w:val="000000" w:themeColor="text1"/>
              </w:rPr>
              <w:t>K</w:t>
            </w:r>
            <w:r w:rsidR="0F8FB1B4" w:rsidRPr="0F8FB1B4">
              <w:rPr>
                <w:rFonts w:ascii="Times New Roman" w:eastAsia="Times New Roman" w:hAnsi="Times New Roman" w:cs="Times New Roman"/>
                <w:color w:val="000000" w:themeColor="text1"/>
              </w:rPr>
              <w:t xml:space="preserve">ohtudokumentide kättetoimetamiseks </w:t>
            </w:r>
            <w:r w:rsidR="76A94200" w:rsidRPr="0F8FB1B4">
              <w:rPr>
                <w:rFonts w:ascii="Times New Roman" w:eastAsia="Times New Roman" w:hAnsi="Times New Roman" w:cs="Times New Roman"/>
                <w:color w:val="000000" w:themeColor="text1"/>
              </w:rPr>
              <w:t>postihanke korraldamine</w:t>
            </w:r>
          </w:p>
        </w:tc>
      </w:tr>
      <w:tr w:rsidR="0F8FB1B4" w14:paraId="7EF2B029" w14:textId="77777777" w:rsidTr="00DC2CA9">
        <w:trPr>
          <w:trHeight w:val="300"/>
        </w:trPr>
        <w:tc>
          <w:tcPr>
            <w:tcW w:w="3315" w:type="dxa"/>
            <w:tcBorders>
              <w:top w:val="single" w:sz="8" w:space="0" w:color="auto"/>
              <w:left w:val="single" w:sz="8" w:space="0" w:color="auto"/>
              <w:bottom w:val="single" w:sz="8" w:space="0" w:color="auto"/>
              <w:right w:val="single" w:sz="8" w:space="0" w:color="auto"/>
            </w:tcBorders>
            <w:vAlign w:val="center"/>
          </w:tcPr>
          <w:p w14:paraId="5D7FD948" w14:textId="06FAAC56" w:rsidR="642D3B39" w:rsidRPr="00DA5A89" w:rsidRDefault="642D3B39" w:rsidP="0F8FB1B4">
            <w:pPr>
              <w:rPr>
                <w:rFonts w:ascii="Times New Roman" w:eastAsia="Times New Roman" w:hAnsi="Times New Roman" w:cs="Times New Roman"/>
                <w:b/>
                <w:bCs/>
              </w:rPr>
            </w:pPr>
            <w:r w:rsidRPr="00DA5A89">
              <w:rPr>
                <w:rFonts w:ascii="Times New Roman" w:eastAsia="Times New Roman" w:hAnsi="Times New Roman" w:cs="Times New Roman"/>
                <w:b/>
                <w:bCs/>
              </w:rPr>
              <w:t>Välisriikide delegatsioonide võõrustamise korraldamine</w:t>
            </w:r>
          </w:p>
        </w:tc>
        <w:tc>
          <w:tcPr>
            <w:tcW w:w="5845" w:type="dxa"/>
            <w:tcBorders>
              <w:top w:val="single" w:sz="8" w:space="0" w:color="auto"/>
              <w:left w:val="single" w:sz="8" w:space="0" w:color="auto"/>
              <w:bottom w:val="single" w:sz="8" w:space="0" w:color="auto"/>
              <w:right w:val="single" w:sz="8" w:space="0" w:color="auto"/>
            </w:tcBorders>
            <w:vAlign w:val="center"/>
          </w:tcPr>
          <w:p w14:paraId="7A4D2472" w14:textId="3941D990" w:rsidR="642D3B39" w:rsidRDefault="642D3B39" w:rsidP="0F8FB1B4">
            <w:pPr>
              <w:rPr>
                <w:rFonts w:ascii="Times New Roman" w:eastAsia="Times New Roman" w:hAnsi="Times New Roman" w:cs="Times New Roman"/>
                <w:color w:val="000000" w:themeColor="text1"/>
              </w:rPr>
            </w:pPr>
            <w:r w:rsidRPr="0F8FB1B4">
              <w:rPr>
                <w:rFonts w:ascii="Times New Roman" w:eastAsia="Times New Roman" w:hAnsi="Times New Roman" w:cs="Times New Roman"/>
                <w:color w:val="000000" w:themeColor="text1"/>
              </w:rPr>
              <w:t>Kohtute</w:t>
            </w:r>
            <w:r w:rsidR="00BC1ABD">
              <w:rPr>
                <w:rFonts w:ascii="Times New Roman" w:eastAsia="Times New Roman" w:hAnsi="Times New Roman" w:cs="Times New Roman"/>
                <w:color w:val="000000" w:themeColor="text1"/>
              </w:rPr>
              <w:t xml:space="preserve"> </w:t>
            </w:r>
            <w:r w:rsidRPr="0F8FB1B4">
              <w:rPr>
                <w:rFonts w:ascii="Times New Roman" w:eastAsia="Times New Roman" w:hAnsi="Times New Roman" w:cs="Times New Roman"/>
                <w:color w:val="000000" w:themeColor="text1"/>
              </w:rPr>
              <w:t>haldamisega seotud ülesannete tutvustamine välisriikide delegatsioonidele ja delegatsioonide võõrustamine</w:t>
            </w:r>
            <w:r w:rsidR="7213B9E7" w:rsidRPr="0F8FB1B4">
              <w:rPr>
                <w:rFonts w:ascii="Times New Roman" w:eastAsia="Times New Roman" w:hAnsi="Times New Roman" w:cs="Times New Roman"/>
                <w:color w:val="000000" w:themeColor="text1"/>
              </w:rPr>
              <w:t>, võõrustamise korraldamine, sh päevakava ja asutustevaheliste külastuste kokkuleppimine</w:t>
            </w:r>
          </w:p>
        </w:tc>
      </w:tr>
    </w:tbl>
    <w:p w14:paraId="5EA6D062" w14:textId="346D37D6" w:rsidR="00AE31A4" w:rsidRDefault="00AE31A4"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p>
    <w:p w14:paraId="452B1233" w14:textId="17522918" w:rsidR="00AE31A4" w:rsidRDefault="16B507A5"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r w:rsidRPr="0F8FB1B4">
        <w:rPr>
          <w:rFonts w:ascii="Times New Roman" w:eastAsia="Times New Roman" w:hAnsi="Times New Roman" w:cs="Times New Roman"/>
          <w:noProof/>
          <w:sz w:val="24"/>
          <w:szCs w:val="24"/>
          <w:u w:val="single"/>
          <w:lang w:eastAsia="et-EE"/>
        </w:rPr>
        <w:t>L</w:t>
      </w:r>
      <w:r w:rsidR="2A7F79FE" w:rsidRPr="0F8FB1B4">
        <w:rPr>
          <w:rFonts w:ascii="Times New Roman" w:eastAsia="Times New Roman" w:hAnsi="Times New Roman" w:cs="Times New Roman"/>
          <w:noProof/>
          <w:sz w:val="24"/>
          <w:szCs w:val="24"/>
          <w:u w:val="single"/>
          <w:lang w:eastAsia="et-EE"/>
        </w:rPr>
        <w:t>õikes 2</w:t>
      </w:r>
      <w:r w:rsidRPr="0F8FB1B4">
        <w:rPr>
          <w:rFonts w:ascii="Times New Roman" w:eastAsia="Times New Roman" w:hAnsi="Times New Roman" w:cs="Times New Roman"/>
          <w:noProof/>
          <w:sz w:val="24"/>
          <w:szCs w:val="24"/>
          <w:lang w:eastAsia="et-EE"/>
        </w:rPr>
        <w:t xml:space="preserve"> sätestatakse</w:t>
      </w:r>
      <w:r w:rsidR="2A7F79FE" w:rsidRPr="0F8FB1B4">
        <w:rPr>
          <w:rFonts w:ascii="Times New Roman" w:eastAsia="Times New Roman" w:hAnsi="Times New Roman" w:cs="Times New Roman"/>
          <w:noProof/>
          <w:sz w:val="24"/>
          <w:szCs w:val="24"/>
          <w:lang w:eastAsia="et-EE"/>
        </w:rPr>
        <w:t xml:space="preserve">, et </w:t>
      </w:r>
      <w:r w:rsidR="74AAE126" w:rsidRPr="0F8FB1B4">
        <w:rPr>
          <w:rFonts w:ascii="Times New Roman" w:eastAsia="Times New Roman" w:hAnsi="Times New Roman" w:cs="Times New Roman"/>
          <w:noProof/>
          <w:sz w:val="24"/>
          <w:szCs w:val="24"/>
          <w:lang w:eastAsia="et-EE"/>
        </w:rPr>
        <w:t xml:space="preserve">seaduses sätestatud juhul </w:t>
      </w:r>
      <w:r w:rsidR="2A7F79FE" w:rsidRPr="0F8FB1B4">
        <w:rPr>
          <w:rFonts w:ascii="Times New Roman" w:eastAsia="Times New Roman" w:hAnsi="Times New Roman" w:cs="Times New Roman"/>
          <w:noProof/>
          <w:sz w:val="24"/>
          <w:szCs w:val="24"/>
          <w:lang w:eastAsia="et-EE"/>
        </w:rPr>
        <w:t xml:space="preserve">täidab </w:t>
      </w:r>
      <w:r w:rsidR="74AAE126" w:rsidRPr="0F8FB1B4">
        <w:rPr>
          <w:rFonts w:ascii="Times New Roman" w:eastAsia="Times New Roman" w:hAnsi="Times New Roman" w:cs="Times New Roman"/>
          <w:noProof/>
          <w:sz w:val="24"/>
          <w:szCs w:val="24"/>
          <w:lang w:eastAsia="et-EE"/>
        </w:rPr>
        <w:t>kohtuhaldusülesandeid Justiits</w:t>
      </w:r>
      <w:r w:rsidR="6ADC1D2B" w:rsidRPr="0F8FB1B4">
        <w:rPr>
          <w:rFonts w:ascii="Times New Roman" w:eastAsia="Times New Roman" w:hAnsi="Times New Roman" w:cs="Times New Roman"/>
          <w:noProof/>
          <w:sz w:val="24"/>
          <w:szCs w:val="24"/>
          <w:lang w:eastAsia="et-EE"/>
        </w:rPr>
        <w:t>- ja Digi</w:t>
      </w:r>
      <w:r w:rsidR="74AAE126" w:rsidRPr="0F8FB1B4">
        <w:rPr>
          <w:rFonts w:ascii="Times New Roman" w:eastAsia="Times New Roman" w:hAnsi="Times New Roman" w:cs="Times New Roman"/>
          <w:noProof/>
          <w:sz w:val="24"/>
          <w:szCs w:val="24"/>
          <w:lang w:eastAsia="et-EE"/>
        </w:rPr>
        <w:t>ministeerium.</w:t>
      </w:r>
      <w:r w:rsidR="4959B1CD" w:rsidRPr="0F8FB1B4">
        <w:rPr>
          <w:rFonts w:ascii="Times New Roman" w:eastAsia="Times New Roman" w:hAnsi="Times New Roman" w:cs="Times New Roman"/>
          <w:noProof/>
          <w:sz w:val="24"/>
          <w:szCs w:val="24"/>
          <w:lang w:eastAsia="et-EE"/>
        </w:rPr>
        <w:t xml:space="preserve"> Sellis</w:t>
      </w:r>
      <w:r w:rsidR="386905E2" w:rsidRPr="0F8FB1B4">
        <w:rPr>
          <w:rFonts w:ascii="Times New Roman" w:eastAsia="Times New Roman" w:hAnsi="Times New Roman" w:cs="Times New Roman"/>
          <w:noProof/>
          <w:sz w:val="24"/>
          <w:szCs w:val="24"/>
          <w:lang w:eastAsia="et-EE"/>
        </w:rPr>
        <w:t>ed</w:t>
      </w:r>
      <w:r w:rsidR="4959B1CD" w:rsidRPr="0F8FB1B4">
        <w:rPr>
          <w:rFonts w:ascii="Times New Roman" w:eastAsia="Times New Roman" w:hAnsi="Times New Roman" w:cs="Times New Roman"/>
          <w:noProof/>
          <w:sz w:val="24"/>
          <w:szCs w:val="24"/>
          <w:lang w:eastAsia="et-EE"/>
        </w:rPr>
        <w:t xml:space="preserve"> ülesan</w:t>
      </w:r>
      <w:r w:rsidR="386905E2" w:rsidRPr="0F8FB1B4">
        <w:rPr>
          <w:rFonts w:ascii="Times New Roman" w:eastAsia="Times New Roman" w:hAnsi="Times New Roman" w:cs="Times New Roman"/>
          <w:noProof/>
          <w:sz w:val="24"/>
          <w:szCs w:val="24"/>
          <w:lang w:eastAsia="et-EE"/>
        </w:rPr>
        <w:t>ded</w:t>
      </w:r>
      <w:r w:rsidR="4959B1CD" w:rsidRPr="0F8FB1B4">
        <w:rPr>
          <w:rFonts w:ascii="Times New Roman" w:eastAsia="Times New Roman" w:hAnsi="Times New Roman" w:cs="Times New Roman"/>
          <w:noProof/>
          <w:sz w:val="24"/>
          <w:szCs w:val="24"/>
          <w:lang w:eastAsia="et-EE"/>
        </w:rPr>
        <w:t xml:space="preserve"> on näiteks </w:t>
      </w:r>
      <w:r w:rsidR="0AE0442F" w:rsidRPr="0F8FB1B4">
        <w:rPr>
          <w:rFonts w:ascii="Times New Roman" w:eastAsia="Times New Roman" w:hAnsi="Times New Roman" w:cs="Times New Roman"/>
          <w:noProof/>
          <w:sz w:val="24"/>
          <w:szCs w:val="24"/>
          <w:lang w:eastAsia="et-EE"/>
        </w:rPr>
        <w:t>Justiits</w:t>
      </w:r>
      <w:r w:rsidR="2494CB12" w:rsidRPr="0F8FB1B4">
        <w:rPr>
          <w:rFonts w:ascii="Times New Roman" w:eastAsia="Times New Roman" w:hAnsi="Times New Roman" w:cs="Times New Roman"/>
          <w:noProof/>
          <w:sz w:val="24"/>
          <w:szCs w:val="24"/>
          <w:lang w:eastAsia="et-EE"/>
        </w:rPr>
        <w:t>- ja Digi</w:t>
      </w:r>
      <w:r w:rsidR="0AE0442F" w:rsidRPr="0F8FB1B4">
        <w:rPr>
          <w:rFonts w:ascii="Times New Roman" w:eastAsia="Times New Roman" w:hAnsi="Times New Roman" w:cs="Times New Roman"/>
          <w:noProof/>
          <w:sz w:val="24"/>
          <w:szCs w:val="24"/>
          <w:lang w:eastAsia="et-EE"/>
        </w:rPr>
        <w:t xml:space="preserve">ministeeriumi kui </w:t>
      </w:r>
      <w:r w:rsidR="4959B1CD" w:rsidRPr="0F8FB1B4">
        <w:rPr>
          <w:rFonts w:ascii="Times New Roman" w:eastAsia="Times New Roman" w:hAnsi="Times New Roman" w:cs="Times New Roman"/>
          <w:noProof/>
          <w:sz w:val="24"/>
          <w:szCs w:val="24"/>
          <w:lang w:eastAsia="et-EE"/>
        </w:rPr>
        <w:t>kohtute infosüsteemi vastutava kasutaja</w:t>
      </w:r>
      <w:r w:rsidR="0AE0442F" w:rsidRPr="0F8FB1B4">
        <w:rPr>
          <w:rFonts w:ascii="Times New Roman" w:eastAsia="Times New Roman" w:hAnsi="Times New Roman" w:cs="Times New Roman"/>
          <w:noProof/>
          <w:sz w:val="24"/>
          <w:szCs w:val="24"/>
          <w:lang w:eastAsia="et-EE"/>
        </w:rPr>
        <w:t>g</w:t>
      </w:r>
      <w:r w:rsidR="2616A8C7" w:rsidRPr="0F8FB1B4">
        <w:rPr>
          <w:rFonts w:ascii="Times New Roman" w:eastAsia="Times New Roman" w:hAnsi="Times New Roman" w:cs="Times New Roman"/>
          <w:noProof/>
          <w:sz w:val="24"/>
          <w:szCs w:val="24"/>
          <w:lang w:eastAsia="et-EE"/>
        </w:rPr>
        <w:t>a</w:t>
      </w:r>
      <w:r w:rsidR="4959B1CD" w:rsidRPr="0F8FB1B4">
        <w:rPr>
          <w:rFonts w:ascii="Times New Roman" w:eastAsia="Times New Roman" w:hAnsi="Times New Roman" w:cs="Times New Roman"/>
          <w:noProof/>
          <w:sz w:val="24"/>
          <w:szCs w:val="24"/>
          <w:lang w:eastAsia="et-EE"/>
        </w:rPr>
        <w:t xml:space="preserve"> seotud ülesanded</w:t>
      </w:r>
      <w:r w:rsidR="00ED747F">
        <w:rPr>
          <w:rFonts w:ascii="Times New Roman" w:eastAsia="Times New Roman" w:hAnsi="Times New Roman" w:cs="Times New Roman"/>
          <w:noProof/>
          <w:sz w:val="24"/>
          <w:szCs w:val="24"/>
          <w:lang w:eastAsia="et-EE"/>
        </w:rPr>
        <w:t>.</w:t>
      </w:r>
      <w:r w:rsidRPr="0F8FB1B4">
        <w:rPr>
          <w:rFonts w:ascii="Times New Roman" w:eastAsia="Times New Roman" w:hAnsi="Times New Roman" w:cs="Times New Roman"/>
          <w:noProof/>
          <w:sz w:val="24"/>
          <w:szCs w:val="24"/>
          <w:lang w:eastAsia="et-EE"/>
        </w:rPr>
        <w:t xml:space="preserve"> </w:t>
      </w:r>
      <w:r w:rsidR="2A7F79FE" w:rsidRPr="0F8FB1B4">
        <w:rPr>
          <w:rFonts w:ascii="Times New Roman" w:eastAsia="Times New Roman" w:hAnsi="Times New Roman" w:cs="Times New Roman"/>
          <w:noProof/>
          <w:sz w:val="24"/>
          <w:szCs w:val="24"/>
          <w:lang w:eastAsia="et-EE"/>
        </w:rPr>
        <w:t xml:space="preserve">Lisaks </w:t>
      </w:r>
      <w:bookmarkEnd w:id="25"/>
      <w:r w:rsidR="74AAE126" w:rsidRPr="0F8FB1B4">
        <w:rPr>
          <w:rFonts w:ascii="Times New Roman" w:eastAsia="Times New Roman" w:hAnsi="Times New Roman" w:cs="Times New Roman"/>
          <w:noProof/>
          <w:sz w:val="24"/>
          <w:szCs w:val="24"/>
          <w:lang w:eastAsia="et-EE"/>
        </w:rPr>
        <w:t>tehakse tehniline muudatus, mille kohaselt võib valdkonna eest vastutav minister oma pädevusse kuuluva kohtuhaldusülesande anda üle KH</w:t>
      </w:r>
      <w:r w:rsidR="2A7F79FE" w:rsidRPr="0F8FB1B4">
        <w:rPr>
          <w:rFonts w:ascii="Times New Roman" w:eastAsia="Times New Roman" w:hAnsi="Times New Roman" w:cs="Times New Roman"/>
          <w:noProof/>
          <w:sz w:val="24"/>
          <w:szCs w:val="24"/>
          <w:lang w:eastAsia="et-EE"/>
        </w:rPr>
        <w:t>A</w:t>
      </w:r>
      <w:r w:rsidR="74AAE126" w:rsidRPr="0F8FB1B4">
        <w:rPr>
          <w:rFonts w:ascii="Times New Roman" w:eastAsia="Times New Roman" w:hAnsi="Times New Roman" w:cs="Times New Roman"/>
          <w:noProof/>
          <w:sz w:val="24"/>
          <w:szCs w:val="24"/>
          <w:lang w:eastAsia="et-EE"/>
        </w:rPr>
        <w:t>N-ile. Kuivõrd kohtuhaldust korraldab</w:t>
      </w:r>
      <w:r w:rsidR="4F4AA47E" w:rsidRPr="00316B81">
        <w:rPr>
          <w:rFonts w:ascii="Times New Roman" w:eastAsia="Times New Roman" w:hAnsi="Times New Roman" w:cs="Times New Roman"/>
          <w:noProof/>
          <w:sz w:val="24"/>
          <w:szCs w:val="24"/>
          <w:lang w:eastAsia="et-EE"/>
        </w:rPr>
        <w:t xml:space="preserve"> </w:t>
      </w:r>
      <w:r w:rsidR="4C4F5599" w:rsidRPr="00316B81">
        <w:rPr>
          <w:rFonts w:ascii="Times New Roman" w:eastAsia="Times New Roman" w:hAnsi="Times New Roman" w:cs="Times New Roman"/>
          <w:noProof/>
          <w:sz w:val="24"/>
          <w:szCs w:val="24"/>
          <w:lang w:eastAsia="et-EE"/>
        </w:rPr>
        <w:t>olulises osas</w:t>
      </w:r>
      <w:r w:rsidR="4C4F5599" w:rsidRPr="0F8FB1B4">
        <w:rPr>
          <w:rFonts w:ascii="Times New Roman" w:eastAsia="Times New Roman" w:hAnsi="Times New Roman" w:cs="Times New Roman"/>
          <w:noProof/>
          <w:sz w:val="24"/>
          <w:szCs w:val="24"/>
          <w:u w:val="single"/>
          <w:lang w:eastAsia="et-EE"/>
        </w:rPr>
        <w:t xml:space="preserve"> </w:t>
      </w:r>
      <w:r w:rsidR="74AAE126" w:rsidRPr="0F8FB1B4">
        <w:rPr>
          <w:rFonts w:ascii="Times New Roman" w:eastAsia="Times New Roman" w:hAnsi="Times New Roman" w:cs="Times New Roman"/>
          <w:noProof/>
          <w:sz w:val="24"/>
          <w:szCs w:val="24"/>
          <w:lang w:eastAsia="et-EE"/>
        </w:rPr>
        <w:t>edaspidi KH</w:t>
      </w:r>
      <w:r w:rsidR="2A7F79FE" w:rsidRPr="0F8FB1B4">
        <w:rPr>
          <w:rFonts w:ascii="Times New Roman" w:eastAsia="Times New Roman" w:hAnsi="Times New Roman" w:cs="Times New Roman"/>
          <w:noProof/>
          <w:sz w:val="24"/>
          <w:szCs w:val="24"/>
          <w:lang w:eastAsia="et-EE"/>
        </w:rPr>
        <w:t>A</w:t>
      </w:r>
      <w:r w:rsidR="74AAE126" w:rsidRPr="0F8FB1B4">
        <w:rPr>
          <w:rFonts w:ascii="Times New Roman" w:eastAsia="Times New Roman" w:hAnsi="Times New Roman" w:cs="Times New Roman"/>
          <w:noProof/>
          <w:sz w:val="24"/>
          <w:szCs w:val="24"/>
          <w:lang w:eastAsia="et-EE"/>
        </w:rPr>
        <w:t>N, on</w:t>
      </w:r>
      <w:r w:rsidR="52FC007D" w:rsidRPr="0F8FB1B4">
        <w:rPr>
          <w:rFonts w:ascii="Times New Roman" w:eastAsia="Times New Roman" w:hAnsi="Times New Roman" w:cs="Times New Roman"/>
          <w:noProof/>
          <w:sz w:val="24"/>
          <w:szCs w:val="24"/>
          <w:lang w:eastAsia="et-EE"/>
        </w:rPr>
        <w:t xml:space="preserve"> sellise olukorra tekkimise võimalus vähetõenäoline</w:t>
      </w:r>
      <w:r w:rsidR="28DE145C" w:rsidRPr="0F8FB1B4">
        <w:rPr>
          <w:rFonts w:ascii="Times New Roman" w:eastAsia="Times New Roman" w:hAnsi="Times New Roman" w:cs="Times New Roman"/>
          <w:noProof/>
          <w:sz w:val="24"/>
          <w:szCs w:val="24"/>
          <w:lang w:eastAsia="et-EE"/>
        </w:rPr>
        <w:t xml:space="preserve">, kuid </w:t>
      </w:r>
      <w:r w:rsidR="0C006CCA" w:rsidRPr="0F8FB1B4">
        <w:rPr>
          <w:rFonts w:ascii="Times New Roman" w:eastAsia="Times New Roman" w:hAnsi="Times New Roman" w:cs="Times New Roman"/>
          <w:noProof/>
          <w:sz w:val="24"/>
          <w:szCs w:val="24"/>
          <w:lang w:eastAsia="et-EE"/>
        </w:rPr>
        <w:t>sellise</w:t>
      </w:r>
      <w:r w:rsidR="28DE145C" w:rsidRPr="0F8FB1B4">
        <w:rPr>
          <w:rFonts w:ascii="Times New Roman" w:eastAsia="Times New Roman" w:hAnsi="Times New Roman" w:cs="Times New Roman"/>
          <w:noProof/>
          <w:sz w:val="24"/>
          <w:szCs w:val="24"/>
          <w:lang w:eastAsia="et-EE"/>
        </w:rPr>
        <w:t xml:space="preserve"> võimaluse jätmine on </w:t>
      </w:r>
      <w:r w:rsidR="7FBF6574" w:rsidRPr="0F8FB1B4">
        <w:rPr>
          <w:rFonts w:ascii="Times New Roman" w:eastAsia="Times New Roman" w:hAnsi="Times New Roman" w:cs="Times New Roman"/>
          <w:noProof/>
          <w:sz w:val="24"/>
          <w:szCs w:val="24"/>
          <w:lang w:eastAsia="et-EE"/>
        </w:rPr>
        <w:t>mõistlik</w:t>
      </w:r>
      <w:r w:rsidR="28DE145C" w:rsidRPr="0F8FB1B4">
        <w:rPr>
          <w:rFonts w:ascii="Times New Roman" w:eastAsia="Times New Roman" w:hAnsi="Times New Roman" w:cs="Times New Roman"/>
          <w:noProof/>
          <w:sz w:val="24"/>
          <w:szCs w:val="24"/>
          <w:lang w:eastAsia="et-EE"/>
        </w:rPr>
        <w:t>.</w:t>
      </w:r>
      <w:r w:rsidR="4F4AA47E" w:rsidRPr="0F8FB1B4">
        <w:rPr>
          <w:rFonts w:ascii="Times New Roman" w:eastAsia="Times New Roman" w:hAnsi="Times New Roman" w:cs="Times New Roman"/>
          <w:noProof/>
          <w:sz w:val="24"/>
          <w:szCs w:val="24"/>
          <w:lang w:eastAsia="et-EE"/>
        </w:rPr>
        <w:t xml:space="preserve"> </w:t>
      </w:r>
      <w:r w:rsidR="74AAE126" w:rsidRPr="0F8FB1B4">
        <w:rPr>
          <w:rFonts w:ascii="Times New Roman" w:eastAsia="Times New Roman" w:hAnsi="Times New Roman" w:cs="Times New Roman"/>
          <w:noProof/>
          <w:sz w:val="24"/>
          <w:szCs w:val="24"/>
          <w:u w:val="single"/>
          <w:lang w:eastAsia="et-EE"/>
        </w:rPr>
        <w:t>Lõikes 3</w:t>
      </w:r>
      <w:r w:rsidR="74AAE126" w:rsidRPr="0F8FB1B4">
        <w:rPr>
          <w:rFonts w:ascii="Times New Roman" w:eastAsia="Times New Roman" w:hAnsi="Times New Roman" w:cs="Times New Roman"/>
          <w:noProof/>
          <w:sz w:val="24"/>
          <w:szCs w:val="24"/>
          <w:lang w:eastAsia="et-EE"/>
        </w:rPr>
        <w:t xml:space="preserve"> täpsustatakse, et lisaks valdkonna eest vastutaval</w:t>
      </w:r>
      <w:r w:rsidR="4959B1CD" w:rsidRPr="0F8FB1B4">
        <w:rPr>
          <w:rFonts w:ascii="Times New Roman" w:eastAsia="Times New Roman" w:hAnsi="Times New Roman" w:cs="Times New Roman"/>
          <w:noProof/>
          <w:sz w:val="24"/>
          <w:szCs w:val="24"/>
          <w:lang w:eastAsia="et-EE"/>
        </w:rPr>
        <w:t>e</w:t>
      </w:r>
      <w:r w:rsidR="74AAE126" w:rsidRPr="0F8FB1B4">
        <w:rPr>
          <w:rFonts w:ascii="Times New Roman" w:eastAsia="Times New Roman" w:hAnsi="Times New Roman" w:cs="Times New Roman"/>
          <w:noProof/>
          <w:sz w:val="24"/>
          <w:szCs w:val="24"/>
          <w:lang w:eastAsia="et-EE"/>
        </w:rPr>
        <w:t xml:space="preserve"> ministril</w:t>
      </w:r>
      <w:r w:rsidR="4959B1CD" w:rsidRPr="0F8FB1B4">
        <w:rPr>
          <w:rFonts w:ascii="Times New Roman" w:eastAsia="Times New Roman" w:hAnsi="Times New Roman" w:cs="Times New Roman"/>
          <w:noProof/>
          <w:sz w:val="24"/>
          <w:szCs w:val="24"/>
          <w:lang w:eastAsia="et-EE"/>
        </w:rPr>
        <w:t>e</w:t>
      </w:r>
      <w:r w:rsidR="74AAE126" w:rsidRPr="0F8FB1B4">
        <w:rPr>
          <w:rFonts w:ascii="Times New Roman" w:eastAsia="Times New Roman" w:hAnsi="Times New Roman" w:cs="Times New Roman"/>
          <w:noProof/>
          <w:sz w:val="24"/>
          <w:szCs w:val="24"/>
          <w:lang w:eastAsia="et-EE"/>
        </w:rPr>
        <w:t xml:space="preserve"> ei ole kohtunike suhtes käsu- ega distsiplinaarvõimu ka KH</w:t>
      </w:r>
      <w:r w:rsidR="2A7F79FE" w:rsidRPr="0F8FB1B4">
        <w:rPr>
          <w:rFonts w:ascii="Times New Roman" w:eastAsia="Times New Roman" w:hAnsi="Times New Roman" w:cs="Times New Roman"/>
          <w:noProof/>
          <w:sz w:val="24"/>
          <w:szCs w:val="24"/>
          <w:lang w:eastAsia="et-EE"/>
        </w:rPr>
        <w:t>A</w:t>
      </w:r>
      <w:r w:rsidR="74AAE126" w:rsidRPr="0F8FB1B4">
        <w:rPr>
          <w:rFonts w:ascii="Times New Roman" w:eastAsia="Times New Roman" w:hAnsi="Times New Roman" w:cs="Times New Roman"/>
          <w:noProof/>
          <w:sz w:val="24"/>
          <w:szCs w:val="24"/>
          <w:lang w:eastAsia="et-EE"/>
        </w:rPr>
        <w:t>N-il.</w:t>
      </w:r>
    </w:p>
    <w:p w14:paraId="20660ED0" w14:textId="77777777" w:rsidR="002E7DD1" w:rsidRPr="00A242A7" w:rsidRDefault="002E7DD1"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0EAAF837" w14:textId="25D55699" w:rsidR="0038706D" w:rsidRPr="00A242A7" w:rsidRDefault="28DE145C"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bookmarkStart w:id="26" w:name="_Hlk168954295"/>
      <w:r w:rsidRPr="60E22648">
        <w:rPr>
          <w:rFonts w:ascii="Times New Roman" w:eastAsia="Calibri" w:hAnsi="Times New Roman" w:cs="Times New Roman"/>
          <w:b/>
          <w:bCs/>
          <w:noProof/>
          <w:sz w:val="24"/>
          <w:szCs w:val="24"/>
        </w:rPr>
        <w:t xml:space="preserve">Eelnõu § 1 punkt </w:t>
      </w:r>
      <w:r w:rsidR="2A7F79FE" w:rsidRPr="60E22648">
        <w:rPr>
          <w:rFonts w:ascii="Times New Roman" w:eastAsia="Calibri" w:hAnsi="Times New Roman" w:cs="Times New Roman"/>
          <w:b/>
          <w:bCs/>
          <w:noProof/>
          <w:sz w:val="24"/>
          <w:szCs w:val="24"/>
        </w:rPr>
        <w:t>3</w:t>
      </w:r>
      <w:r w:rsidR="7AAFCB1D" w:rsidRPr="60E22648">
        <w:rPr>
          <w:rFonts w:ascii="Times New Roman" w:eastAsia="Calibri" w:hAnsi="Times New Roman" w:cs="Times New Roman"/>
          <w:b/>
          <w:bCs/>
          <w:noProof/>
          <w:sz w:val="24"/>
          <w:szCs w:val="24"/>
        </w:rPr>
        <w:t>2</w:t>
      </w:r>
      <w:r w:rsidRPr="60E22648">
        <w:rPr>
          <w:rFonts w:ascii="Times New Roman" w:eastAsia="Calibri" w:hAnsi="Times New Roman" w:cs="Times New Roman"/>
          <w:b/>
          <w:bCs/>
          <w:noProof/>
          <w:sz w:val="24"/>
          <w:szCs w:val="24"/>
        </w:rPr>
        <w:t xml:space="preserve">. </w:t>
      </w:r>
      <w:r w:rsidR="74AAE126" w:rsidRPr="60E22648">
        <w:rPr>
          <w:rFonts w:ascii="Times New Roman" w:eastAsia="Times New Roman" w:hAnsi="Times New Roman" w:cs="Times New Roman"/>
          <w:b/>
          <w:bCs/>
          <w:noProof/>
          <w:sz w:val="24"/>
          <w:szCs w:val="24"/>
          <w:lang w:eastAsia="et-EE"/>
        </w:rPr>
        <w:t>KS</w:t>
      </w:r>
      <w:r w:rsidR="0C006CCA" w:rsidRPr="60E22648">
        <w:rPr>
          <w:rFonts w:ascii="Times New Roman" w:eastAsia="Times New Roman" w:hAnsi="Times New Roman" w:cs="Times New Roman"/>
          <w:b/>
          <w:bCs/>
          <w:noProof/>
          <w:sz w:val="24"/>
          <w:szCs w:val="24"/>
          <w:lang w:eastAsia="et-EE"/>
        </w:rPr>
        <w:t>-i</w:t>
      </w:r>
      <w:r w:rsidR="74AAE126" w:rsidRPr="60E22648">
        <w:rPr>
          <w:rFonts w:ascii="Times New Roman" w:eastAsia="Times New Roman" w:hAnsi="Times New Roman" w:cs="Times New Roman"/>
          <w:b/>
          <w:bCs/>
          <w:noProof/>
          <w:sz w:val="24"/>
          <w:szCs w:val="24"/>
          <w:lang w:eastAsia="et-EE"/>
        </w:rPr>
        <w:t xml:space="preserve"> § 40</w:t>
      </w:r>
      <w:r w:rsidR="0C006CCA" w:rsidRPr="60E22648">
        <w:rPr>
          <w:rFonts w:ascii="Times New Roman" w:eastAsia="Times New Roman" w:hAnsi="Times New Roman" w:cs="Times New Roman"/>
          <w:noProof/>
          <w:sz w:val="24"/>
          <w:szCs w:val="24"/>
          <w:lang w:eastAsia="et-EE"/>
        </w:rPr>
        <w:t>, mis</w:t>
      </w:r>
      <w:r w:rsidR="1237601D" w:rsidRPr="60E22648">
        <w:rPr>
          <w:rFonts w:ascii="Times New Roman" w:eastAsia="Times New Roman" w:hAnsi="Times New Roman" w:cs="Times New Roman"/>
          <w:noProof/>
          <w:sz w:val="24"/>
          <w:szCs w:val="24"/>
          <w:lang w:eastAsia="et-EE"/>
        </w:rPr>
        <w:t xml:space="preserve"> </w:t>
      </w:r>
      <w:r w:rsidR="0C006CCA" w:rsidRPr="60E22648">
        <w:rPr>
          <w:rFonts w:ascii="Times New Roman" w:eastAsia="Times New Roman" w:hAnsi="Times New Roman" w:cs="Times New Roman"/>
          <w:noProof/>
          <w:sz w:val="24"/>
          <w:szCs w:val="24"/>
          <w:lang w:eastAsia="et-EE"/>
        </w:rPr>
        <w:t xml:space="preserve">reguleerib kohtute haldamise nõukoja koosseisu ja </w:t>
      </w:r>
      <w:r w:rsidR="23254F14" w:rsidRPr="60E22648">
        <w:rPr>
          <w:rFonts w:ascii="Times New Roman" w:eastAsia="Times New Roman" w:hAnsi="Times New Roman" w:cs="Times New Roman"/>
          <w:noProof/>
          <w:sz w:val="24"/>
          <w:szCs w:val="24"/>
          <w:lang w:eastAsia="et-EE"/>
        </w:rPr>
        <w:t>töökorraldust</w:t>
      </w:r>
      <w:r w:rsidR="0C006CCA" w:rsidRPr="60E22648">
        <w:rPr>
          <w:rFonts w:ascii="Times New Roman" w:eastAsia="Times New Roman" w:hAnsi="Times New Roman" w:cs="Times New Roman"/>
          <w:noProof/>
          <w:sz w:val="24"/>
          <w:szCs w:val="24"/>
          <w:lang w:eastAsia="et-EE"/>
        </w:rPr>
        <w:t xml:space="preserve">, </w:t>
      </w:r>
      <w:r w:rsidR="1237601D" w:rsidRPr="60E22648">
        <w:rPr>
          <w:rFonts w:ascii="Times New Roman" w:eastAsia="Times New Roman" w:hAnsi="Times New Roman" w:cs="Times New Roman"/>
          <w:noProof/>
          <w:sz w:val="24"/>
          <w:szCs w:val="24"/>
          <w:lang w:eastAsia="et-EE"/>
        </w:rPr>
        <w:t>tunnistatakse keh</w:t>
      </w:r>
      <w:r w:rsidR="0C006CCA" w:rsidRPr="60E22648">
        <w:rPr>
          <w:rFonts w:ascii="Times New Roman" w:eastAsia="Times New Roman" w:hAnsi="Times New Roman" w:cs="Times New Roman"/>
          <w:noProof/>
          <w:sz w:val="24"/>
          <w:szCs w:val="24"/>
          <w:lang w:eastAsia="et-EE"/>
        </w:rPr>
        <w:t>t</w:t>
      </w:r>
      <w:r w:rsidR="1237601D" w:rsidRPr="60E22648">
        <w:rPr>
          <w:rFonts w:ascii="Times New Roman" w:eastAsia="Times New Roman" w:hAnsi="Times New Roman" w:cs="Times New Roman"/>
          <w:noProof/>
          <w:sz w:val="24"/>
          <w:szCs w:val="24"/>
          <w:lang w:eastAsia="et-EE"/>
        </w:rPr>
        <w:t>etuks. Kohtute haldamise nõukoja asemele tekib uu</w:t>
      </w:r>
      <w:r w:rsidR="0C006CCA" w:rsidRPr="60E22648">
        <w:rPr>
          <w:rFonts w:ascii="Times New Roman" w:eastAsia="Times New Roman" w:hAnsi="Times New Roman" w:cs="Times New Roman"/>
          <w:noProof/>
          <w:sz w:val="24"/>
          <w:szCs w:val="24"/>
          <w:lang w:eastAsia="et-EE"/>
        </w:rPr>
        <w:t>s</w:t>
      </w:r>
      <w:r w:rsidR="0B10F391" w:rsidRPr="60E22648">
        <w:rPr>
          <w:rFonts w:ascii="Times New Roman" w:eastAsia="Times New Roman" w:hAnsi="Times New Roman" w:cs="Times New Roman"/>
          <w:noProof/>
          <w:sz w:val="24"/>
          <w:szCs w:val="24"/>
          <w:lang w:eastAsia="et-EE"/>
        </w:rPr>
        <w:t xml:space="preserve"> </w:t>
      </w:r>
      <w:r w:rsidR="23254F14" w:rsidRPr="60E22648">
        <w:rPr>
          <w:rFonts w:ascii="Times New Roman" w:eastAsia="Times New Roman" w:hAnsi="Times New Roman" w:cs="Times New Roman"/>
          <w:noProof/>
          <w:sz w:val="24"/>
          <w:szCs w:val="24"/>
          <w:lang w:eastAsia="et-EE"/>
        </w:rPr>
        <w:t>kohtuhaldusorgan</w:t>
      </w:r>
      <w:r w:rsidR="1237601D" w:rsidRPr="60E22648">
        <w:rPr>
          <w:rFonts w:ascii="Times New Roman" w:eastAsia="Times New Roman" w:hAnsi="Times New Roman" w:cs="Times New Roman"/>
          <w:noProof/>
          <w:sz w:val="24"/>
          <w:szCs w:val="24"/>
          <w:lang w:eastAsia="et-EE"/>
        </w:rPr>
        <w:t xml:space="preserve"> KH</w:t>
      </w:r>
      <w:r w:rsidR="2A7F79FE" w:rsidRPr="60E22648">
        <w:rPr>
          <w:rFonts w:ascii="Times New Roman" w:eastAsia="Times New Roman" w:hAnsi="Times New Roman" w:cs="Times New Roman"/>
          <w:noProof/>
          <w:sz w:val="24"/>
          <w:szCs w:val="24"/>
          <w:lang w:eastAsia="et-EE"/>
        </w:rPr>
        <w:t>A</w:t>
      </w:r>
      <w:r w:rsidR="1237601D" w:rsidRPr="60E22648">
        <w:rPr>
          <w:rFonts w:ascii="Times New Roman" w:eastAsia="Times New Roman" w:hAnsi="Times New Roman" w:cs="Times New Roman"/>
          <w:noProof/>
          <w:sz w:val="24"/>
          <w:szCs w:val="24"/>
          <w:lang w:eastAsia="et-EE"/>
        </w:rPr>
        <w:t>N</w:t>
      </w:r>
      <w:r w:rsidR="0C006CCA" w:rsidRPr="60E22648">
        <w:rPr>
          <w:rFonts w:ascii="Times New Roman" w:eastAsia="Times New Roman" w:hAnsi="Times New Roman" w:cs="Times New Roman"/>
          <w:noProof/>
          <w:sz w:val="24"/>
          <w:szCs w:val="24"/>
          <w:lang w:eastAsia="et-EE"/>
        </w:rPr>
        <w:t>.</w:t>
      </w:r>
      <w:r w:rsidR="1237601D" w:rsidRPr="60E22648">
        <w:rPr>
          <w:rStyle w:val="cf01"/>
          <w:rFonts w:ascii="Times New Roman" w:hAnsi="Times New Roman" w:cs="Times New Roman"/>
          <w:noProof/>
          <w:sz w:val="24"/>
          <w:szCs w:val="24"/>
        </w:rPr>
        <w:t xml:space="preserve"> KH</w:t>
      </w:r>
      <w:r w:rsidR="2A7F79FE" w:rsidRPr="60E22648">
        <w:rPr>
          <w:rStyle w:val="cf01"/>
          <w:rFonts w:ascii="Times New Roman" w:hAnsi="Times New Roman" w:cs="Times New Roman"/>
          <w:noProof/>
          <w:sz w:val="24"/>
          <w:szCs w:val="24"/>
        </w:rPr>
        <w:t>A</w:t>
      </w:r>
      <w:r w:rsidR="1237601D" w:rsidRPr="60E22648">
        <w:rPr>
          <w:rStyle w:val="cf01"/>
          <w:rFonts w:ascii="Times New Roman" w:hAnsi="Times New Roman" w:cs="Times New Roman"/>
          <w:noProof/>
          <w:sz w:val="24"/>
          <w:szCs w:val="24"/>
        </w:rPr>
        <w:t xml:space="preserve">N-i koosseisu ja </w:t>
      </w:r>
      <w:r w:rsidR="23254F14" w:rsidRPr="60E22648">
        <w:rPr>
          <w:rStyle w:val="cf01"/>
          <w:rFonts w:ascii="Times New Roman" w:hAnsi="Times New Roman" w:cs="Times New Roman"/>
          <w:noProof/>
          <w:sz w:val="24"/>
          <w:szCs w:val="24"/>
        </w:rPr>
        <w:t xml:space="preserve">töökorralduse </w:t>
      </w:r>
      <w:r w:rsidR="1237601D" w:rsidRPr="60E22648">
        <w:rPr>
          <w:rStyle w:val="cf01"/>
          <w:rFonts w:ascii="Times New Roman" w:hAnsi="Times New Roman" w:cs="Times New Roman"/>
          <w:noProof/>
          <w:sz w:val="24"/>
          <w:szCs w:val="24"/>
        </w:rPr>
        <w:t xml:space="preserve">reguleerimiseks on täiendatud seadust </w:t>
      </w:r>
      <w:r w:rsidR="1237601D" w:rsidRPr="60E22648">
        <w:rPr>
          <w:rFonts w:ascii="Times New Roman" w:eastAsia="Times New Roman" w:hAnsi="Times New Roman" w:cs="Times New Roman"/>
          <w:noProof/>
          <w:sz w:val="24"/>
          <w:szCs w:val="24"/>
          <w:lang w:eastAsia="et-EE"/>
        </w:rPr>
        <w:t>§-</w:t>
      </w:r>
      <w:r w:rsidR="4E7EECE4" w:rsidRPr="60E22648">
        <w:rPr>
          <w:rFonts w:ascii="Times New Roman" w:eastAsia="Times New Roman" w:hAnsi="Times New Roman" w:cs="Times New Roman"/>
          <w:noProof/>
          <w:sz w:val="24"/>
          <w:szCs w:val="24"/>
          <w:lang w:eastAsia="et-EE"/>
        </w:rPr>
        <w:t>ga</w:t>
      </w:r>
      <w:r w:rsidR="1237601D" w:rsidRPr="60E22648">
        <w:rPr>
          <w:rFonts w:ascii="Times New Roman" w:eastAsia="Times New Roman" w:hAnsi="Times New Roman" w:cs="Times New Roman"/>
          <w:noProof/>
          <w:sz w:val="24"/>
          <w:szCs w:val="24"/>
          <w:lang w:eastAsia="et-EE"/>
        </w:rPr>
        <w:t xml:space="preserve"> 40</w:t>
      </w:r>
      <w:r w:rsidR="1237601D" w:rsidRPr="60E22648">
        <w:rPr>
          <w:rFonts w:ascii="Times New Roman" w:eastAsia="Times New Roman" w:hAnsi="Times New Roman" w:cs="Times New Roman"/>
          <w:noProof/>
          <w:sz w:val="24"/>
          <w:szCs w:val="24"/>
          <w:vertAlign w:val="superscript"/>
          <w:lang w:eastAsia="et-EE"/>
        </w:rPr>
        <w:t>1</w:t>
      </w:r>
      <w:r w:rsidR="1237601D" w:rsidRPr="60E22648">
        <w:rPr>
          <w:rFonts w:ascii="Times New Roman" w:eastAsia="Times New Roman" w:hAnsi="Times New Roman" w:cs="Times New Roman"/>
          <w:noProof/>
          <w:sz w:val="24"/>
          <w:szCs w:val="24"/>
          <w:lang w:eastAsia="et-EE"/>
        </w:rPr>
        <w:t>.</w:t>
      </w:r>
    </w:p>
    <w:p w14:paraId="51D4CAAF" w14:textId="77777777" w:rsidR="0038706D" w:rsidRPr="00A242A7" w:rsidRDefault="0038706D"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5D43CBEE" w14:textId="0467EBF3" w:rsidR="00186CC5" w:rsidRDefault="004551DB" w:rsidP="00186CC5">
      <w:pPr>
        <w:spacing w:after="0" w:line="240" w:lineRule="auto"/>
        <w:jc w:val="both"/>
        <w:rPr>
          <w:rFonts w:ascii="Times New Roman" w:hAnsi="Times New Roman" w:cs="Times New Roman"/>
          <w:noProof/>
          <w:sz w:val="24"/>
          <w:szCs w:val="24"/>
        </w:rPr>
      </w:pPr>
      <w:bookmarkStart w:id="27" w:name="_Hlk169114434"/>
      <w:r w:rsidRPr="60E22648">
        <w:rPr>
          <w:rFonts w:ascii="Times New Roman" w:eastAsia="Calibri" w:hAnsi="Times New Roman" w:cs="Times New Roman"/>
          <w:b/>
          <w:bCs/>
          <w:noProof/>
          <w:sz w:val="24"/>
          <w:szCs w:val="24"/>
        </w:rPr>
        <w:t xml:space="preserve">Eelnõu § 1 punkt </w:t>
      </w:r>
      <w:r w:rsidR="00AE31A4" w:rsidRPr="60E22648">
        <w:rPr>
          <w:rFonts w:ascii="Times New Roman" w:eastAsia="Calibri" w:hAnsi="Times New Roman" w:cs="Times New Roman"/>
          <w:b/>
          <w:bCs/>
          <w:noProof/>
          <w:sz w:val="24"/>
          <w:szCs w:val="24"/>
        </w:rPr>
        <w:t>3</w:t>
      </w:r>
      <w:r w:rsidR="13951EDA" w:rsidRPr="60E22648">
        <w:rPr>
          <w:rFonts w:ascii="Times New Roman" w:eastAsia="Calibri" w:hAnsi="Times New Roman" w:cs="Times New Roman"/>
          <w:b/>
          <w:bCs/>
          <w:noProof/>
          <w:sz w:val="24"/>
          <w:szCs w:val="24"/>
        </w:rPr>
        <w:t>3</w:t>
      </w:r>
      <w:r w:rsidRPr="60E22648">
        <w:rPr>
          <w:rFonts w:ascii="Times New Roman" w:eastAsia="Calibri" w:hAnsi="Times New Roman" w:cs="Times New Roman"/>
          <w:b/>
          <w:bCs/>
          <w:noProof/>
          <w:sz w:val="24"/>
          <w:szCs w:val="24"/>
        </w:rPr>
        <w:t xml:space="preserve">. </w:t>
      </w:r>
      <w:bookmarkEnd w:id="27"/>
      <w:r w:rsidR="0038706D" w:rsidRPr="00054CDC">
        <w:rPr>
          <w:rFonts w:ascii="Times New Roman" w:eastAsia="Times New Roman" w:hAnsi="Times New Roman" w:cs="Times New Roman"/>
          <w:b/>
          <w:bCs/>
          <w:noProof/>
          <w:sz w:val="24"/>
          <w:szCs w:val="24"/>
          <w:lang w:eastAsia="et-EE"/>
        </w:rPr>
        <w:t>KS</w:t>
      </w:r>
      <w:r w:rsidR="00696015" w:rsidRPr="00054CDC">
        <w:rPr>
          <w:rFonts w:ascii="Times New Roman" w:eastAsia="Times New Roman" w:hAnsi="Times New Roman" w:cs="Times New Roman"/>
          <w:b/>
          <w:bCs/>
          <w:noProof/>
          <w:sz w:val="24"/>
          <w:szCs w:val="24"/>
          <w:lang w:eastAsia="et-EE"/>
        </w:rPr>
        <w:t>-i</w:t>
      </w:r>
      <w:r w:rsidR="0038706D" w:rsidRPr="00054CDC">
        <w:rPr>
          <w:rFonts w:ascii="Times New Roman" w:eastAsia="Times New Roman" w:hAnsi="Times New Roman" w:cs="Times New Roman"/>
          <w:b/>
          <w:bCs/>
          <w:noProof/>
          <w:sz w:val="24"/>
          <w:szCs w:val="24"/>
          <w:lang w:eastAsia="et-EE"/>
        </w:rPr>
        <w:t xml:space="preserve"> § 40</w:t>
      </w:r>
      <w:r w:rsidR="0038706D" w:rsidRPr="00054CDC">
        <w:rPr>
          <w:rFonts w:ascii="Times New Roman" w:eastAsia="Times New Roman" w:hAnsi="Times New Roman" w:cs="Times New Roman"/>
          <w:b/>
          <w:bCs/>
          <w:noProof/>
          <w:sz w:val="24"/>
          <w:szCs w:val="24"/>
          <w:vertAlign w:val="superscript"/>
          <w:lang w:eastAsia="et-EE"/>
        </w:rPr>
        <w:t>1</w:t>
      </w:r>
      <w:r w:rsidR="0038706D" w:rsidRPr="004551DB">
        <w:rPr>
          <w:rFonts w:ascii="Times New Roman" w:eastAsia="Times New Roman" w:hAnsi="Times New Roman" w:cs="Times New Roman"/>
          <w:noProof/>
          <w:sz w:val="24"/>
          <w:szCs w:val="24"/>
          <w:lang w:eastAsia="et-EE"/>
        </w:rPr>
        <w:t>.</w:t>
      </w:r>
      <w:r w:rsidR="004128AD" w:rsidRPr="00A242A7">
        <w:rPr>
          <w:rFonts w:ascii="Times New Roman" w:eastAsia="Times New Roman" w:hAnsi="Times New Roman" w:cs="Times New Roman"/>
          <w:noProof/>
          <w:sz w:val="24"/>
          <w:szCs w:val="24"/>
          <w:lang w:eastAsia="et-EE"/>
        </w:rPr>
        <w:t xml:space="preserve"> </w:t>
      </w:r>
      <w:bookmarkEnd w:id="26"/>
      <w:r w:rsidR="00AE31A4" w:rsidRPr="00556CEA">
        <w:rPr>
          <w:rFonts w:ascii="Times New Roman" w:hAnsi="Times New Roman" w:cs="Times New Roman"/>
          <w:sz w:val="24"/>
          <w:szCs w:val="24"/>
          <w:bdr w:val="none" w:sz="0" w:space="0" w:color="auto" w:frame="1"/>
        </w:rPr>
        <w:t>KS</w:t>
      </w:r>
      <w:r w:rsidR="00200328">
        <w:rPr>
          <w:rFonts w:ascii="Times New Roman" w:hAnsi="Times New Roman" w:cs="Times New Roman"/>
          <w:sz w:val="24"/>
          <w:szCs w:val="24"/>
          <w:bdr w:val="none" w:sz="0" w:space="0" w:color="auto" w:frame="1"/>
        </w:rPr>
        <w:t>-i</w:t>
      </w:r>
      <w:r w:rsidR="00AE31A4" w:rsidRPr="00556CEA">
        <w:rPr>
          <w:rFonts w:ascii="Times New Roman" w:hAnsi="Times New Roman" w:cs="Times New Roman"/>
          <w:sz w:val="24"/>
          <w:szCs w:val="24"/>
          <w:bdr w:val="none" w:sz="0" w:space="0" w:color="auto" w:frame="1"/>
        </w:rPr>
        <w:t xml:space="preserve"> § 40</w:t>
      </w:r>
      <w:r w:rsidR="00AE31A4" w:rsidRPr="00556CEA">
        <w:rPr>
          <w:rFonts w:ascii="Times New Roman" w:hAnsi="Times New Roman" w:cs="Times New Roman"/>
          <w:sz w:val="24"/>
          <w:szCs w:val="24"/>
          <w:bdr w:val="none" w:sz="0" w:space="0" w:color="auto" w:frame="1"/>
          <w:vertAlign w:val="superscript"/>
        </w:rPr>
        <w:t>1</w:t>
      </w:r>
      <w:r w:rsidR="00AE31A4" w:rsidRPr="00556CEA">
        <w:rPr>
          <w:rFonts w:ascii="Times New Roman" w:hAnsi="Times New Roman" w:cs="Times New Roman"/>
          <w:b/>
          <w:bCs/>
          <w:sz w:val="24"/>
          <w:szCs w:val="24"/>
          <w:bdr w:val="none" w:sz="0" w:space="0" w:color="auto" w:frame="1"/>
        </w:rPr>
        <w:t xml:space="preserve"> </w:t>
      </w:r>
      <w:r w:rsidR="00AE31A4" w:rsidRPr="00DC2CA9">
        <w:rPr>
          <w:rFonts w:ascii="Times New Roman" w:hAnsi="Times New Roman" w:cs="Times New Roman"/>
          <w:sz w:val="24"/>
          <w:szCs w:val="24"/>
          <w:bdr w:val="none" w:sz="0" w:space="0" w:color="auto" w:frame="1"/>
        </w:rPr>
        <w:t>r</w:t>
      </w:r>
      <w:r w:rsidR="00AE31A4" w:rsidRPr="00556CEA">
        <w:rPr>
          <w:rFonts w:ascii="Times New Roman" w:hAnsi="Times New Roman" w:cs="Times New Roman"/>
          <w:sz w:val="24"/>
          <w:szCs w:val="24"/>
          <w:bdr w:val="none" w:sz="0" w:space="0" w:color="auto" w:frame="1"/>
        </w:rPr>
        <w:t xml:space="preserve">eguleerib KHAN-i koosseisu ja töökorraldust. </w:t>
      </w:r>
      <w:r w:rsidR="00AE31A4" w:rsidRPr="003726BF">
        <w:rPr>
          <w:rFonts w:ascii="Times New Roman" w:hAnsi="Times New Roman" w:cs="Times New Roman"/>
          <w:sz w:val="24"/>
          <w:szCs w:val="24"/>
          <w:u w:val="single"/>
          <w:bdr w:val="none" w:sz="0" w:space="0" w:color="auto" w:frame="1"/>
        </w:rPr>
        <w:t>Lõikes 1</w:t>
      </w:r>
      <w:r w:rsidR="00AE31A4" w:rsidRPr="00556CEA">
        <w:rPr>
          <w:rFonts w:ascii="Times New Roman" w:hAnsi="Times New Roman" w:cs="Times New Roman"/>
          <w:sz w:val="24"/>
          <w:szCs w:val="24"/>
          <w:bdr w:val="none" w:sz="0" w:space="0" w:color="auto" w:frame="1"/>
        </w:rPr>
        <w:t xml:space="preserve"> sätestatakse KHAN-i koosseis</w:t>
      </w:r>
      <w:r w:rsidR="000E6EE2">
        <w:rPr>
          <w:rFonts w:ascii="Times New Roman" w:hAnsi="Times New Roman" w:cs="Times New Roman"/>
          <w:sz w:val="24"/>
          <w:szCs w:val="24"/>
          <w:bdr w:val="none" w:sz="0" w:space="0" w:color="auto" w:frame="1"/>
        </w:rPr>
        <w:t xml:space="preserve">. </w:t>
      </w:r>
      <w:r w:rsidR="000E6EE2" w:rsidRPr="000E6EE2">
        <w:rPr>
          <w:rFonts w:ascii="Times New Roman" w:hAnsi="Times New Roman" w:cs="Times New Roman"/>
          <w:sz w:val="24"/>
          <w:szCs w:val="24"/>
          <w:bdr w:val="none" w:sz="0" w:space="0" w:color="auto" w:frame="1"/>
        </w:rPr>
        <w:t>Käesoleval ajal kuuluvad kohtute haldamise nõukotta Riigikohtu esimees, viis kohtunike täiskogu poolt kolmeks aastaks valitud kohtunikku, kaks Riigikogu liiget, Advokatuuri juhatuse nimetatud vandeadvokaat, riigi peaprokurör või tema nimetatud riigiprokurör ja õiguskantsler või tema nimetatud esindaja.</w:t>
      </w:r>
      <w:r w:rsidR="00CA7C13">
        <w:rPr>
          <w:rFonts w:ascii="Times New Roman" w:hAnsi="Times New Roman" w:cs="Times New Roman"/>
          <w:sz w:val="24"/>
          <w:szCs w:val="24"/>
          <w:bdr w:val="none" w:sz="0" w:space="0" w:color="auto" w:frame="1"/>
        </w:rPr>
        <w:t xml:space="preserve"> Muudatuse kohaselt</w:t>
      </w:r>
      <w:r w:rsidR="00186CC5">
        <w:rPr>
          <w:rFonts w:ascii="Times New Roman" w:hAnsi="Times New Roman" w:cs="Times New Roman"/>
          <w:sz w:val="24"/>
          <w:szCs w:val="24"/>
          <w:bdr w:val="none" w:sz="0" w:space="0" w:color="auto" w:frame="1"/>
        </w:rPr>
        <w:t xml:space="preserve"> kuuluvad KHAN-i </w:t>
      </w:r>
      <w:r w:rsidR="000E6EE2" w:rsidRPr="000E6EE2">
        <w:rPr>
          <w:rFonts w:ascii="Times New Roman" w:hAnsi="Times New Roman" w:cs="Times New Roman"/>
          <w:sz w:val="24"/>
          <w:szCs w:val="24"/>
          <w:bdr w:val="none" w:sz="0" w:space="0" w:color="auto" w:frame="1"/>
        </w:rPr>
        <w:t xml:space="preserve"> </w:t>
      </w:r>
      <w:r w:rsidR="00186CC5" w:rsidRPr="00556CEA">
        <w:rPr>
          <w:rFonts w:ascii="Times New Roman" w:hAnsi="Times New Roman" w:cs="Times New Roman"/>
          <w:sz w:val="24"/>
          <w:szCs w:val="24"/>
          <w:bdr w:val="none" w:sz="0" w:space="0" w:color="auto" w:frame="1"/>
        </w:rPr>
        <w:t xml:space="preserve">Riigikohtu esimees, kaks ringkonnakohtu kohtunikku, kolm esimese astme kohtunikku, </w:t>
      </w:r>
      <w:r w:rsidR="00186CC5">
        <w:rPr>
          <w:rFonts w:ascii="Times New Roman" w:hAnsi="Times New Roman" w:cs="Times New Roman"/>
          <w:noProof/>
          <w:sz w:val="24"/>
          <w:szCs w:val="24"/>
        </w:rPr>
        <w:t>kaks</w:t>
      </w:r>
      <w:r w:rsidR="00186CC5" w:rsidRPr="008A5AB6">
        <w:rPr>
          <w:rFonts w:ascii="Times New Roman" w:hAnsi="Times New Roman" w:cs="Times New Roman"/>
          <w:noProof/>
          <w:sz w:val="24"/>
          <w:szCs w:val="24"/>
        </w:rPr>
        <w:t xml:space="preserve"> Riigikogu liige</w:t>
      </w:r>
      <w:r w:rsidR="00186CC5">
        <w:rPr>
          <w:rFonts w:ascii="Times New Roman" w:hAnsi="Times New Roman" w:cs="Times New Roman"/>
          <w:noProof/>
          <w:sz w:val="24"/>
          <w:szCs w:val="24"/>
        </w:rPr>
        <w:t xml:space="preserve">t, </w:t>
      </w:r>
      <w:r w:rsidR="00186CC5" w:rsidRPr="00D305B9">
        <w:rPr>
          <w:rFonts w:ascii="Times New Roman" w:hAnsi="Times New Roman" w:cs="Times New Roman"/>
          <w:noProof/>
          <w:sz w:val="24"/>
          <w:szCs w:val="24"/>
        </w:rPr>
        <w:t>Advokatuuri juhatuse nimetatud vandeadvokaat, õiguskantsler või tema poolt nimetatud esindaja</w:t>
      </w:r>
      <w:r w:rsidR="00186CC5">
        <w:rPr>
          <w:rFonts w:ascii="Times New Roman" w:hAnsi="Times New Roman" w:cs="Times New Roman"/>
          <w:noProof/>
          <w:sz w:val="24"/>
          <w:szCs w:val="24"/>
        </w:rPr>
        <w:t xml:space="preserve"> ning justiis- ja digiminister või tema nimetatud esindaja. </w:t>
      </w:r>
      <w:r w:rsidR="00186CC5" w:rsidRPr="00186CC5">
        <w:rPr>
          <w:rFonts w:ascii="Times New Roman" w:hAnsi="Times New Roman" w:cs="Times New Roman"/>
          <w:noProof/>
          <w:sz w:val="24"/>
          <w:szCs w:val="24"/>
        </w:rPr>
        <w:t>Seega võrreldes praeguse kohtute haldamise nõukoja koosseisuga</w:t>
      </w:r>
      <w:r w:rsidR="00186CC5">
        <w:rPr>
          <w:rFonts w:ascii="Times New Roman" w:hAnsi="Times New Roman" w:cs="Times New Roman"/>
          <w:noProof/>
          <w:sz w:val="24"/>
          <w:szCs w:val="24"/>
        </w:rPr>
        <w:t xml:space="preserve"> </w:t>
      </w:r>
      <w:r w:rsidR="00186CC5" w:rsidRPr="00186CC5">
        <w:rPr>
          <w:rFonts w:ascii="Times New Roman" w:hAnsi="Times New Roman" w:cs="Times New Roman"/>
          <w:noProof/>
          <w:sz w:val="24"/>
          <w:szCs w:val="24"/>
        </w:rPr>
        <w:t>jäetakse KHAN-i koosseisust välja riigi peaprokurör või tema nimetatud prokurör ning lisatakse</w:t>
      </w:r>
      <w:r w:rsidR="00186CC5">
        <w:rPr>
          <w:rFonts w:ascii="Times New Roman" w:hAnsi="Times New Roman" w:cs="Times New Roman"/>
          <w:noProof/>
          <w:sz w:val="24"/>
          <w:szCs w:val="24"/>
        </w:rPr>
        <w:t xml:space="preserve"> </w:t>
      </w:r>
      <w:r w:rsidR="00186CC5" w:rsidRPr="00186CC5">
        <w:rPr>
          <w:rFonts w:ascii="Times New Roman" w:hAnsi="Times New Roman" w:cs="Times New Roman"/>
          <w:noProof/>
          <w:sz w:val="24"/>
          <w:szCs w:val="24"/>
        </w:rPr>
        <w:t>justiits- ja digiminister või tema esindaja.</w:t>
      </w:r>
      <w:r w:rsidR="00186CC5">
        <w:rPr>
          <w:rFonts w:ascii="Times New Roman" w:hAnsi="Times New Roman" w:cs="Times New Roman"/>
          <w:noProof/>
          <w:sz w:val="24"/>
          <w:szCs w:val="24"/>
        </w:rPr>
        <w:t xml:space="preserve"> </w:t>
      </w:r>
      <w:r w:rsidR="00186CC5" w:rsidRPr="008A5AB6">
        <w:rPr>
          <w:rFonts w:ascii="Times New Roman" w:hAnsi="Times New Roman" w:cs="Times New Roman"/>
          <w:noProof/>
          <w:sz w:val="24"/>
          <w:szCs w:val="24"/>
        </w:rPr>
        <w:t>Kohtute esimehed võivad nõukogu töös osaleda sõnaõigusega.</w:t>
      </w:r>
      <w:r w:rsidR="00186CC5">
        <w:rPr>
          <w:rFonts w:ascii="Times New Roman" w:hAnsi="Times New Roman" w:cs="Times New Roman"/>
          <w:noProof/>
          <w:sz w:val="24"/>
          <w:szCs w:val="24"/>
        </w:rPr>
        <w:t xml:space="preserve"> </w:t>
      </w:r>
    </w:p>
    <w:p w14:paraId="48791CB0" w14:textId="77777777" w:rsidR="00186CC5" w:rsidRDefault="00186CC5" w:rsidP="00186CC5">
      <w:pPr>
        <w:spacing w:after="0" w:line="240" w:lineRule="auto"/>
        <w:jc w:val="both"/>
        <w:rPr>
          <w:rFonts w:ascii="Times New Roman" w:hAnsi="Times New Roman" w:cs="Times New Roman"/>
          <w:noProof/>
          <w:sz w:val="24"/>
          <w:szCs w:val="24"/>
        </w:rPr>
      </w:pPr>
    </w:p>
    <w:p w14:paraId="149FD476" w14:textId="31198EA5" w:rsidR="00AE31A4" w:rsidRPr="00454253" w:rsidRDefault="00CB5280" w:rsidP="00186CC5">
      <w:pPr>
        <w:spacing w:after="0" w:line="240" w:lineRule="auto"/>
        <w:jc w:val="both"/>
        <w:rPr>
          <w:rFonts w:ascii="Times New Roman" w:hAnsi="Times New Roman" w:cs="Times New Roman"/>
          <w:noProof/>
          <w:sz w:val="24"/>
          <w:szCs w:val="24"/>
        </w:rPr>
      </w:pPr>
      <w:r w:rsidRPr="00CB5280">
        <w:rPr>
          <w:rFonts w:ascii="Times New Roman" w:hAnsi="Times New Roman" w:cs="Times New Roman"/>
          <w:sz w:val="24"/>
          <w:szCs w:val="24"/>
          <w:bdr w:val="none" w:sz="0" w:space="0" w:color="auto" w:frame="1"/>
        </w:rPr>
        <w:t>KH</w:t>
      </w:r>
      <w:r>
        <w:rPr>
          <w:rFonts w:ascii="Times New Roman" w:hAnsi="Times New Roman" w:cs="Times New Roman"/>
          <w:sz w:val="24"/>
          <w:szCs w:val="24"/>
          <w:bdr w:val="none" w:sz="0" w:space="0" w:color="auto" w:frame="1"/>
        </w:rPr>
        <w:t>A</w:t>
      </w:r>
      <w:r w:rsidRPr="00CB5280">
        <w:rPr>
          <w:rFonts w:ascii="Times New Roman" w:hAnsi="Times New Roman" w:cs="Times New Roman"/>
          <w:sz w:val="24"/>
          <w:szCs w:val="24"/>
          <w:bdr w:val="none" w:sz="0" w:space="0" w:color="auto" w:frame="1"/>
        </w:rPr>
        <w:t>N-i selline koosseis lähtub eesmärgist tagada KH</w:t>
      </w:r>
      <w:r>
        <w:rPr>
          <w:rFonts w:ascii="Times New Roman" w:hAnsi="Times New Roman" w:cs="Times New Roman"/>
          <w:sz w:val="24"/>
          <w:szCs w:val="24"/>
          <w:bdr w:val="none" w:sz="0" w:space="0" w:color="auto" w:frame="1"/>
        </w:rPr>
        <w:t>A</w:t>
      </w:r>
      <w:r w:rsidRPr="00CB5280">
        <w:rPr>
          <w:rFonts w:ascii="Times New Roman" w:hAnsi="Times New Roman" w:cs="Times New Roman"/>
          <w:sz w:val="24"/>
          <w:szCs w:val="24"/>
          <w:bdr w:val="none" w:sz="0" w:space="0" w:color="auto" w:frame="1"/>
        </w:rPr>
        <w:t>N-i võimalikult laiapindne koosseis</w:t>
      </w:r>
      <w:r w:rsidR="001B15B3">
        <w:rPr>
          <w:rFonts w:ascii="Times New Roman" w:hAnsi="Times New Roman" w:cs="Times New Roman"/>
          <w:sz w:val="24"/>
          <w:szCs w:val="24"/>
          <w:bdr w:val="none" w:sz="0" w:space="0" w:color="auto" w:frame="1"/>
        </w:rPr>
        <w:t>.</w:t>
      </w:r>
      <w:r w:rsidR="001B15B3" w:rsidRPr="001B15B3">
        <w:t xml:space="preserve"> </w:t>
      </w:r>
      <w:r w:rsidR="001B15B3" w:rsidRPr="001B15B3">
        <w:rPr>
          <w:rFonts w:ascii="Times New Roman" w:hAnsi="Times New Roman" w:cs="Times New Roman"/>
          <w:sz w:val="24"/>
          <w:szCs w:val="24"/>
          <w:bdr w:val="none" w:sz="0" w:space="0" w:color="auto" w:frame="1"/>
        </w:rPr>
        <w:t>Sell</w:t>
      </w:r>
      <w:r w:rsidR="00671335">
        <w:rPr>
          <w:rFonts w:ascii="Times New Roman" w:hAnsi="Times New Roman" w:cs="Times New Roman"/>
          <w:sz w:val="24"/>
          <w:szCs w:val="24"/>
          <w:bdr w:val="none" w:sz="0" w:space="0" w:color="auto" w:frame="1"/>
        </w:rPr>
        <w:t xml:space="preserve">ise </w:t>
      </w:r>
      <w:r w:rsidR="001B15B3" w:rsidRPr="001B15B3">
        <w:rPr>
          <w:rFonts w:ascii="Times New Roman" w:hAnsi="Times New Roman" w:cs="Times New Roman"/>
          <w:sz w:val="24"/>
          <w:szCs w:val="24"/>
          <w:bdr w:val="none" w:sz="0" w:space="0" w:color="auto" w:frame="1"/>
        </w:rPr>
        <w:t xml:space="preserve"> eesmärk on anda otsustele kohtusüsteemivälist vaadet, mille tulemusel saaks KHAN kohtusüsteemi haldamisel ja arendamisel parimal viisil arvestada ka ühiskonna ja menetlusosaliste vajadusi ning täiendada nõukogu asjatundlikkust. Ühtlasi tagab kohtuväliste liikmete osavõtt, et ühelgi kohtul, kohtuastmel ega -harul ei oleks nõukogus juba ette ära määratud ülekaalu teiste suhtes.</w:t>
      </w:r>
    </w:p>
    <w:p w14:paraId="18C2B303" w14:textId="77777777" w:rsidR="00AE31A4" w:rsidRPr="00556CEA" w:rsidRDefault="00AE31A4" w:rsidP="00643699">
      <w:pPr>
        <w:spacing w:after="0" w:line="240" w:lineRule="auto"/>
        <w:jc w:val="both"/>
        <w:rPr>
          <w:rFonts w:ascii="Times New Roman" w:hAnsi="Times New Roman" w:cs="Times New Roman"/>
          <w:sz w:val="24"/>
          <w:szCs w:val="24"/>
        </w:rPr>
      </w:pPr>
    </w:p>
    <w:p w14:paraId="52A6631F" w14:textId="18F493B4" w:rsidR="00AE31A4" w:rsidRDefault="2A7F79FE" w:rsidP="00643699">
      <w:pPr>
        <w:spacing w:after="0" w:line="240" w:lineRule="auto"/>
        <w:jc w:val="both"/>
        <w:rPr>
          <w:rFonts w:ascii="Times New Roman" w:hAnsi="Times New Roman" w:cs="Times New Roman"/>
          <w:noProof/>
          <w:color w:val="000000"/>
          <w:sz w:val="24"/>
          <w:szCs w:val="24"/>
        </w:rPr>
      </w:pPr>
      <w:r w:rsidRPr="00556CEA">
        <w:rPr>
          <w:rFonts w:ascii="Times New Roman" w:hAnsi="Times New Roman" w:cs="Times New Roman"/>
          <w:noProof/>
          <w:color w:val="000000"/>
          <w:sz w:val="24"/>
          <w:szCs w:val="24"/>
        </w:rPr>
        <w:t>Euroopa Kohtunike Konsultatiivnõukogu (</w:t>
      </w:r>
      <w:r w:rsidRPr="0F8FB1B4">
        <w:rPr>
          <w:rFonts w:ascii="Times New Roman" w:hAnsi="Times New Roman" w:cs="Times New Roman"/>
          <w:i/>
          <w:iCs/>
          <w:noProof/>
          <w:color w:val="000000"/>
          <w:sz w:val="24"/>
          <w:szCs w:val="24"/>
        </w:rPr>
        <w:t>Consultative Council of European Judges – CCJE</w:t>
      </w:r>
      <w:r w:rsidRPr="00556CEA">
        <w:rPr>
          <w:rFonts w:ascii="Times New Roman" w:hAnsi="Times New Roman" w:cs="Times New Roman"/>
          <w:noProof/>
          <w:color w:val="000000"/>
          <w:sz w:val="24"/>
          <w:szCs w:val="24"/>
        </w:rPr>
        <w:t>) arvamuse nr 10</w:t>
      </w:r>
      <w:r w:rsidR="00AE31A4" w:rsidRPr="00A242A7">
        <w:rPr>
          <w:rStyle w:val="Allmrkuseviide"/>
          <w:rFonts w:ascii="Times New Roman" w:hAnsi="Times New Roman" w:cs="Times New Roman"/>
          <w:noProof/>
          <w:color w:val="000000"/>
          <w:sz w:val="24"/>
          <w:szCs w:val="24"/>
        </w:rPr>
        <w:footnoteReference w:id="15"/>
      </w:r>
      <w:r w:rsidRPr="00556CEA">
        <w:rPr>
          <w:rFonts w:ascii="Times New Roman" w:hAnsi="Times New Roman" w:cs="Times New Roman"/>
          <w:noProof/>
          <w:color w:val="000000"/>
          <w:sz w:val="24"/>
          <w:szCs w:val="24"/>
        </w:rPr>
        <w:t xml:space="preserve"> punktides 18, 21 ja 32 on rõhutatud, et kui nõukogul on segakoosseis, peab suurem osa</w:t>
      </w:r>
      <w:r w:rsidR="00AE31A4">
        <w:rPr>
          <w:rStyle w:val="Allmrkuseviide"/>
          <w:rFonts w:ascii="Times New Roman" w:hAnsi="Times New Roman" w:cs="Times New Roman"/>
          <w:noProof/>
          <w:color w:val="000000"/>
          <w:sz w:val="24"/>
          <w:szCs w:val="24"/>
        </w:rPr>
        <w:footnoteReference w:id="16"/>
      </w:r>
      <w:r w:rsidRPr="00556CEA">
        <w:rPr>
          <w:rFonts w:ascii="Times New Roman" w:hAnsi="Times New Roman" w:cs="Times New Roman"/>
          <w:noProof/>
          <w:color w:val="000000"/>
          <w:sz w:val="24"/>
          <w:szCs w:val="24"/>
        </w:rPr>
        <w:t xml:space="preserve"> selle liikmetest olema kohtunikud. Sõltumata sellest peaksid kõik liikmed olema ametisse nimetatud</w:t>
      </w:r>
      <w:r w:rsidR="06C7E02D" w:rsidRPr="0F8FB1B4">
        <w:rPr>
          <w:rFonts w:ascii="Times New Roman" w:hAnsi="Times New Roman" w:cs="Times New Roman"/>
          <w:noProof/>
          <w:color w:val="000000" w:themeColor="text1"/>
          <w:sz w:val="24"/>
          <w:szCs w:val="24"/>
        </w:rPr>
        <w:t>,</w:t>
      </w:r>
      <w:r w:rsidRPr="00556CEA">
        <w:rPr>
          <w:rFonts w:ascii="Times New Roman" w:hAnsi="Times New Roman" w:cs="Times New Roman"/>
          <w:noProof/>
          <w:color w:val="000000"/>
          <w:sz w:val="24"/>
          <w:szCs w:val="24"/>
        </w:rPr>
        <w:t xml:space="preserve"> lähtudes muuhulgas nende kompetentsusest, kogemustest ja iseseisvast mõtlemisvõimest. Kohtunikest liikmeid peaksid valima nende kolleegid. Seejuures peaks nõukogu välja andma reeglid, kuidas neid liikmeid valitakse. Mittekohtunikest liikmete</w:t>
      </w:r>
      <w:r>
        <w:rPr>
          <w:rFonts w:ascii="Times New Roman" w:hAnsi="Times New Roman" w:cs="Times New Roman"/>
          <w:noProof/>
          <w:color w:val="000000"/>
          <w:sz w:val="24"/>
          <w:szCs w:val="24"/>
        </w:rPr>
        <w:t xml:space="preserve"> k</w:t>
      </w:r>
      <w:r w:rsidRPr="00556CEA">
        <w:rPr>
          <w:rFonts w:ascii="Times New Roman" w:hAnsi="Times New Roman" w:cs="Times New Roman"/>
          <w:noProof/>
          <w:color w:val="000000"/>
          <w:sz w:val="24"/>
          <w:szCs w:val="24"/>
        </w:rPr>
        <w:t>aasamine</w:t>
      </w:r>
      <w:r w:rsidR="00AE31A4">
        <w:rPr>
          <w:rStyle w:val="Allmrkuseviide"/>
          <w:rFonts w:ascii="Times New Roman" w:hAnsi="Times New Roman" w:cs="Times New Roman"/>
          <w:noProof/>
          <w:color w:val="000000"/>
          <w:sz w:val="24"/>
          <w:szCs w:val="24"/>
        </w:rPr>
        <w:footnoteReference w:id="17"/>
      </w:r>
      <w:r w:rsidRPr="00556CEA">
        <w:rPr>
          <w:rFonts w:ascii="Times New Roman" w:hAnsi="Times New Roman" w:cs="Times New Roman"/>
          <w:noProof/>
          <w:color w:val="000000"/>
          <w:sz w:val="24"/>
          <w:szCs w:val="24"/>
        </w:rPr>
        <w:t xml:space="preserve"> on vajalik, et tagada ühiskonna mitmekülgne esindatus. CCJE arvamuse nr 24</w:t>
      </w:r>
      <w:r w:rsidR="00AE31A4" w:rsidRPr="00A242A7">
        <w:rPr>
          <w:rStyle w:val="Allmrkuseviide"/>
          <w:rFonts w:ascii="Times New Roman" w:hAnsi="Times New Roman" w:cs="Times New Roman"/>
          <w:noProof/>
          <w:color w:val="000000"/>
          <w:sz w:val="24"/>
          <w:szCs w:val="24"/>
        </w:rPr>
        <w:footnoteReference w:id="18"/>
      </w:r>
      <w:r w:rsidRPr="00556CEA">
        <w:rPr>
          <w:rFonts w:ascii="Times New Roman" w:hAnsi="Times New Roman" w:cs="Times New Roman"/>
          <w:noProof/>
          <w:color w:val="000000"/>
          <w:sz w:val="24"/>
          <w:szCs w:val="24"/>
        </w:rPr>
        <w:t xml:space="preserve"> järelduste ja soovituste (osa B-IV) punktis 10 on kokkuvõtlikult selgitatud, et nõukogu liikmeid tuleb valida läbipaistvate protseduurireeglite alusel</w:t>
      </w:r>
      <w:r w:rsidR="097FC540">
        <w:rPr>
          <w:rFonts w:ascii="Times New Roman" w:hAnsi="Times New Roman" w:cs="Times New Roman"/>
          <w:noProof/>
          <w:color w:val="000000"/>
          <w:sz w:val="24"/>
          <w:szCs w:val="24"/>
        </w:rPr>
        <w:t xml:space="preserve">. </w:t>
      </w:r>
      <w:r w:rsidRPr="00556CEA">
        <w:rPr>
          <w:rFonts w:ascii="Times New Roman" w:hAnsi="Times New Roman" w:cs="Times New Roman"/>
          <w:noProof/>
          <w:color w:val="000000"/>
          <w:sz w:val="24"/>
          <w:szCs w:val="24"/>
        </w:rPr>
        <w:t xml:space="preserve">Järelduste ja soovituste punktis 14 on rõhutatud, et </w:t>
      </w:r>
      <w:r w:rsidR="00FC26FF" w:rsidRPr="00FC26FF">
        <w:rPr>
          <w:rFonts w:ascii="Times New Roman" w:hAnsi="Times New Roman" w:cs="Times New Roman"/>
          <w:noProof/>
          <w:color w:val="000000"/>
          <w:sz w:val="24"/>
          <w:szCs w:val="24"/>
        </w:rPr>
        <w:t xml:space="preserve">enamik nõukogu liikmetest peaksid olema kohtunike endi valitud liikmed </w:t>
      </w:r>
      <w:r w:rsidR="00FC26FF">
        <w:rPr>
          <w:rFonts w:ascii="Times New Roman" w:hAnsi="Times New Roman" w:cs="Times New Roman"/>
          <w:noProof/>
          <w:color w:val="000000"/>
          <w:sz w:val="24"/>
          <w:szCs w:val="24"/>
        </w:rPr>
        <w:t xml:space="preserve">ning </w:t>
      </w:r>
      <w:r w:rsidRPr="00556CEA">
        <w:rPr>
          <w:rFonts w:ascii="Times New Roman" w:hAnsi="Times New Roman" w:cs="Times New Roman"/>
          <w:noProof/>
          <w:color w:val="000000"/>
          <w:sz w:val="24"/>
          <w:szCs w:val="24"/>
        </w:rPr>
        <w:t xml:space="preserve">kõik kohtuastmed ja </w:t>
      </w:r>
      <w:r w:rsidR="06C7E02D" w:rsidRPr="0F8FB1B4">
        <w:rPr>
          <w:rFonts w:ascii="Times New Roman" w:hAnsi="Times New Roman" w:cs="Times New Roman"/>
          <w:noProof/>
          <w:color w:val="000000" w:themeColor="text1"/>
          <w:sz w:val="24"/>
          <w:szCs w:val="24"/>
        </w:rPr>
        <w:t>-</w:t>
      </w:r>
      <w:r w:rsidRPr="00556CEA">
        <w:rPr>
          <w:rFonts w:ascii="Times New Roman" w:hAnsi="Times New Roman" w:cs="Times New Roman"/>
          <w:noProof/>
          <w:color w:val="000000"/>
          <w:sz w:val="24"/>
          <w:szCs w:val="24"/>
        </w:rPr>
        <w:t>harud peaksid olema esindatud.</w:t>
      </w:r>
      <w:r w:rsidRPr="00556CEA">
        <w:rPr>
          <w:rFonts w:ascii="Times New Roman" w:hAnsi="Times New Roman" w:cs="Times New Roman"/>
          <w:noProof/>
          <w:color w:val="000000"/>
        </w:rPr>
        <w:t xml:space="preserve"> </w:t>
      </w:r>
      <w:r w:rsidRPr="00556CEA">
        <w:rPr>
          <w:rFonts w:ascii="Times New Roman" w:hAnsi="Times New Roman" w:cs="Times New Roman"/>
          <w:noProof/>
          <w:color w:val="000000"/>
          <w:sz w:val="24"/>
          <w:szCs w:val="24"/>
        </w:rPr>
        <w:t>Punkti 12 järgi peaks nõukogu juht olema erapooletu isik ning nõukogu õigus esimees valida sõltub sellest, milline on riiklik süsteem.</w:t>
      </w:r>
    </w:p>
    <w:p w14:paraId="7FCA6AC8" w14:textId="77777777" w:rsidR="00AE31A4" w:rsidRPr="00556CEA" w:rsidRDefault="00AE31A4" w:rsidP="00643699">
      <w:pPr>
        <w:spacing w:after="0" w:line="240" w:lineRule="auto"/>
        <w:jc w:val="both"/>
        <w:rPr>
          <w:rFonts w:ascii="Times New Roman" w:hAnsi="Times New Roman" w:cs="Times New Roman"/>
          <w:color w:val="000000"/>
          <w:sz w:val="24"/>
          <w:szCs w:val="24"/>
        </w:rPr>
      </w:pPr>
    </w:p>
    <w:p w14:paraId="21DE16AC" w14:textId="5698D59F" w:rsidR="00AE31A4" w:rsidRPr="004261BD" w:rsidRDefault="00E440BD" w:rsidP="00671335">
      <w:pPr>
        <w:spacing w:after="0" w:line="240" w:lineRule="auto"/>
        <w:jc w:val="both"/>
        <w:rPr>
          <w:rFonts w:ascii="Times New Roman" w:hAnsi="Times New Roman" w:cs="Times New Roman"/>
          <w:sz w:val="24"/>
          <w:szCs w:val="24"/>
        </w:rPr>
      </w:pPr>
      <w:r w:rsidRPr="00E440BD">
        <w:rPr>
          <w:rFonts w:ascii="Times New Roman" w:hAnsi="Times New Roman" w:cs="Times New Roman"/>
          <w:sz w:val="24"/>
          <w:szCs w:val="24"/>
        </w:rPr>
        <w:t>Arvestades, et eelnõukohase ü</w:t>
      </w:r>
      <w:r w:rsidR="00FA7688">
        <w:rPr>
          <w:rFonts w:ascii="Times New Roman" w:hAnsi="Times New Roman" w:cs="Times New Roman"/>
          <w:sz w:val="24"/>
          <w:szCs w:val="24"/>
        </w:rPr>
        <w:t>heteistkümneliikmelise</w:t>
      </w:r>
      <w:r w:rsidRPr="00E440BD">
        <w:rPr>
          <w:rFonts w:ascii="Times New Roman" w:hAnsi="Times New Roman" w:cs="Times New Roman"/>
          <w:sz w:val="24"/>
          <w:szCs w:val="24"/>
        </w:rPr>
        <w:t xml:space="preserve"> KH</w:t>
      </w:r>
      <w:r w:rsidR="00FC1CC8">
        <w:rPr>
          <w:rFonts w:ascii="Times New Roman" w:hAnsi="Times New Roman" w:cs="Times New Roman"/>
          <w:sz w:val="24"/>
          <w:szCs w:val="24"/>
        </w:rPr>
        <w:t>A</w:t>
      </w:r>
      <w:r w:rsidRPr="00E440BD">
        <w:rPr>
          <w:rFonts w:ascii="Times New Roman" w:hAnsi="Times New Roman" w:cs="Times New Roman"/>
          <w:sz w:val="24"/>
          <w:szCs w:val="24"/>
        </w:rPr>
        <w:t xml:space="preserve">N-i koosseisu kuulub </w:t>
      </w:r>
      <w:r w:rsidR="00651EAB">
        <w:rPr>
          <w:rFonts w:ascii="Times New Roman" w:hAnsi="Times New Roman" w:cs="Times New Roman"/>
          <w:sz w:val="24"/>
          <w:szCs w:val="24"/>
        </w:rPr>
        <w:t xml:space="preserve">kuus kohtunikest liiget, kellest </w:t>
      </w:r>
      <w:r w:rsidRPr="00E440BD">
        <w:rPr>
          <w:rFonts w:ascii="Times New Roman" w:hAnsi="Times New Roman" w:cs="Times New Roman"/>
          <w:sz w:val="24"/>
          <w:szCs w:val="24"/>
        </w:rPr>
        <w:t>viis</w:t>
      </w:r>
      <w:r w:rsidR="00651EAB">
        <w:rPr>
          <w:rFonts w:ascii="Times New Roman" w:hAnsi="Times New Roman" w:cs="Times New Roman"/>
          <w:sz w:val="24"/>
          <w:szCs w:val="24"/>
        </w:rPr>
        <w:t xml:space="preserve"> on</w:t>
      </w:r>
      <w:r w:rsidRPr="00E440BD">
        <w:rPr>
          <w:rFonts w:ascii="Times New Roman" w:hAnsi="Times New Roman" w:cs="Times New Roman"/>
          <w:sz w:val="24"/>
          <w:szCs w:val="24"/>
        </w:rPr>
        <w:t xml:space="preserve"> kohtunike valitud liiget, kohtunike täiskogu pädevuses on valimise korra kehtestamine, esindatud on kõik kohtuastmed- ja harud, arvestab loodav KH</w:t>
      </w:r>
      <w:r w:rsidR="00FC1CC8">
        <w:rPr>
          <w:rFonts w:ascii="Times New Roman" w:hAnsi="Times New Roman" w:cs="Times New Roman"/>
          <w:sz w:val="24"/>
          <w:szCs w:val="24"/>
        </w:rPr>
        <w:t>A</w:t>
      </w:r>
      <w:r w:rsidRPr="00E440BD">
        <w:rPr>
          <w:rFonts w:ascii="Times New Roman" w:hAnsi="Times New Roman" w:cs="Times New Roman"/>
          <w:sz w:val="24"/>
          <w:szCs w:val="24"/>
        </w:rPr>
        <w:t>N-i koosseis rahvusvaheliselt tunnustatud soovitusi.</w:t>
      </w:r>
      <w:r w:rsidR="00885110">
        <w:rPr>
          <w:rFonts w:ascii="Times New Roman" w:hAnsi="Times New Roman" w:cs="Times New Roman"/>
          <w:sz w:val="24"/>
          <w:szCs w:val="24"/>
        </w:rPr>
        <w:t xml:space="preserve"> </w:t>
      </w:r>
      <w:r w:rsidR="00AE31A4" w:rsidRPr="001F4904">
        <w:rPr>
          <w:rFonts w:ascii="Times New Roman" w:hAnsi="Times New Roman" w:cs="Times New Roman"/>
          <w:sz w:val="24"/>
          <w:szCs w:val="24"/>
        </w:rPr>
        <w:t>Parlamendiliikmete nimetamist KH</w:t>
      </w:r>
      <w:r w:rsidR="00AE31A4">
        <w:rPr>
          <w:rFonts w:ascii="Times New Roman" w:hAnsi="Times New Roman" w:cs="Times New Roman"/>
          <w:sz w:val="24"/>
          <w:szCs w:val="24"/>
        </w:rPr>
        <w:t>A</w:t>
      </w:r>
      <w:r w:rsidR="00AE31A4" w:rsidRPr="001F4904">
        <w:rPr>
          <w:rFonts w:ascii="Times New Roman" w:hAnsi="Times New Roman" w:cs="Times New Roman"/>
          <w:sz w:val="24"/>
          <w:szCs w:val="24"/>
        </w:rPr>
        <w:t>N-i liikmeks on soovitatud võimaluse</w:t>
      </w:r>
      <w:r w:rsidR="00662AB1">
        <w:rPr>
          <w:rFonts w:ascii="Times New Roman" w:hAnsi="Times New Roman" w:cs="Times New Roman"/>
          <w:sz w:val="24"/>
          <w:szCs w:val="24"/>
        </w:rPr>
        <w:t xml:space="preserve"> korra</w:t>
      </w:r>
      <w:r w:rsidR="00AE31A4" w:rsidRPr="001F4904">
        <w:rPr>
          <w:rFonts w:ascii="Times New Roman" w:hAnsi="Times New Roman" w:cs="Times New Roman"/>
          <w:sz w:val="24"/>
          <w:szCs w:val="24"/>
        </w:rPr>
        <w:t>l küll vältida, kuid arvestades võimudevahelise koostöö vajadust</w:t>
      </w:r>
      <w:r w:rsidR="00662AB1">
        <w:rPr>
          <w:rFonts w:ascii="Times New Roman" w:hAnsi="Times New Roman" w:cs="Times New Roman"/>
          <w:sz w:val="24"/>
          <w:szCs w:val="24"/>
        </w:rPr>
        <w:t>,</w:t>
      </w:r>
      <w:r w:rsidR="00AE31A4" w:rsidRPr="001F4904">
        <w:rPr>
          <w:rFonts w:ascii="Times New Roman" w:hAnsi="Times New Roman" w:cs="Times New Roman"/>
          <w:sz w:val="24"/>
          <w:szCs w:val="24"/>
        </w:rPr>
        <w:t xml:space="preserve"> on põhjendatud </w:t>
      </w:r>
      <w:r w:rsidR="00AE31A4">
        <w:rPr>
          <w:rFonts w:ascii="Times New Roman" w:hAnsi="Times New Roman" w:cs="Times New Roman"/>
          <w:sz w:val="24"/>
          <w:szCs w:val="24"/>
        </w:rPr>
        <w:t>ka</w:t>
      </w:r>
      <w:r w:rsidR="00651EAB">
        <w:rPr>
          <w:rFonts w:ascii="Times New Roman" w:hAnsi="Times New Roman" w:cs="Times New Roman"/>
          <w:sz w:val="24"/>
          <w:szCs w:val="24"/>
        </w:rPr>
        <w:t xml:space="preserve"> kahe </w:t>
      </w:r>
      <w:r w:rsidR="00AE31A4" w:rsidRPr="004261BD">
        <w:rPr>
          <w:rFonts w:ascii="Times New Roman" w:hAnsi="Times New Roman" w:cs="Times New Roman"/>
          <w:sz w:val="24"/>
          <w:szCs w:val="24"/>
        </w:rPr>
        <w:t xml:space="preserve">Riigikogu liikme nimetamine KHAN-i. </w:t>
      </w:r>
      <w:r w:rsidR="00671335" w:rsidRPr="00671335">
        <w:rPr>
          <w:rFonts w:ascii="Times New Roman" w:hAnsi="Times New Roman" w:cs="Times New Roman"/>
          <w:sz w:val="24"/>
          <w:szCs w:val="24"/>
        </w:rPr>
        <w:t>Samuti on põhjendatud justiits</w:t>
      </w:r>
      <w:r w:rsidR="00671335">
        <w:rPr>
          <w:rFonts w:ascii="Times New Roman" w:hAnsi="Times New Roman" w:cs="Times New Roman"/>
          <w:sz w:val="24"/>
          <w:szCs w:val="24"/>
        </w:rPr>
        <w:t xml:space="preserve">- </w:t>
      </w:r>
      <w:r w:rsidR="00671335" w:rsidRPr="00671335">
        <w:rPr>
          <w:rFonts w:ascii="Times New Roman" w:hAnsi="Times New Roman" w:cs="Times New Roman"/>
          <w:sz w:val="24"/>
          <w:szCs w:val="24"/>
        </w:rPr>
        <w:t xml:space="preserve">ja digiministri nimetamine KHAN-i liikmeks, et tagada seos ja koostöö kohtuvõimu ja </w:t>
      </w:r>
      <w:r w:rsidR="00671335">
        <w:rPr>
          <w:rFonts w:ascii="Times New Roman" w:hAnsi="Times New Roman" w:cs="Times New Roman"/>
          <w:sz w:val="24"/>
          <w:szCs w:val="24"/>
        </w:rPr>
        <w:t xml:space="preserve"> </w:t>
      </w:r>
      <w:r w:rsidR="00671335" w:rsidRPr="00671335">
        <w:rPr>
          <w:rFonts w:ascii="Times New Roman" w:hAnsi="Times New Roman" w:cs="Times New Roman"/>
          <w:sz w:val="24"/>
          <w:szCs w:val="24"/>
        </w:rPr>
        <w:t>täitevvõimu vahel ka siis, kui kohtutele on antud oluliselt rohkem otsustusõigust ja vastutust kohtute haldamisel ja arendamisel. KHAN-i sellise koosseisu kiitis heaks kohtute haldamise nõukoda oma 19-20. septembril 2024 toimunud istungil</w:t>
      </w:r>
    </w:p>
    <w:p w14:paraId="59829699" w14:textId="77777777" w:rsidR="00930D37" w:rsidRPr="004261BD" w:rsidRDefault="00930D37" w:rsidP="00643699">
      <w:pPr>
        <w:spacing w:after="0" w:line="240" w:lineRule="auto"/>
        <w:jc w:val="both"/>
        <w:rPr>
          <w:rFonts w:ascii="Times New Roman" w:hAnsi="Times New Roman" w:cs="Times New Roman"/>
          <w:sz w:val="24"/>
          <w:szCs w:val="24"/>
        </w:rPr>
      </w:pPr>
    </w:p>
    <w:p w14:paraId="3B467BB9" w14:textId="3F3469C2" w:rsidR="005D6A95" w:rsidRPr="003726BF" w:rsidRDefault="005D6A95" w:rsidP="00643699">
      <w:pPr>
        <w:spacing w:after="0" w:line="240" w:lineRule="auto"/>
        <w:jc w:val="both"/>
        <w:rPr>
          <w:rFonts w:ascii="Times New Roman" w:hAnsi="Times New Roman" w:cs="Times New Roman"/>
          <w:sz w:val="24"/>
          <w:szCs w:val="24"/>
        </w:rPr>
      </w:pPr>
      <w:r w:rsidRPr="003726BF">
        <w:rPr>
          <w:rFonts w:ascii="Times New Roman" w:hAnsi="Times New Roman" w:cs="Times New Roman"/>
          <w:sz w:val="24"/>
          <w:szCs w:val="24"/>
        </w:rPr>
        <w:t>Muudatus on kooskõlas</w:t>
      </w:r>
      <w:r w:rsidR="00D564BB" w:rsidRPr="003726BF">
        <w:rPr>
          <w:rFonts w:ascii="Times New Roman" w:hAnsi="Times New Roman" w:cs="Times New Roman"/>
          <w:sz w:val="24"/>
          <w:szCs w:val="24"/>
        </w:rPr>
        <w:t xml:space="preserve"> põhiseadusega, täites võimuse </w:t>
      </w:r>
      <w:r w:rsidRPr="003726BF">
        <w:rPr>
          <w:rFonts w:ascii="Times New Roman" w:hAnsi="Times New Roman" w:cs="Times New Roman"/>
          <w:sz w:val="24"/>
          <w:szCs w:val="24"/>
        </w:rPr>
        <w:t xml:space="preserve">lahususe põhimõtet praegusest </w:t>
      </w:r>
      <w:r w:rsidR="004516B0">
        <w:rPr>
          <w:rFonts w:ascii="Times New Roman" w:hAnsi="Times New Roman" w:cs="Times New Roman"/>
          <w:sz w:val="24"/>
          <w:szCs w:val="24"/>
        </w:rPr>
        <w:t xml:space="preserve">oluliselt </w:t>
      </w:r>
      <w:r w:rsidRPr="003726BF">
        <w:rPr>
          <w:rFonts w:ascii="Times New Roman" w:hAnsi="Times New Roman" w:cs="Times New Roman"/>
          <w:sz w:val="24"/>
          <w:szCs w:val="24"/>
        </w:rPr>
        <w:t xml:space="preserve">enam. Käesoleval hetkel on suur osa kohtusüsteemi puudutavatest otsustest justiits-ja digiministeeriumi käes, st täitevvõim sekkub oluliselt kohtute autonoomiasse. </w:t>
      </w:r>
      <w:r w:rsidR="00B31128">
        <w:rPr>
          <w:rFonts w:ascii="Times New Roman" w:hAnsi="Times New Roman" w:cs="Times New Roman"/>
          <w:sz w:val="24"/>
          <w:szCs w:val="24"/>
        </w:rPr>
        <w:t>Seega toetab muudatus võimu</w:t>
      </w:r>
      <w:r w:rsidR="00775EDA">
        <w:rPr>
          <w:rFonts w:ascii="Times New Roman" w:hAnsi="Times New Roman" w:cs="Times New Roman"/>
          <w:sz w:val="24"/>
          <w:szCs w:val="24"/>
        </w:rPr>
        <w:t>de lahususe põhimõtte rakendamist.</w:t>
      </w:r>
    </w:p>
    <w:p w14:paraId="2B7C7DEE" w14:textId="77777777" w:rsidR="00CC49B7" w:rsidRPr="004261BD" w:rsidRDefault="00CC49B7" w:rsidP="00643699">
      <w:pPr>
        <w:spacing w:after="0" w:line="240" w:lineRule="auto"/>
        <w:jc w:val="both"/>
        <w:rPr>
          <w:rFonts w:ascii="Times New Roman" w:hAnsi="Times New Roman" w:cs="Times New Roman"/>
          <w:sz w:val="24"/>
          <w:szCs w:val="24"/>
        </w:rPr>
      </w:pPr>
    </w:p>
    <w:p w14:paraId="60188299" w14:textId="075F2917" w:rsidR="00AE31A4" w:rsidRPr="00A242A7" w:rsidRDefault="00AE31A4" w:rsidP="00DA5A89">
      <w:pPr>
        <w:spacing w:after="0" w:line="240" w:lineRule="auto"/>
        <w:jc w:val="both"/>
        <w:rPr>
          <w:rFonts w:ascii="Times New Roman" w:hAnsi="Times New Roman" w:cs="Times New Roman"/>
          <w:noProof/>
          <w:sz w:val="24"/>
          <w:szCs w:val="24"/>
        </w:rPr>
      </w:pPr>
      <w:r w:rsidRPr="004261BD">
        <w:rPr>
          <w:rFonts w:ascii="Times New Roman" w:eastAsia="Times New Roman" w:hAnsi="Times New Roman" w:cs="Times New Roman"/>
          <w:noProof/>
          <w:sz w:val="24"/>
          <w:szCs w:val="24"/>
          <w:u w:val="single"/>
          <w:lang w:eastAsia="et-EE"/>
        </w:rPr>
        <w:t>Lõige 2</w:t>
      </w:r>
      <w:r w:rsidRPr="004261BD">
        <w:rPr>
          <w:rFonts w:ascii="Times New Roman" w:eastAsia="Times New Roman" w:hAnsi="Times New Roman" w:cs="Times New Roman"/>
          <w:noProof/>
          <w:sz w:val="24"/>
          <w:szCs w:val="24"/>
          <w:lang w:eastAsia="et-EE"/>
        </w:rPr>
        <w:t xml:space="preserve"> reguleerib KHAN-i liikmete valimist. Lõike kohaselt </w:t>
      </w:r>
      <w:r w:rsidRPr="00A242A7">
        <w:rPr>
          <w:rFonts w:ascii="Times New Roman" w:eastAsia="Times New Roman" w:hAnsi="Times New Roman" w:cs="Times New Roman"/>
          <w:noProof/>
          <w:sz w:val="24"/>
          <w:szCs w:val="24"/>
          <w:lang w:eastAsia="et-EE"/>
        </w:rPr>
        <w:t xml:space="preserve">valib </w:t>
      </w:r>
      <w:r>
        <w:rPr>
          <w:rFonts w:ascii="Times New Roman" w:eastAsia="Times New Roman" w:hAnsi="Times New Roman" w:cs="Times New Roman"/>
          <w:noProof/>
          <w:sz w:val="24"/>
          <w:szCs w:val="24"/>
          <w:lang w:eastAsia="et-EE"/>
        </w:rPr>
        <w:t xml:space="preserve">kohtunike täiskogu kolmeks aastaks </w:t>
      </w:r>
      <w:r w:rsidRPr="00A242A7">
        <w:rPr>
          <w:rFonts w:ascii="Times New Roman" w:eastAsia="Times New Roman" w:hAnsi="Times New Roman" w:cs="Times New Roman"/>
          <w:noProof/>
          <w:sz w:val="24"/>
          <w:szCs w:val="24"/>
          <w:lang w:eastAsia="et-EE"/>
        </w:rPr>
        <w:t>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w:t>
      </w:r>
      <w:r w:rsidR="00A16636">
        <w:rPr>
          <w:rFonts w:ascii="Times New Roman" w:eastAsia="Times New Roman" w:hAnsi="Times New Roman" w:cs="Times New Roman"/>
          <w:noProof/>
          <w:sz w:val="24"/>
          <w:szCs w:val="24"/>
          <w:lang w:eastAsia="et-EE"/>
        </w:rPr>
        <w:t>-i</w:t>
      </w:r>
      <w:r w:rsidRPr="00A242A7">
        <w:rPr>
          <w:rFonts w:ascii="Times New Roman" w:eastAsia="Times New Roman" w:hAnsi="Times New Roman" w:cs="Times New Roman"/>
          <w:noProof/>
          <w:sz w:val="24"/>
          <w:szCs w:val="24"/>
          <w:lang w:eastAsia="et-EE"/>
        </w:rPr>
        <w:t xml:space="preserve"> kohtunikest liikmed, välja arvatud Riigikohtu esimehe</w:t>
      </w:r>
      <w:r>
        <w:rPr>
          <w:rFonts w:ascii="Times New Roman" w:eastAsia="Times New Roman" w:hAnsi="Times New Roman" w:cs="Times New Roman"/>
          <w:noProof/>
          <w:sz w:val="24"/>
          <w:szCs w:val="24"/>
          <w:lang w:eastAsia="et-EE"/>
        </w:rPr>
        <w:t>.</w:t>
      </w:r>
      <w:r w:rsidRPr="00A242A7">
        <w:rPr>
          <w:rFonts w:ascii="Times New Roman" w:eastAsia="Times New Roman" w:hAnsi="Times New Roman" w:cs="Times New Roman"/>
          <w:noProof/>
          <w:sz w:val="24"/>
          <w:szCs w:val="24"/>
          <w:lang w:eastAsia="et-EE"/>
        </w:rPr>
        <w:t xml:space="preserve"> Üks esimese astme kohtunikest peab olema tsiviilvaldkonna kohtunik, üks süüteovaldkonna kohtunik ja üks halduskohtunik. Ühest kohtust ei saa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kuuluda rohkem kui üks kohtunik. Kohtu esimees ei või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kuuluda. Taoli</w:t>
      </w:r>
      <w:r>
        <w:rPr>
          <w:rFonts w:ascii="Times New Roman" w:eastAsia="Times New Roman" w:hAnsi="Times New Roman" w:cs="Times New Roman"/>
          <w:noProof/>
          <w:sz w:val="24"/>
          <w:szCs w:val="24"/>
          <w:lang w:eastAsia="et-EE"/>
        </w:rPr>
        <w:t>sed</w:t>
      </w:r>
      <w:r w:rsidRPr="00A242A7">
        <w:rPr>
          <w:rFonts w:ascii="Times New Roman" w:eastAsia="Times New Roman" w:hAnsi="Times New Roman" w:cs="Times New Roman"/>
          <w:noProof/>
          <w:sz w:val="24"/>
          <w:szCs w:val="24"/>
          <w:lang w:eastAsia="et-EE"/>
        </w:rPr>
        <w:t xml:space="preserve"> üsnagi detail</w:t>
      </w:r>
      <w:r>
        <w:rPr>
          <w:rFonts w:ascii="Times New Roman" w:eastAsia="Times New Roman" w:hAnsi="Times New Roman" w:cs="Times New Roman"/>
          <w:noProof/>
          <w:sz w:val="24"/>
          <w:szCs w:val="24"/>
          <w:lang w:eastAsia="et-EE"/>
        </w:rPr>
        <w:t>sed kohtuharude ja regionaalse esindatuse nõuded</w:t>
      </w:r>
      <w:r w:rsidRPr="00A242A7">
        <w:rPr>
          <w:rFonts w:ascii="Times New Roman" w:eastAsia="Times New Roman" w:hAnsi="Times New Roman" w:cs="Times New Roman"/>
          <w:noProof/>
          <w:sz w:val="24"/>
          <w:szCs w:val="24"/>
          <w:lang w:eastAsia="et-EE"/>
        </w:rPr>
        <w:t xml:space="preserve"> on vajalik</w:t>
      </w:r>
      <w:r>
        <w:rPr>
          <w:rFonts w:ascii="Times New Roman" w:eastAsia="Times New Roman" w:hAnsi="Times New Roman" w:cs="Times New Roman"/>
          <w:noProof/>
          <w:sz w:val="24"/>
          <w:szCs w:val="24"/>
          <w:lang w:eastAsia="et-EE"/>
        </w:rPr>
        <w:t>ud</w:t>
      </w:r>
      <w:r w:rsidRPr="00A242A7">
        <w:rPr>
          <w:rFonts w:ascii="Times New Roman" w:eastAsia="Times New Roman" w:hAnsi="Times New Roman" w:cs="Times New Roman"/>
          <w:noProof/>
          <w:sz w:val="24"/>
          <w:szCs w:val="24"/>
          <w:lang w:eastAsia="et-EE"/>
        </w:rPr>
        <w:t xml:space="preserve">, et tagada kohtusüsteemi eri osade huvide </w:t>
      </w:r>
      <w:r w:rsidRPr="00A242A7">
        <w:rPr>
          <w:rFonts w:ascii="Times New Roman" w:hAnsi="Times New Roman" w:cs="Times New Roman"/>
          <w:noProof/>
          <w:sz w:val="24"/>
          <w:szCs w:val="24"/>
        </w:rPr>
        <w:t>tasakaal</w:t>
      </w:r>
      <w:r w:rsidR="008E2CFD">
        <w:rPr>
          <w:rFonts w:ascii="Times New Roman" w:hAnsi="Times New Roman" w:cs="Times New Roman"/>
          <w:noProof/>
          <w:sz w:val="24"/>
          <w:szCs w:val="24"/>
        </w:rPr>
        <w:t>,</w:t>
      </w:r>
      <w:r w:rsidRPr="00A242A7">
        <w:rPr>
          <w:rFonts w:ascii="Times New Roman" w:hAnsi="Times New Roman" w:cs="Times New Roman"/>
          <w:noProof/>
          <w:sz w:val="24"/>
          <w:szCs w:val="24"/>
        </w:rPr>
        <w:t xml:space="preserve"> otsuste laiapõhjalisus</w:t>
      </w:r>
      <w:r w:rsidR="008E2CFD">
        <w:rPr>
          <w:rFonts w:ascii="Times New Roman" w:hAnsi="Times New Roman" w:cs="Times New Roman"/>
          <w:noProof/>
          <w:sz w:val="24"/>
          <w:szCs w:val="24"/>
        </w:rPr>
        <w:t xml:space="preserve"> ja kogu kohtusüsteemi võrdne kohtlemine.</w:t>
      </w:r>
      <w:r w:rsidRPr="00A242A7">
        <w:rPr>
          <w:rFonts w:ascii="Times New Roman" w:hAnsi="Times New Roman" w:cs="Times New Roman"/>
          <w:noProof/>
          <w:sz w:val="24"/>
          <w:szCs w:val="24"/>
        </w:rPr>
        <w:t xml:space="preserve"> On oluline silmas pidada, et kohtunikust KH</w:t>
      </w:r>
      <w:r>
        <w:rPr>
          <w:rFonts w:ascii="Times New Roman" w:hAnsi="Times New Roman" w:cs="Times New Roman"/>
          <w:noProof/>
          <w:sz w:val="24"/>
          <w:szCs w:val="24"/>
        </w:rPr>
        <w:t>A</w:t>
      </w:r>
      <w:r w:rsidRPr="00A242A7">
        <w:rPr>
          <w:rFonts w:ascii="Times New Roman" w:hAnsi="Times New Roman" w:cs="Times New Roman"/>
          <w:noProof/>
          <w:sz w:val="24"/>
          <w:szCs w:val="24"/>
        </w:rPr>
        <w:t>N-i liige ei</w:t>
      </w:r>
      <w:r>
        <w:rPr>
          <w:rFonts w:ascii="Times New Roman" w:hAnsi="Times New Roman" w:cs="Times New Roman"/>
          <w:noProof/>
          <w:sz w:val="24"/>
          <w:szCs w:val="24"/>
        </w:rPr>
        <w:t xml:space="preserve"> tohi</w:t>
      </w:r>
      <w:r w:rsidRPr="00A242A7">
        <w:rPr>
          <w:rFonts w:ascii="Times New Roman" w:hAnsi="Times New Roman" w:cs="Times New Roman"/>
          <w:noProof/>
          <w:sz w:val="24"/>
          <w:szCs w:val="24"/>
        </w:rPr>
        <w:t xml:space="preserve"> esinda</w:t>
      </w:r>
      <w:r>
        <w:rPr>
          <w:rFonts w:ascii="Times New Roman" w:hAnsi="Times New Roman" w:cs="Times New Roman"/>
          <w:noProof/>
          <w:sz w:val="24"/>
          <w:szCs w:val="24"/>
        </w:rPr>
        <w:t>da</w:t>
      </w:r>
      <w:r w:rsidRPr="00A242A7">
        <w:rPr>
          <w:rFonts w:ascii="Times New Roman" w:hAnsi="Times New Roman" w:cs="Times New Roman"/>
          <w:noProof/>
          <w:sz w:val="24"/>
          <w:szCs w:val="24"/>
        </w:rPr>
        <w:t xml:space="preserve"> vaid enda kohut, vaid peab seisma laiemalt kohtusüsteemi huvide ja hea toimimise eest. Tegemist on põhimõttega, mi</w:t>
      </w:r>
      <w:r>
        <w:rPr>
          <w:rFonts w:ascii="Times New Roman" w:hAnsi="Times New Roman" w:cs="Times New Roman"/>
          <w:noProof/>
          <w:sz w:val="24"/>
          <w:szCs w:val="24"/>
        </w:rPr>
        <w:t>da</w:t>
      </w:r>
      <w:r w:rsidRPr="00A242A7">
        <w:rPr>
          <w:rFonts w:ascii="Times New Roman" w:hAnsi="Times New Roman" w:cs="Times New Roman"/>
          <w:noProof/>
          <w:sz w:val="24"/>
          <w:szCs w:val="24"/>
        </w:rPr>
        <w:t xml:space="preserve"> pea</w:t>
      </w:r>
      <w:r>
        <w:rPr>
          <w:rFonts w:ascii="Times New Roman" w:hAnsi="Times New Roman" w:cs="Times New Roman"/>
          <w:noProof/>
          <w:sz w:val="24"/>
          <w:szCs w:val="24"/>
        </w:rPr>
        <w:t>b</w:t>
      </w:r>
      <w:r w:rsidRPr="00A242A7">
        <w:rPr>
          <w:rFonts w:ascii="Times New Roman" w:hAnsi="Times New Roman" w:cs="Times New Roman"/>
          <w:noProof/>
          <w:sz w:val="24"/>
          <w:szCs w:val="24"/>
        </w:rPr>
        <w:t xml:space="preserve"> </w:t>
      </w:r>
      <w:r>
        <w:rPr>
          <w:rFonts w:ascii="Times New Roman" w:hAnsi="Times New Roman" w:cs="Times New Roman"/>
          <w:noProof/>
          <w:sz w:val="24"/>
          <w:szCs w:val="24"/>
        </w:rPr>
        <w:t>väljendama</w:t>
      </w:r>
      <w:r w:rsidRPr="00A242A7">
        <w:rPr>
          <w:rFonts w:ascii="Times New Roman" w:hAnsi="Times New Roman" w:cs="Times New Roman"/>
          <w:noProof/>
          <w:sz w:val="24"/>
          <w:szCs w:val="24"/>
        </w:rPr>
        <w:t xml:space="preserve"> KH</w:t>
      </w:r>
      <w:r>
        <w:rPr>
          <w:rFonts w:ascii="Times New Roman" w:hAnsi="Times New Roman" w:cs="Times New Roman"/>
          <w:noProof/>
          <w:sz w:val="24"/>
          <w:szCs w:val="24"/>
        </w:rPr>
        <w:t>A</w:t>
      </w:r>
      <w:r w:rsidRPr="00A242A7">
        <w:rPr>
          <w:rFonts w:ascii="Times New Roman" w:hAnsi="Times New Roman" w:cs="Times New Roman"/>
          <w:noProof/>
          <w:sz w:val="24"/>
          <w:szCs w:val="24"/>
        </w:rPr>
        <w:t>N-</w:t>
      </w:r>
      <w:r>
        <w:rPr>
          <w:rFonts w:ascii="Times New Roman" w:hAnsi="Times New Roman" w:cs="Times New Roman"/>
          <w:noProof/>
          <w:sz w:val="24"/>
          <w:szCs w:val="24"/>
        </w:rPr>
        <w:t>i kodukord ja arvestama KHAN-i valimiskord</w:t>
      </w:r>
      <w:r w:rsidR="0025298A">
        <w:rPr>
          <w:rFonts w:ascii="Times New Roman" w:hAnsi="Times New Roman" w:cs="Times New Roman"/>
          <w:noProof/>
          <w:sz w:val="24"/>
          <w:szCs w:val="24"/>
        </w:rPr>
        <w:t>.</w:t>
      </w:r>
    </w:p>
    <w:p w14:paraId="7DF94173" w14:textId="77777777" w:rsidR="00694D11" w:rsidRDefault="00694D11"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275717AD" w14:textId="7230F1C5" w:rsidR="00AE31A4" w:rsidRPr="00A242A7" w:rsidRDefault="2A7F79FE"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E</w:t>
      </w:r>
      <w:r w:rsidRPr="00A242A7">
        <w:rPr>
          <w:rFonts w:ascii="Times New Roman" w:eastAsia="Times New Roman" w:hAnsi="Times New Roman" w:cs="Times New Roman"/>
          <w:noProof/>
          <w:sz w:val="24"/>
          <w:szCs w:val="24"/>
          <w:lang w:eastAsia="et-EE"/>
        </w:rPr>
        <w:t xml:space="preserve">elnõu </w:t>
      </w:r>
      <w:r>
        <w:rPr>
          <w:rFonts w:ascii="Times New Roman" w:eastAsia="Times New Roman" w:hAnsi="Times New Roman" w:cs="Times New Roman"/>
          <w:noProof/>
          <w:sz w:val="24"/>
          <w:szCs w:val="24"/>
          <w:lang w:eastAsia="et-EE"/>
        </w:rPr>
        <w:t xml:space="preserve">koostamise </w:t>
      </w:r>
      <w:r w:rsidRPr="00A242A7">
        <w:rPr>
          <w:rFonts w:ascii="Times New Roman" w:eastAsia="Times New Roman" w:hAnsi="Times New Roman" w:cs="Times New Roman"/>
          <w:noProof/>
          <w:sz w:val="24"/>
          <w:szCs w:val="24"/>
          <w:lang w:eastAsia="et-EE"/>
        </w:rPr>
        <w:t xml:space="preserve">käigus </w:t>
      </w:r>
      <w:r>
        <w:rPr>
          <w:rFonts w:ascii="Times New Roman" w:eastAsia="Times New Roman" w:hAnsi="Times New Roman" w:cs="Times New Roman"/>
          <w:noProof/>
          <w:sz w:val="24"/>
          <w:szCs w:val="24"/>
          <w:lang w:eastAsia="et-EE"/>
        </w:rPr>
        <w:t xml:space="preserve">kaaluti ka </w:t>
      </w:r>
      <w:r w:rsidRPr="00A242A7">
        <w:rPr>
          <w:rFonts w:ascii="Times New Roman" w:eastAsia="Times New Roman" w:hAnsi="Times New Roman" w:cs="Times New Roman"/>
          <w:noProof/>
          <w:sz w:val="24"/>
          <w:szCs w:val="24"/>
          <w:lang w:eastAsia="et-EE"/>
        </w:rPr>
        <w:t>kohtunikest liikmete</w:t>
      </w:r>
      <w:r>
        <w:rPr>
          <w:rFonts w:ascii="Times New Roman" w:eastAsia="Times New Roman" w:hAnsi="Times New Roman" w:cs="Times New Roman"/>
          <w:noProof/>
          <w:sz w:val="24"/>
          <w:szCs w:val="24"/>
          <w:lang w:eastAsia="et-EE"/>
        </w:rPr>
        <w:t xml:space="preserve"> ametiaja</w:t>
      </w:r>
      <w:r w:rsidRPr="00A242A7">
        <w:rPr>
          <w:rFonts w:ascii="Times New Roman" w:eastAsia="Times New Roman" w:hAnsi="Times New Roman" w:cs="Times New Roman"/>
          <w:noProof/>
          <w:sz w:val="24"/>
          <w:szCs w:val="24"/>
          <w:lang w:eastAsia="et-EE"/>
        </w:rPr>
        <w:t>, välja arvatud Riigikohtu esimehe</w:t>
      </w:r>
      <w:r w:rsidR="00AE31A4" w:rsidRPr="00A242A7">
        <w:rPr>
          <w:rStyle w:val="Allmrkuseviide"/>
          <w:rFonts w:ascii="Times New Roman" w:eastAsia="Times New Roman" w:hAnsi="Times New Roman" w:cs="Times New Roman"/>
          <w:noProof/>
          <w:sz w:val="24"/>
          <w:szCs w:val="24"/>
          <w:lang w:eastAsia="et-EE"/>
        </w:rPr>
        <w:footnoteReference w:id="19"/>
      </w:r>
      <w:r w:rsidRPr="00A242A7">
        <w:rPr>
          <w:rFonts w:ascii="Times New Roman" w:eastAsia="Times New Roman" w:hAnsi="Times New Roman" w:cs="Times New Roman"/>
          <w:noProof/>
          <w:sz w:val="24"/>
          <w:szCs w:val="24"/>
          <w:lang w:eastAsia="et-EE"/>
        </w:rPr>
        <w:t xml:space="preserve"> ametiaja</w:t>
      </w:r>
      <w:r>
        <w:rPr>
          <w:rFonts w:ascii="Times New Roman" w:eastAsia="Times New Roman" w:hAnsi="Times New Roman" w:cs="Times New Roman"/>
          <w:noProof/>
          <w:sz w:val="24"/>
          <w:szCs w:val="24"/>
          <w:lang w:eastAsia="et-EE"/>
        </w:rPr>
        <w:t>,</w:t>
      </w:r>
      <w:r w:rsidRPr="00A242A7">
        <w:rPr>
          <w:rFonts w:ascii="Times New Roman" w:eastAsia="Times New Roman" w:hAnsi="Times New Roman" w:cs="Times New Roman"/>
          <w:noProof/>
          <w:sz w:val="24"/>
          <w:szCs w:val="24"/>
          <w:lang w:eastAsia="et-EE"/>
        </w:rPr>
        <w:t xml:space="preserve"> piiramise võimalusi. Kohtute haldamise nõukojale tehti eelnõu koostamise käigus ettepanek piirata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kohtunikest liikmete volitusi selliselt, et ükski kohtunik ei tohi olla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 xml:space="preserve">N-i liikmeks valitud üle ühe korra järjest. Kuivõrd </w:t>
      </w:r>
      <w:r>
        <w:rPr>
          <w:rFonts w:ascii="Times New Roman" w:eastAsia="Times New Roman" w:hAnsi="Times New Roman" w:cs="Times New Roman"/>
          <w:noProof/>
          <w:sz w:val="24"/>
          <w:szCs w:val="24"/>
          <w:lang w:eastAsia="et-EE"/>
        </w:rPr>
        <w:t>kohtute haldamise nõukoda</w:t>
      </w:r>
      <w:r w:rsidRPr="00A242A7">
        <w:rPr>
          <w:rFonts w:ascii="Times New Roman" w:eastAsia="Times New Roman" w:hAnsi="Times New Roman" w:cs="Times New Roman"/>
          <w:noProof/>
          <w:sz w:val="24"/>
          <w:szCs w:val="24"/>
          <w:lang w:eastAsia="et-EE"/>
        </w:rPr>
        <w:t xml:space="preserve"> ei toetanud sellise piirangu seadmist, ei piira </w:t>
      </w:r>
      <w:r w:rsidR="6C971312" w:rsidRPr="0F8FB1B4">
        <w:rPr>
          <w:rFonts w:ascii="Times New Roman" w:eastAsia="Times New Roman" w:hAnsi="Times New Roman" w:cs="Times New Roman"/>
          <w:noProof/>
          <w:sz w:val="24"/>
          <w:szCs w:val="24"/>
          <w:lang w:eastAsia="et-EE"/>
        </w:rPr>
        <w:t xml:space="preserve">ka </w:t>
      </w:r>
      <w:r w:rsidRPr="00A242A7">
        <w:rPr>
          <w:rFonts w:ascii="Times New Roman" w:eastAsia="Times New Roman" w:hAnsi="Times New Roman" w:cs="Times New Roman"/>
          <w:noProof/>
          <w:sz w:val="24"/>
          <w:szCs w:val="24"/>
          <w:lang w:eastAsia="et-EE"/>
        </w:rPr>
        <w:t xml:space="preserve">eelnõu ametiaja pikendamist. </w:t>
      </w:r>
      <w:r>
        <w:rPr>
          <w:rFonts w:ascii="Times New Roman" w:eastAsia="Times New Roman" w:hAnsi="Times New Roman" w:cs="Times New Roman"/>
          <w:noProof/>
          <w:sz w:val="24"/>
          <w:szCs w:val="24"/>
          <w:lang w:eastAsia="et-EE"/>
        </w:rPr>
        <w:t>Seega tuleb optimaalne tasakaal koosseisu järjepidevuse ja uuenemise vahel leida kohtunike täiskogul KHAN-i kohtunikest liikmete valimise teel.</w:t>
      </w:r>
    </w:p>
    <w:p w14:paraId="5334177F" w14:textId="77777777" w:rsidR="00AE31A4" w:rsidRPr="00BC6825" w:rsidRDefault="00AE31A4" w:rsidP="00643699">
      <w:pPr>
        <w:spacing w:after="0" w:line="240" w:lineRule="auto"/>
        <w:jc w:val="both"/>
        <w:rPr>
          <w:rFonts w:ascii="Times New Roman" w:hAnsi="Times New Roman" w:cs="Times New Roman"/>
          <w:sz w:val="24"/>
          <w:szCs w:val="24"/>
        </w:rPr>
      </w:pPr>
    </w:p>
    <w:p w14:paraId="10764033" w14:textId="1FC25A85" w:rsidR="00AE31A4" w:rsidRPr="00A242A7"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EB14A9">
        <w:rPr>
          <w:rFonts w:ascii="Times New Roman" w:eastAsia="Times New Roman" w:hAnsi="Times New Roman" w:cs="Times New Roman"/>
          <w:noProof/>
          <w:sz w:val="24"/>
          <w:szCs w:val="24"/>
          <w:u w:val="single"/>
          <w:lang w:eastAsia="et-EE"/>
        </w:rPr>
        <w:t>Lõige 3</w:t>
      </w:r>
      <w:r w:rsidRPr="00A242A7">
        <w:rPr>
          <w:rFonts w:ascii="Times New Roman" w:eastAsia="Times New Roman" w:hAnsi="Times New Roman" w:cs="Times New Roman"/>
          <w:noProof/>
          <w:sz w:val="24"/>
          <w:szCs w:val="24"/>
          <w:lang w:eastAsia="et-EE"/>
        </w:rPr>
        <w:t xml:space="preserve"> sätestab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kohtunikust liikme volituste lõppemise, mille kohaselt volitused lõpevad, kui liige vabastatakse kohtunikuametist või ta nimetatakse kohtu esimeheks.</w:t>
      </w:r>
      <w:r>
        <w:rPr>
          <w:rFonts w:ascii="Times New Roman" w:eastAsia="Times New Roman" w:hAnsi="Times New Roman" w:cs="Times New Roman"/>
          <w:noProof/>
          <w:sz w:val="24"/>
          <w:szCs w:val="24"/>
          <w:lang w:eastAsia="et-EE"/>
        </w:rPr>
        <w:t xml:space="preserve"> Volituste lõppemine ametist vabastamise tõttu on põhjendatud, kuna kohtunike täiskogu valitud kohtunikust liige ei saa esindada kohtusüsteemi, kui ta ei ole enam selle osa. Samuti tekiks kohtunikust </w:t>
      </w:r>
      <w:r w:rsidR="00E7690B">
        <w:rPr>
          <w:rFonts w:ascii="Times New Roman" w:eastAsia="Times New Roman" w:hAnsi="Times New Roman" w:cs="Times New Roman"/>
          <w:noProof/>
          <w:sz w:val="24"/>
          <w:szCs w:val="24"/>
          <w:lang w:eastAsia="et-EE"/>
        </w:rPr>
        <w:t xml:space="preserve">liikme </w:t>
      </w:r>
      <w:r>
        <w:rPr>
          <w:rFonts w:ascii="Times New Roman" w:eastAsia="Times New Roman" w:hAnsi="Times New Roman" w:cs="Times New Roman"/>
          <w:noProof/>
          <w:sz w:val="24"/>
          <w:szCs w:val="24"/>
          <w:lang w:eastAsia="et-EE"/>
        </w:rPr>
        <w:t>esimeheks nimetamisel kohustuste ühildamatus. Volituste lõppemise aluseks ei ole KHAN-i kohtunikust liikme nimetamine teise kohtu või valdkonna kohtunikuks. Analoogselt asendusliikmetega võib sellisel juhul tekkida olukord, kus KHAN-i kohtunikust liikmed ei vasta eelnõukohase KS-i § 40</w:t>
      </w:r>
      <w:r>
        <w:rPr>
          <w:rFonts w:ascii="Times New Roman" w:eastAsia="Times New Roman" w:hAnsi="Times New Roman" w:cs="Times New Roman"/>
          <w:noProof/>
          <w:sz w:val="24"/>
          <w:szCs w:val="24"/>
          <w:vertAlign w:val="superscript"/>
          <w:lang w:eastAsia="et-EE"/>
        </w:rPr>
        <w:t>1</w:t>
      </w:r>
      <w:r>
        <w:rPr>
          <w:rFonts w:ascii="Times New Roman" w:eastAsia="Times New Roman" w:hAnsi="Times New Roman" w:cs="Times New Roman"/>
          <w:noProof/>
          <w:sz w:val="24"/>
          <w:szCs w:val="24"/>
          <w:lang w:eastAsia="et-EE"/>
        </w:rPr>
        <w:t xml:space="preserve"> lõike 2 teises ja kolmandas lauses sätestatud nõuetele. Sellele vaatamata leiti arutelude tulemusel, et lisapiirangute kehtestamine oleks ebamõistlik ülereguleerimine. KHAN-i kohtunikust liige peab esindama kogu kohtusüsteemi huve ning arvestades, et kohtunikest liikmete volitused kehtivad ainult kolm aastat, on vähetõenäoline, et üksiku kohtunikust liikme liikumine kohtute või valdkondade vahel takistab KHAN-i tasakaalukat ja </w:t>
      </w:r>
      <w:r w:rsidR="00E37A2C">
        <w:rPr>
          <w:rFonts w:ascii="Times New Roman" w:eastAsia="Times New Roman" w:hAnsi="Times New Roman" w:cs="Times New Roman"/>
          <w:noProof/>
          <w:sz w:val="24"/>
          <w:szCs w:val="24"/>
          <w:lang w:eastAsia="et-EE"/>
        </w:rPr>
        <w:t>tõhusat</w:t>
      </w:r>
      <w:r>
        <w:rPr>
          <w:rFonts w:ascii="Times New Roman" w:eastAsia="Times New Roman" w:hAnsi="Times New Roman" w:cs="Times New Roman"/>
          <w:noProof/>
          <w:sz w:val="24"/>
          <w:szCs w:val="24"/>
          <w:lang w:eastAsia="et-EE"/>
        </w:rPr>
        <w:t xml:space="preserve"> toimimist.</w:t>
      </w:r>
    </w:p>
    <w:p w14:paraId="2389AEEF" w14:textId="77777777" w:rsidR="00AE31A4" w:rsidRPr="00A242A7"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7408C875" w14:textId="7C12D846" w:rsidR="00AE31A4" w:rsidRPr="00A242A7" w:rsidRDefault="2A7F79FE" w:rsidP="0F8FB1B4">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r w:rsidRPr="0F8FB1B4">
        <w:rPr>
          <w:rFonts w:ascii="Times New Roman" w:eastAsia="Times New Roman" w:hAnsi="Times New Roman" w:cs="Times New Roman"/>
          <w:noProof/>
          <w:sz w:val="24"/>
          <w:szCs w:val="24"/>
          <w:u w:val="single"/>
          <w:lang w:eastAsia="et-EE"/>
        </w:rPr>
        <w:t>Lõige 4</w:t>
      </w:r>
      <w:r w:rsidRPr="0F8FB1B4">
        <w:rPr>
          <w:rFonts w:ascii="Times New Roman" w:eastAsia="Times New Roman" w:hAnsi="Times New Roman" w:cs="Times New Roman"/>
          <w:noProof/>
          <w:sz w:val="24"/>
          <w:szCs w:val="24"/>
          <w:lang w:eastAsia="et-EE"/>
        </w:rPr>
        <w:t xml:space="preserve"> reguleerib asendusliikme valimist. KHAN-i kohtunikust liikme äraolekul asendab teda kohtunike täiskogu valitud asendusliige. Asendusliikmed valitakse täiskogu</w:t>
      </w:r>
      <w:r w:rsidR="25490FAC" w:rsidRPr="0F8FB1B4">
        <w:rPr>
          <w:rFonts w:ascii="Times New Roman" w:eastAsia="Times New Roman" w:hAnsi="Times New Roman" w:cs="Times New Roman"/>
          <w:noProof/>
          <w:sz w:val="24"/>
          <w:szCs w:val="24"/>
          <w:lang w:eastAsia="et-EE"/>
        </w:rPr>
        <w:t>l</w:t>
      </w:r>
      <w:r w:rsidRPr="0F8FB1B4">
        <w:rPr>
          <w:rFonts w:ascii="Times New Roman" w:eastAsia="Times New Roman" w:hAnsi="Times New Roman" w:cs="Times New Roman"/>
          <w:noProof/>
          <w:sz w:val="24"/>
          <w:szCs w:val="24"/>
          <w:lang w:eastAsia="et-EE"/>
        </w:rPr>
        <w:t xml:space="preserve"> sama</w:t>
      </w:r>
      <w:r w:rsidR="25490FAC" w:rsidRPr="0F8FB1B4">
        <w:rPr>
          <w:rFonts w:ascii="Times New Roman" w:eastAsia="Times New Roman" w:hAnsi="Times New Roman" w:cs="Times New Roman"/>
          <w:noProof/>
          <w:sz w:val="24"/>
          <w:szCs w:val="24"/>
          <w:lang w:eastAsia="et-EE"/>
        </w:rPr>
        <w:t>l ajal</w:t>
      </w:r>
      <w:r w:rsidRPr="0F8FB1B4">
        <w:rPr>
          <w:rFonts w:ascii="Times New Roman" w:eastAsia="Times New Roman" w:hAnsi="Times New Roman" w:cs="Times New Roman"/>
          <w:noProof/>
          <w:sz w:val="24"/>
          <w:szCs w:val="24"/>
          <w:lang w:eastAsia="et-EE"/>
        </w:rPr>
        <w:t xml:space="preserve"> kohtunikest põhiliikmetega. Asendamise korral ei pea järgima sama paragrahvi lõike 2 teises ja kolmandas lauses sätestatud nõudeid. Asendamise korra kehtestab KHAN. Kuivõrd kõikide kohtuharude ja regionaalse esindatuse tagamine KHAN-is on oluline, kaaluti eelnõu väljatöötamise käigus lahendust, et ka asendusliikmetele oleksid kohustuslikud lõike 2 teises ja kolmandas lauses sätestatud nõuded ehk esindatud peavad olema kõik kohtuharud ja et ühest kohtust ei saaks KHAN-i kuuluda rohkem kui üks kohtunik. Siiski leiti arutelude tulemusel, et viidatud nõuete kohustuslikkus </w:t>
      </w:r>
      <w:r w:rsidR="3ABB9CAC" w:rsidRPr="0F8FB1B4">
        <w:rPr>
          <w:rFonts w:ascii="Times New Roman" w:eastAsia="Times New Roman" w:hAnsi="Times New Roman" w:cs="Times New Roman"/>
          <w:noProof/>
          <w:sz w:val="24"/>
          <w:szCs w:val="24"/>
          <w:lang w:eastAsia="et-EE"/>
        </w:rPr>
        <w:t xml:space="preserve">võib vahel </w:t>
      </w:r>
      <w:r w:rsidRPr="0F8FB1B4">
        <w:rPr>
          <w:rFonts w:ascii="Times New Roman" w:eastAsia="Times New Roman" w:hAnsi="Times New Roman" w:cs="Times New Roman"/>
          <w:noProof/>
          <w:sz w:val="24"/>
          <w:szCs w:val="24"/>
          <w:lang w:eastAsia="et-EE"/>
        </w:rPr>
        <w:t xml:space="preserve">takistada asendusliikmete efektiivset valimist ning peab jääma võimalus nõuete täitmist mitte järgida. Seetõttu võib tekkida olukord, kus põhiliikme väljalangemisel asendab põhiliiget asendusliikmena kohtunik, kelle kohtust või valdkonnast on juba teine KHAN-i põhiliige olemas. Kuivõrd aga asendusliikme volitused kehtivad sama kaua kui tema asendatava põhiliikme volitused, st kuni kolm aastat, ei takista nimetatud </w:t>
      </w:r>
      <w:r w:rsidR="348CE816" w:rsidRPr="0F8FB1B4">
        <w:rPr>
          <w:rFonts w:ascii="Times New Roman" w:eastAsia="Times New Roman" w:hAnsi="Times New Roman" w:cs="Times New Roman"/>
          <w:noProof/>
          <w:sz w:val="24"/>
          <w:szCs w:val="24"/>
          <w:lang w:eastAsia="et-EE"/>
        </w:rPr>
        <w:t>tõik</w:t>
      </w:r>
      <w:r w:rsidRPr="0F8FB1B4">
        <w:rPr>
          <w:rFonts w:ascii="Times New Roman" w:eastAsia="Times New Roman" w:hAnsi="Times New Roman" w:cs="Times New Roman"/>
          <w:noProof/>
          <w:sz w:val="24"/>
          <w:szCs w:val="24"/>
          <w:lang w:eastAsia="et-EE"/>
        </w:rPr>
        <w:t xml:space="preserve"> tõenäoliselt KHAN-i efektiivset toimimist. Võrreldes kehtiva praktikaga, kus asendusliikmetel on kohtute haldamise nõukojas sõnaõigus,</w:t>
      </w:r>
      <w:r w:rsidR="2D679B15" w:rsidRPr="0F8FB1B4">
        <w:rPr>
          <w:rFonts w:ascii="Times New Roman" w:eastAsia="Times New Roman" w:hAnsi="Times New Roman" w:cs="Times New Roman"/>
          <w:noProof/>
          <w:sz w:val="24"/>
          <w:szCs w:val="24"/>
          <w:lang w:eastAsia="et-EE"/>
        </w:rPr>
        <w:t xml:space="preserve"> leiti eelnõu koostamise raames toimunud aruteludel, et KHAN-is</w:t>
      </w:r>
      <w:r w:rsidRPr="0F8FB1B4">
        <w:rPr>
          <w:rFonts w:ascii="Times New Roman" w:eastAsia="Times New Roman" w:hAnsi="Times New Roman" w:cs="Times New Roman"/>
          <w:noProof/>
          <w:sz w:val="24"/>
          <w:szCs w:val="24"/>
          <w:lang w:eastAsia="et-EE"/>
        </w:rPr>
        <w:t xml:space="preserve"> </w:t>
      </w:r>
      <w:r w:rsidR="26A02F46" w:rsidRPr="0F8FB1B4">
        <w:rPr>
          <w:rFonts w:ascii="Times New Roman" w:eastAsia="Times New Roman" w:hAnsi="Times New Roman" w:cs="Times New Roman"/>
          <w:noProof/>
          <w:sz w:val="24"/>
          <w:szCs w:val="24"/>
          <w:lang w:eastAsia="et-EE"/>
        </w:rPr>
        <w:t xml:space="preserve">sellise õiguse andmine ei ole pigem põhjendatud. Lõpliku otsuse </w:t>
      </w:r>
      <w:r w:rsidR="750CFD3C" w:rsidRPr="0F8FB1B4">
        <w:rPr>
          <w:rFonts w:ascii="Times New Roman" w:eastAsia="Times New Roman" w:hAnsi="Times New Roman" w:cs="Times New Roman"/>
          <w:noProof/>
          <w:sz w:val="24"/>
          <w:szCs w:val="24"/>
          <w:lang w:eastAsia="et-EE"/>
        </w:rPr>
        <w:t>ja</w:t>
      </w:r>
      <w:r w:rsidRPr="0F8FB1B4">
        <w:rPr>
          <w:rFonts w:ascii="Times New Roman" w:eastAsia="Times New Roman" w:hAnsi="Times New Roman" w:cs="Times New Roman"/>
          <w:noProof/>
          <w:sz w:val="24"/>
          <w:szCs w:val="24"/>
          <w:lang w:eastAsia="et-EE"/>
        </w:rPr>
        <w:t xml:space="preserve"> </w:t>
      </w:r>
      <w:r w:rsidR="16ED9E9B" w:rsidRPr="0F8FB1B4">
        <w:rPr>
          <w:rFonts w:ascii="Times New Roman" w:eastAsia="Times New Roman" w:hAnsi="Times New Roman" w:cs="Times New Roman"/>
          <w:noProof/>
          <w:sz w:val="24"/>
          <w:szCs w:val="24"/>
          <w:lang w:eastAsia="et-EE"/>
        </w:rPr>
        <w:t>t</w:t>
      </w:r>
      <w:r w:rsidRPr="0F8FB1B4">
        <w:rPr>
          <w:rFonts w:ascii="Times New Roman" w:eastAsia="Times New Roman" w:hAnsi="Times New Roman" w:cs="Times New Roman"/>
          <w:noProof/>
          <w:sz w:val="24"/>
          <w:szCs w:val="24"/>
          <w:lang w:eastAsia="et-EE"/>
        </w:rPr>
        <w:t>äpsemad tingimused, millest asendusliikmete valimisel lähtuda, kehtestab KHAN.</w:t>
      </w:r>
    </w:p>
    <w:p w14:paraId="0FFF3535" w14:textId="77777777" w:rsidR="00AE31A4" w:rsidRPr="00A242A7"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04B61D4D" w14:textId="7B1A9E6C"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EB14A9">
        <w:rPr>
          <w:rFonts w:ascii="Times New Roman" w:eastAsia="Times New Roman" w:hAnsi="Times New Roman" w:cs="Times New Roman"/>
          <w:noProof/>
          <w:sz w:val="24"/>
          <w:szCs w:val="24"/>
          <w:u w:val="single"/>
          <w:lang w:eastAsia="et-EE"/>
        </w:rPr>
        <w:t>Lõige 5</w:t>
      </w:r>
      <w:r w:rsidRPr="00A242A7">
        <w:rPr>
          <w:rFonts w:ascii="Times New Roman" w:eastAsia="Times New Roman" w:hAnsi="Times New Roman" w:cs="Times New Roman"/>
          <w:noProof/>
          <w:sz w:val="24"/>
          <w:szCs w:val="24"/>
          <w:lang w:eastAsia="et-EE"/>
        </w:rPr>
        <w:t xml:space="preserve"> sätestab, et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kohtunikest liikmete ja asendusliikmete valimise korra kehtestab kohtunike täiskogu. Kuivõrd eelnõu</w:t>
      </w:r>
      <w:r w:rsidR="00D26835">
        <w:rPr>
          <w:rFonts w:ascii="Times New Roman" w:eastAsia="Times New Roman" w:hAnsi="Times New Roman" w:cs="Times New Roman"/>
          <w:noProof/>
          <w:sz w:val="24"/>
          <w:szCs w:val="24"/>
          <w:lang w:eastAsia="et-EE"/>
        </w:rPr>
        <w:t xml:space="preserve"> kohaselt on</w:t>
      </w:r>
      <w:r w:rsidRPr="00A242A7">
        <w:rPr>
          <w:rFonts w:ascii="Times New Roman" w:eastAsia="Times New Roman" w:hAnsi="Times New Roman" w:cs="Times New Roman"/>
          <w:noProof/>
          <w:sz w:val="24"/>
          <w:szCs w:val="24"/>
          <w:lang w:eastAsia="et-EE"/>
        </w:rPr>
        <w:t xml:space="preserve"> loodav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 xml:space="preserve">N organ, mis hakkab </w:t>
      </w:r>
      <w:r>
        <w:rPr>
          <w:rFonts w:ascii="Times New Roman" w:eastAsia="Times New Roman" w:hAnsi="Times New Roman" w:cs="Times New Roman"/>
          <w:noProof/>
          <w:sz w:val="24"/>
          <w:szCs w:val="24"/>
          <w:lang w:eastAsia="et-EE"/>
        </w:rPr>
        <w:t xml:space="preserve">vastutama </w:t>
      </w:r>
      <w:r w:rsidRPr="00A242A7">
        <w:rPr>
          <w:rFonts w:ascii="Times New Roman" w:eastAsia="Times New Roman" w:hAnsi="Times New Roman" w:cs="Times New Roman"/>
          <w:noProof/>
          <w:sz w:val="24"/>
          <w:szCs w:val="24"/>
          <w:lang w:eastAsia="et-EE"/>
        </w:rPr>
        <w:t>kohtusüsteemi</w:t>
      </w:r>
      <w:r>
        <w:rPr>
          <w:rFonts w:ascii="Times New Roman" w:eastAsia="Times New Roman" w:hAnsi="Times New Roman" w:cs="Times New Roman"/>
          <w:noProof/>
          <w:sz w:val="24"/>
          <w:szCs w:val="24"/>
          <w:lang w:eastAsia="et-EE"/>
        </w:rPr>
        <w:t xml:space="preserve"> toimimise ja </w:t>
      </w:r>
      <w:r w:rsidRPr="00A242A7">
        <w:rPr>
          <w:rFonts w:ascii="Times New Roman" w:eastAsia="Times New Roman" w:hAnsi="Times New Roman" w:cs="Times New Roman"/>
          <w:noProof/>
          <w:sz w:val="24"/>
          <w:szCs w:val="24"/>
          <w:lang w:eastAsia="et-EE"/>
        </w:rPr>
        <w:t>arengu</w:t>
      </w:r>
      <w:r>
        <w:rPr>
          <w:rFonts w:ascii="Times New Roman" w:eastAsia="Times New Roman" w:hAnsi="Times New Roman" w:cs="Times New Roman"/>
          <w:noProof/>
          <w:sz w:val="24"/>
          <w:szCs w:val="24"/>
          <w:lang w:eastAsia="et-EE"/>
        </w:rPr>
        <w:t xml:space="preserve"> eest</w:t>
      </w:r>
      <w:r w:rsidRPr="00A242A7">
        <w:rPr>
          <w:rFonts w:ascii="Times New Roman" w:eastAsia="Times New Roman" w:hAnsi="Times New Roman" w:cs="Times New Roman"/>
          <w:noProof/>
          <w:sz w:val="24"/>
          <w:szCs w:val="24"/>
          <w:lang w:eastAsia="et-EE"/>
        </w:rPr>
        <w:t xml:space="preserve">, on äärmiselt oluline, </w:t>
      </w:r>
      <w:r>
        <w:rPr>
          <w:rFonts w:ascii="Times New Roman" w:eastAsia="Times New Roman" w:hAnsi="Times New Roman" w:cs="Times New Roman"/>
          <w:noProof/>
          <w:sz w:val="24"/>
          <w:szCs w:val="24"/>
          <w:lang w:eastAsia="et-EE"/>
        </w:rPr>
        <w:t xml:space="preserve">kuidas selle liikmed valitakse. </w:t>
      </w:r>
      <w:r w:rsidRPr="00A242A7">
        <w:rPr>
          <w:rFonts w:ascii="Times New Roman" w:hAnsi="Times New Roman" w:cs="Times New Roman"/>
          <w:noProof/>
          <w:sz w:val="24"/>
          <w:szCs w:val="24"/>
        </w:rPr>
        <w:t>Seejuures on oluline, et valimise korras nähakse ette täpsemad reeglid kandidaatide ülesseadmise ja tutvustamise kohta</w:t>
      </w:r>
      <w:r w:rsidRPr="00A242A7">
        <w:rPr>
          <w:rFonts w:ascii="Times New Roman" w:eastAsia="Times New Roman" w:hAnsi="Times New Roman" w:cs="Times New Roman"/>
          <w:noProof/>
          <w:sz w:val="24"/>
          <w:szCs w:val="24"/>
          <w:lang w:eastAsia="et-EE"/>
        </w:rPr>
        <w:t xml:space="preserve">. Näiteks selliselt, et </w:t>
      </w:r>
      <w:r>
        <w:rPr>
          <w:rFonts w:ascii="Times New Roman" w:eastAsia="Times New Roman" w:hAnsi="Times New Roman" w:cs="Times New Roman"/>
          <w:noProof/>
          <w:sz w:val="24"/>
          <w:szCs w:val="24"/>
          <w:lang w:eastAsia="et-EE"/>
        </w:rPr>
        <w:t>kandidaadi ülesseadmiseks</w:t>
      </w:r>
      <w:r w:rsidRPr="00A242A7">
        <w:rPr>
          <w:rFonts w:ascii="Times New Roman" w:eastAsia="Times New Roman" w:hAnsi="Times New Roman" w:cs="Times New Roman"/>
          <w:noProof/>
          <w:sz w:val="24"/>
          <w:szCs w:val="24"/>
          <w:lang w:eastAsia="et-EE"/>
        </w:rPr>
        <w:t xml:space="preserve"> on vaja vähemalt </w:t>
      </w:r>
      <w:r>
        <w:rPr>
          <w:rFonts w:ascii="Times New Roman" w:eastAsia="Times New Roman" w:hAnsi="Times New Roman" w:cs="Times New Roman"/>
          <w:noProof/>
          <w:sz w:val="24"/>
          <w:szCs w:val="24"/>
          <w:lang w:eastAsia="et-EE"/>
        </w:rPr>
        <w:t>kümne</w:t>
      </w:r>
      <w:r w:rsidRPr="00A242A7">
        <w:rPr>
          <w:rFonts w:ascii="Times New Roman" w:eastAsia="Times New Roman" w:hAnsi="Times New Roman" w:cs="Times New Roman"/>
          <w:noProof/>
          <w:sz w:val="24"/>
          <w:szCs w:val="24"/>
          <w:lang w:eastAsia="et-EE"/>
        </w:rPr>
        <w:t xml:space="preserve"> kohtuniku toetust. Samuti peavad kandidaadid olema aegsasti enne täiskogu teada ning neile tuleb anda võimalus ennast ja oma seisukohti tutvustada. Ehk valimiskorra eesmärk peab olema võimaldada kohtunikel valida parimad kohtute ühiste huvide eest seisjad.</w:t>
      </w:r>
    </w:p>
    <w:p w14:paraId="4854E3C8" w14:textId="54B06A35" w:rsidR="00F4094F" w:rsidRDefault="00F4094F"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598ECD31" w14:textId="6385A44B" w:rsidR="00AE31A4" w:rsidRDefault="00F4094F"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583A6E">
        <w:rPr>
          <w:rFonts w:ascii="Times New Roman" w:eastAsia="Times New Roman" w:hAnsi="Times New Roman" w:cs="Times New Roman"/>
          <w:noProof/>
          <w:sz w:val="24"/>
          <w:szCs w:val="24"/>
          <w:u w:val="single"/>
          <w:lang w:eastAsia="et-EE"/>
        </w:rPr>
        <w:t xml:space="preserve">Lõige </w:t>
      </w:r>
      <w:r w:rsidR="00E6097E">
        <w:rPr>
          <w:rFonts w:ascii="Times New Roman" w:eastAsia="Times New Roman" w:hAnsi="Times New Roman" w:cs="Times New Roman"/>
          <w:noProof/>
          <w:sz w:val="24"/>
          <w:szCs w:val="24"/>
          <w:u w:val="single"/>
          <w:lang w:eastAsia="et-EE"/>
        </w:rPr>
        <w:t>6</w:t>
      </w:r>
      <w:r>
        <w:rPr>
          <w:rFonts w:ascii="Times New Roman" w:eastAsia="Times New Roman" w:hAnsi="Times New Roman" w:cs="Times New Roman"/>
          <w:noProof/>
          <w:sz w:val="24"/>
          <w:szCs w:val="24"/>
          <w:lang w:eastAsia="et-EE"/>
        </w:rPr>
        <w:t xml:space="preserve"> </w:t>
      </w:r>
      <w:r w:rsidR="00AE31A4">
        <w:rPr>
          <w:rFonts w:ascii="Times New Roman" w:eastAsia="Times New Roman" w:hAnsi="Times New Roman" w:cs="Times New Roman"/>
          <w:noProof/>
          <w:sz w:val="24"/>
          <w:szCs w:val="24"/>
          <w:lang w:eastAsia="et-EE"/>
        </w:rPr>
        <w:t>sätestab, et esimese ja teise astme kohtute esimehed</w:t>
      </w:r>
      <w:r w:rsidR="006219B0">
        <w:rPr>
          <w:rFonts w:ascii="Times New Roman" w:eastAsia="Times New Roman" w:hAnsi="Times New Roman" w:cs="Times New Roman"/>
          <w:noProof/>
          <w:sz w:val="24"/>
          <w:szCs w:val="24"/>
          <w:lang w:eastAsia="et-EE"/>
        </w:rPr>
        <w:t xml:space="preserve"> </w:t>
      </w:r>
      <w:r w:rsidR="00AE31A4">
        <w:rPr>
          <w:rFonts w:ascii="Times New Roman" w:eastAsia="Times New Roman" w:hAnsi="Times New Roman" w:cs="Times New Roman"/>
          <w:noProof/>
          <w:sz w:val="24"/>
          <w:szCs w:val="24"/>
          <w:lang w:eastAsia="et-EE"/>
        </w:rPr>
        <w:t>võivad KHAN-i töös osaleda sõnaõigusega. Arvestades, et KHAN-il on otsustusõigus küsimustes, mis oluliselt mõjutavad esimese ja teise astme kohtute tööd, on oluline, et esimeestele on sõnaõigus tagatud. Esimeestele sõnaõiguse andmist toetas ka kohtute haldamise nõukoda oma 19</w:t>
      </w:r>
      <w:r w:rsidR="007F3955">
        <w:rPr>
          <w:rFonts w:ascii="Times New Roman" w:eastAsia="Times New Roman" w:hAnsi="Times New Roman" w:cs="Times New Roman"/>
          <w:noProof/>
          <w:sz w:val="24"/>
          <w:szCs w:val="24"/>
          <w:lang w:eastAsia="et-EE"/>
        </w:rPr>
        <w:t>.</w:t>
      </w:r>
      <w:r w:rsidR="00AE31A4">
        <w:rPr>
          <w:rFonts w:ascii="Times New Roman" w:eastAsia="Times New Roman" w:hAnsi="Times New Roman" w:cs="Times New Roman"/>
          <w:noProof/>
          <w:sz w:val="24"/>
          <w:szCs w:val="24"/>
          <w:lang w:eastAsia="et-EE"/>
        </w:rPr>
        <w:t>-20. septembri 2024</w:t>
      </w:r>
      <w:r w:rsidR="00201F23">
        <w:rPr>
          <w:rFonts w:ascii="Times New Roman" w:eastAsia="Times New Roman" w:hAnsi="Times New Roman" w:cs="Times New Roman"/>
          <w:noProof/>
          <w:sz w:val="24"/>
          <w:szCs w:val="24"/>
          <w:lang w:eastAsia="et-EE"/>
        </w:rPr>
        <w:t>. aasta</w:t>
      </w:r>
      <w:r w:rsidR="00AE31A4">
        <w:rPr>
          <w:rFonts w:ascii="Times New Roman" w:eastAsia="Times New Roman" w:hAnsi="Times New Roman" w:cs="Times New Roman"/>
          <w:noProof/>
          <w:sz w:val="24"/>
          <w:szCs w:val="24"/>
          <w:lang w:eastAsia="et-EE"/>
        </w:rPr>
        <w:t xml:space="preserve"> istungil.</w:t>
      </w:r>
      <w:r w:rsidR="003F5819">
        <w:rPr>
          <w:rFonts w:ascii="Times New Roman" w:eastAsia="Times New Roman" w:hAnsi="Times New Roman" w:cs="Times New Roman"/>
          <w:noProof/>
          <w:sz w:val="24"/>
          <w:szCs w:val="24"/>
          <w:lang w:eastAsia="et-EE"/>
        </w:rPr>
        <w:t xml:space="preserve"> </w:t>
      </w:r>
    </w:p>
    <w:p w14:paraId="5662AFCF" w14:textId="77777777"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22FF7E54" w14:textId="18FCC8C2" w:rsidR="00AE31A4" w:rsidRPr="00350B69"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BC6825">
        <w:rPr>
          <w:rFonts w:ascii="Times New Roman" w:eastAsia="Times New Roman" w:hAnsi="Times New Roman" w:cs="Times New Roman"/>
          <w:noProof/>
          <w:sz w:val="24"/>
          <w:szCs w:val="24"/>
          <w:u w:val="single"/>
          <w:lang w:eastAsia="et-EE"/>
        </w:rPr>
        <w:t xml:space="preserve">Lõikes </w:t>
      </w:r>
      <w:r w:rsidR="00E6097E">
        <w:rPr>
          <w:rFonts w:ascii="Times New Roman" w:eastAsia="Times New Roman" w:hAnsi="Times New Roman" w:cs="Times New Roman"/>
          <w:noProof/>
          <w:sz w:val="24"/>
          <w:szCs w:val="24"/>
          <w:u w:val="single"/>
          <w:lang w:eastAsia="et-EE"/>
        </w:rPr>
        <w:t>7</w:t>
      </w:r>
      <w:r>
        <w:rPr>
          <w:rFonts w:ascii="Times New Roman" w:eastAsia="Times New Roman" w:hAnsi="Times New Roman" w:cs="Times New Roman"/>
          <w:noProof/>
          <w:sz w:val="24"/>
          <w:szCs w:val="24"/>
          <w:lang w:eastAsia="et-EE"/>
        </w:rPr>
        <w:t xml:space="preserve"> </w:t>
      </w:r>
      <w:r w:rsidRPr="00A242A7">
        <w:rPr>
          <w:rFonts w:ascii="Times New Roman" w:eastAsia="Times New Roman" w:hAnsi="Times New Roman" w:cs="Times New Roman"/>
          <w:noProof/>
          <w:sz w:val="24"/>
          <w:szCs w:val="24"/>
          <w:lang w:eastAsia="et-EE"/>
        </w:rPr>
        <w:t>sätestatakse, et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juhib ja esindab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 esimees, ke</w:t>
      </w:r>
      <w:r>
        <w:rPr>
          <w:rFonts w:ascii="Times New Roman" w:eastAsia="Times New Roman" w:hAnsi="Times New Roman" w:cs="Times New Roman"/>
          <w:noProof/>
          <w:sz w:val="24"/>
          <w:szCs w:val="24"/>
          <w:lang w:eastAsia="et-EE"/>
        </w:rPr>
        <w:t>s</w:t>
      </w:r>
      <w:r w:rsidRPr="00A242A7">
        <w:rPr>
          <w:rFonts w:ascii="Times New Roman" w:eastAsia="Times New Roman" w:hAnsi="Times New Roman" w:cs="Times New Roman"/>
          <w:noProof/>
          <w:sz w:val="24"/>
          <w:szCs w:val="24"/>
          <w:lang w:eastAsia="et-EE"/>
        </w:rPr>
        <w:t xml:space="preserve"> on Riigikohtu esimees. Ehkki väljatöötatava mudeli kaudu ei hallata Riigikohut, on Riigikohtu esindatuse tagamine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N-is vajalik, sest KH</w:t>
      </w:r>
      <w:r>
        <w:rPr>
          <w:rFonts w:ascii="Times New Roman" w:eastAsia="Times New Roman" w:hAnsi="Times New Roman" w:cs="Times New Roman"/>
          <w:noProof/>
          <w:sz w:val="24"/>
          <w:szCs w:val="24"/>
          <w:lang w:eastAsia="et-EE"/>
        </w:rPr>
        <w:t>A</w:t>
      </w:r>
      <w:r w:rsidRPr="00A242A7">
        <w:rPr>
          <w:rFonts w:ascii="Times New Roman" w:eastAsia="Times New Roman" w:hAnsi="Times New Roman" w:cs="Times New Roman"/>
          <w:noProof/>
          <w:sz w:val="24"/>
          <w:szCs w:val="24"/>
          <w:lang w:eastAsia="et-EE"/>
        </w:rPr>
        <w:t xml:space="preserve">N teeb otsuseid, mis mõjutavad kohtusüsteemi toimimist tervikuna. </w:t>
      </w:r>
      <w:r>
        <w:rPr>
          <w:rFonts w:ascii="Times New Roman" w:eastAsia="Times New Roman" w:hAnsi="Times New Roman" w:cs="Times New Roman"/>
          <w:noProof/>
          <w:sz w:val="24"/>
          <w:szCs w:val="24"/>
          <w:lang w:eastAsia="et-EE"/>
        </w:rPr>
        <w:t>Seetõttu</w:t>
      </w:r>
      <w:r w:rsidRPr="00A242A7">
        <w:rPr>
          <w:rFonts w:ascii="Times New Roman" w:eastAsia="Times New Roman" w:hAnsi="Times New Roman" w:cs="Times New Roman"/>
          <w:noProof/>
          <w:sz w:val="24"/>
          <w:szCs w:val="24"/>
          <w:lang w:eastAsia="et-EE"/>
        </w:rPr>
        <w:t xml:space="preserve"> peaks nõukogu esimeheks olema ametikoha järgi Riigikohtu esimees, arvestades tema </w:t>
      </w:r>
      <w:r w:rsidRPr="000E4A89">
        <w:rPr>
          <w:rFonts w:ascii="Times New Roman" w:eastAsia="Times New Roman" w:hAnsi="Times New Roman" w:cs="Times New Roman"/>
          <w:noProof/>
          <w:sz w:val="24"/>
          <w:szCs w:val="24"/>
          <w:lang w:eastAsia="et-EE"/>
        </w:rPr>
        <w:t xml:space="preserve">väljakujunenud rolli kohtusüsteemi kui terviku esindamisel avalikkuse ja parlamendi ees. </w:t>
      </w:r>
      <w:r w:rsidRPr="00350B69">
        <w:rPr>
          <w:rFonts w:ascii="Times New Roman" w:eastAsia="Times New Roman" w:hAnsi="Times New Roman" w:cs="Times New Roman"/>
          <w:noProof/>
          <w:sz w:val="24"/>
          <w:szCs w:val="24"/>
          <w:lang w:eastAsia="et-EE"/>
        </w:rPr>
        <w:t>KH</w:t>
      </w:r>
      <w:r>
        <w:rPr>
          <w:rFonts w:ascii="Times New Roman" w:eastAsia="Times New Roman" w:hAnsi="Times New Roman" w:cs="Times New Roman"/>
          <w:noProof/>
          <w:sz w:val="24"/>
          <w:szCs w:val="24"/>
          <w:lang w:eastAsia="et-EE"/>
        </w:rPr>
        <w:t>A</w:t>
      </w:r>
      <w:r w:rsidRPr="00350B69">
        <w:rPr>
          <w:rFonts w:ascii="Times New Roman" w:eastAsia="Times New Roman" w:hAnsi="Times New Roman" w:cs="Times New Roman"/>
          <w:noProof/>
          <w:sz w:val="24"/>
          <w:szCs w:val="24"/>
          <w:lang w:eastAsia="et-EE"/>
        </w:rPr>
        <w:t>N-i esimehe asendamise kord määratakse kindlaks KH</w:t>
      </w:r>
      <w:r>
        <w:rPr>
          <w:rFonts w:ascii="Times New Roman" w:eastAsia="Times New Roman" w:hAnsi="Times New Roman" w:cs="Times New Roman"/>
          <w:noProof/>
          <w:sz w:val="24"/>
          <w:szCs w:val="24"/>
          <w:lang w:eastAsia="et-EE"/>
        </w:rPr>
        <w:t>A</w:t>
      </w:r>
      <w:r w:rsidRPr="00350B69">
        <w:rPr>
          <w:rFonts w:ascii="Times New Roman" w:eastAsia="Times New Roman" w:hAnsi="Times New Roman" w:cs="Times New Roman"/>
          <w:noProof/>
          <w:sz w:val="24"/>
          <w:szCs w:val="24"/>
          <w:lang w:eastAsia="et-EE"/>
        </w:rPr>
        <w:t>N-i kodukorras.</w:t>
      </w:r>
    </w:p>
    <w:p w14:paraId="3E9E2618" w14:textId="77777777" w:rsidR="00AE31A4" w:rsidRPr="00F02974" w:rsidRDefault="00AE31A4" w:rsidP="00643699">
      <w:pPr>
        <w:shd w:val="clear" w:color="auto" w:fill="FFFFFF"/>
        <w:spacing w:after="0" w:line="240" w:lineRule="auto"/>
        <w:jc w:val="both"/>
        <w:rPr>
          <w:rFonts w:ascii="Times New Roman" w:eastAsia="Times New Roman" w:hAnsi="Times New Roman" w:cs="Times New Roman"/>
          <w:noProof/>
          <w:color w:val="222222"/>
          <w:sz w:val="24"/>
          <w:szCs w:val="24"/>
        </w:rPr>
      </w:pPr>
    </w:p>
    <w:p w14:paraId="54284ECB" w14:textId="34AE8974"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0E4A89">
        <w:rPr>
          <w:rFonts w:ascii="Times New Roman" w:eastAsia="Times New Roman" w:hAnsi="Times New Roman" w:cs="Times New Roman"/>
          <w:noProof/>
          <w:sz w:val="24"/>
          <w:szCs w:val="24"/>
          <w:u w:val="single"/>
          <w:lang w:eastAsia="et-EE"/>
        </w:rPr>
        <w:t xml:space="preserve">Lõike </w:t>
      </w:r>
      <w:r w:rsidR="00142EC8">
        <w:rPr>
          <w:rFonts w:ascii="Times New Roman" w:eastAsia="Times New Roman" w:hAnsi="Times New Roman" w:cs="Times New Roman"/>
          <w:noProof/>
          <w:sz w:val="24"/>
          <w:szCs w:val="24"/>
          <w:u w:val="single"/>
          <w:lang w:eastAsia="et-EE"/>
        </w:rPr>
        <w:t>8</w:t>
      </w:r>
      <w:r w:rsidRPr="00350B69">
        <w:rPr>
          <w:rFonts w:ascii="Times New Roman" w:eastAsia="Times New Roman" w:hAnsi="Times New Roman" w:cs="Times New Roman"/>
          <w:noProof/>
          <w:sz w:val="24"/>
          <w:szCs w:val="24"/>
          <w:lang w:eastAsia="et-EE"/>
        </w:rPr>
        <w:t xml:space="preserve"> kohaselt on KH</w:t>
      </w:r>
      <w:r>
        <w:rPr>
          <w:rFonts w:ascii="Times New Roman" w:eastAsia="Times New Roman" w:hAnsi="Times New Roman" w:cs="Times New Roman"/>
          <w:noProof/>
          <w:sz w:val="24"/>
          <w:szCs w:val="24"/>
          <w:lang w:eastAsia="et-EE"/>
        </w:rPr>
        <w:t>A</w:t>
      </w:r>
      <w:r w:rsidRPr="00350B69">
        <w:rPr>
          <w:rFonts w:ascii="Times New Roman" w:eastAsia="Times New Roman" w:hAnsi="Times New Roman" w:cs="Times New Roman"/>
          <w:noProof/>
          <w:sz w:val="24"/>
          <w:szCs w:val="24"/>
          <w:lang w:eastAsia="et-EE"/>
        </w:rPr>
        <w:t>N</w:t>
      </w:r>
      <w:r>
        <w:rPr>
          <w:rFonts w:ascii="Times New Roman" w:eastAsia="Times New Roman" w:hAnsi="Times New Roman" w:cs="Times New Roman"/>
          <w:noProof/>
          <w:sz w:val="24"/>
          <w:szCs w:val="24"/>
          <w:lang w:eastAsia="et-EE"/>
        </w:rPr>
        <w:t xml:space="preserve"> </w:t>
      </w:r>
      <w:r w:rsidRPr="00350B69">
        <w:rPr>
          <w:rFonts w:ascii="Times New Roman" w:eastAsia="Times New Roman" w:hAnsi="Times New Roman" w:cs="Times New Roman"/>
          <w:noProof/>
          <w:sz w:val="24"/>
          <w:szCs w:val="24"/>
          <w:lang w:eastAsia="et-EE"/>
        </w:rPr>
        <w:t>otsustusvõimeline, kui kohal on üle poole</w:t>
      </w:r>
      <w:r w:rsidRPr="00A242A7">
        <w:rPr>
          <w:rFonts w:ascii="Times New Roman" w:eastAsia="Times New Roman" w:hAnsi="Times New Roman" w:cs="Times New Roman"/>
          <w:noProof/>
          <w:sz w:val="24"/>
          <w:szCs w:val="24"/>
          <w:lang w:eastAsia="et-EE"/>
        </w:rPr>
        <w:t xml:space="preserve"> liikmetest. Nõukogu võtab otsuseid vastu kohalolijate lihthäälteenamusega. Nõukogu kinnitab oma kodukorra.</w:t>
      </w:r>
    </w:p>
    <w:p w14:paraId="18C4D51E" w14:textId="77777777"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1AFE287B" w14:textId="26DBEBDA"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7D3EE0">
        <w:rPr>
          <w:rFonts w:ascii="Times New Roman" w:eastAsia="Times New Roman" w:hAnsi="Times New Roman" w:cs="Times New Roman"/>
          <w:noProof/>
          <w:sz w:val="24"/>
          <w:szCs w:val="24"/>
          <w:u w:val="single"/>
          <w:lang w:eastAsia="et-EE"/>
        </w:rPr>
        <w:t xml:space="preserve">Lõike </w:t>
      </w:r>
      <w:r w:rsidR="00142EC8">
        <w:rPr>
          <w:rFonts w:ascii="Times New Roman" w:eastAsia="Times New Roman" w:hAnsi="Times New Roman" w:cs="Times New Roman"/>
          <w:noProof/>
          <w:sz w:val="24"/>
          <w:szCs w:val="24"/>
          <w:u w:val="single"/>
          <w:lang w:eastAsia="et-EE"/>
        </w:rPr>
        <w:t>9</w:t>
      </w:r>
      <w:r>
        <w:rPr>
          <w:rFonts w:ascii="Times New Roman" w:eastAsia="Times New Roman" w:hAnsi="Times New Roman" w:cs="Times New Roman"/>
          <w:noProof/>
          <w:sz w:val="24"/>
          <w:szCs w:val="24"/>
          <w:lang w:eastAsia="et-EE"/>
        </w:rPr>
        <w:t xml:space="preserve"> kohaselt vähendab KHAN oma kohtunikust liikme töökoormust, välja arvatud Riigikohtu esimehe töökoormust, õigusemõistmisel nõukogu liikme kohustuste täitmiseks vajalikus määras</w:t>
      </w:r>
      <w:r w:rsidR="00214612">
        <w:rPr>
          <w:rFonts w:ascii="Times New Roman" w:eastAsia="Times New Roman" w:hAnsi="Times New Roman" w:cs="Times New Roman"/>
          <w:noProof/>
          <w:sz w:val="24"/>
          <w:szCs w:val="24"/>
          <w:lang w:eastAsia="et-EE"/>
        </w:rPr>
        <w:t xml:space="preserve">. </w:t>
      </w:r>
      <w:r w:rsidR="00127A52">
        <w:rPr>
          <w:rFonts w:ascii="Times New Roman" w:eastAsia="Times New Roman" w:hAnsi="Times New Roman" w:cs="Times New Roman"/>
          <w:noProof/>
          <w:sz w:val="24"/>
          <w:szCs w:val="24"/>
          <w:lang w:eastAsia="et-EE"/>
        </w:rPr>
        <w:t>Selline kord</w:t>
      </w:r>
      <w:r w:rsidR="00214612">
        <w:rPr>
          <w:rFonts w:ascii="Times New Roman" w:eastAsia="Times New Roman" w:hAnsi="Times New Roman" w:cs="Times New Roman"/>
          <w:noProof/>
          <w:sz w:val="24"/>
          <w:szCs w:val="24"/>
          <w:lang w:eastAsia="et-EE"/>
        </w:rPr>
        <w:t xml:space="preserve"> on vajalik, sest kuigi esimehel on õigus kohtunikust liikme töökoormust ka ise vähendada, ei ole tagatud, et esimees seda siiski teeb. Seeõttu on põhjendatud KHAN-ile endale ka vastava õiguse andmine. Nõukogu liikmele hüvitata</w:t>
      </w:r>
      <w:r w:rsidR="005A0FCC">
        <w:rPr>
          <w:rFonts w:ascii="Times New Roman" w:eastAsia="Times New Roman" w:hAnsi="Times New Roman" w:cs="Times New Roman"/>
          <w:noProof/>
          <w:sz w:val="24"/>
          <w:szCs w:val="24"/>
          <w:lang w:eastAsia="et-EE"/>
        </w:rPr>
        <w:t>k</w:t>
      </w:r>
      <w:r w:rsidR="00214612">
        <w:rPr>
          <w:rFonts w:ascii="Times New Roman" w:eastAsia="Times New Roman" w:hAnsi="Times New Roman" w:cs="Times New Roman"/>
          <w:noProof/>
          <w:sz w:val="24"/>
          <w:szCs w:val="24"/>
          <w:lang w:eastAsia="et-EE"/>
        </w:rPr>
        <w:t>se nõukogu töös osalemiseks vajalikud kulud, milleks või</w:t>
      </w:r>
      <w:r w:rsidR="004B2578">
        <w:rPr>
          <w:rFonts w:ascii="Times New Roman" w:eastAsia="Times New Roman" w:hAnsi="Times New Roman" w:cs="Times New Roman"/>
          <w:noProof/>
          <w:sz w:val="24"/>
          <w:szCs w:val="24"/>
          <w:lang w:eastAsia="et-EE"/>
        </w:rPr>
        <w:t>vad</w:t>
      </w:r>
      <w:r w:rsidR="00214612">
        <w:rPr>
          <w:rFonts w:ascii="Times New Roman" w:eastAsia="Times New Roman" w:hAnsi="Times New Roman" w:cs="Times New Roman"/>
          <w:noProof/>
          <w:sz w:val="24"/>
          <w:szCs w:val="24"/>
          <w:lang w:eastAsia="et-EE"/>
        </w:rPr>
        <w:t xml:space="preserve"> olla eelkõige transpor</w:t>
      </w:r>
      <w:r w:rsidR="004B2578">
        <w:rPr>
          <w:rFonts w:ascii="Times New Roman" w:eastAsia="Times New Roman" w:hAnsi="Times New Roman" w:cs="Times New Roman"/>
          <w:noProof/>
          <w:sz w:val="24"/>
          <w:szCs w:val="24"/>
          <w:lang w:eastAsia="et-EE"/>
        </w:rPr>
        <w:t>di-</w:t>
      </w:r>
      <w:r w:rsidR="00214612">
        <w:rPr>
          <w:rFonts w:ascii="Times New Roman" w:eastAsia="Times New Roman" w:hAnsi="Times New Roman" w:cs="Times New Roman"/>
          <w:noProof/>
          <w:sz w:val="24"/>
          <w:szCs w:val="24"/>
          <w:lang w:eastAsia="et-EE"/>
        </w:rPr>
        <w:t xml:space="preserve"> ja majutus</w:t>
      </w:r>
      <w:r w:rsidR="004B2578">
        <w:rPr>
          <w:rFonts w:ascii="Times New Roman" w:eastAsia="Times New Roman" w:hAnsi="Times New Roman" w:cs="Times New Roman"/>
          <w:noProof/>
          <w:sz w:val="24"/>
          <w:szCs w:val="24"/>
          <w:lang w:eastAsia="et-EE"/>
        </w:rPr>
        <w:t>kulud</w:t>
      </w:r>
      <w:r w:rsidR="00214612">
        <w:rPr>
          <w:rFonts w:ascii="Times New Roman" w:eastAsia="Times New Roman" w:hAnsi="Times New Roman" w:cs="Times New Roman"/>
          <w:noProof/>
          <w:sz w:val="24"/>
          <w:szCs w:val="24"/>
          <w:lang w:eastAsia="et-EE"/>
        </w:rPr>
        <w:t>.</w:t>
      </w:r>
    </w:p>
    <w:p w14:paraId="2963A70D" w14:textId="77777777"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p>
    <w:p w14:paraId="6F0C6760" w14:textId="5DF3D353" w:rsidR="00AE31A4" w:rsidRDefault="00AE31A4" w:rsidP="00643699">
      <w:pPr>
        <w:shd w:val="clear" w:color="auto" w:fill="FFFFFF"/>
        <w:spacing w:after="0" w:line="240" w:lineRule="auto"/>
        <w:jc w:val="both"/>
        <w:rPr>
          <w:rFonts w:ascii="Times New Roman" w:eastAsia="Times New Roman" w:hAnsi="Times New Roman" w:cs="Times New Roman"/>
          <w:noProof/>
          <w:sz w:val="24"/>
          <w:szCs w:val="24"/>
          <w:lang w:eastAsia="et-EE"/>
        </w:rPr>
      </w:pPr>
      <w:r w:rsidRPr="00342C59">
        <w:rPr>
          <w:rFonts w:ascii="Times New Roman" w:eastAsia="Times New Roman" w:hAnsi="Times New Roman" w:cs="Times New Roman"/>
          <w:noProof/>
          <w:sz w:val="24"/>
          <w:szCs w:val="24"/>
          <w:u w:val="single"/>
          <w:lang w:eastAsia="et-EE"/>
        </w:rPr>
        <w:t xml:space="preserve">Lõige </w:t>
      </w:r>
      <w:r>
        <w:rPr>
          <w:rFonts w:ascii="Times New Roman" w:eastAsia="Times New Roman" w:hAnsi="Times New Roman" w:cs="Times New Roman"/>
          <w:noProof/>
          <w:sz w:val="24"/>
          <w:szCs w:val="24"/>
          <w:u w:val="single"/>
          <w:lang w:eastAsia="et-EE"/>
        </w:rPr>
        <w:t>1</w:t>
      </w:r>
      <w:r w:rsidR="00142EC8">
        <w:rPr>
          <w:rFonts w:ascii="Times New Roman" w:eastAsia="Times New Roman" w:hAnsi="Times New Roman" w:cs="Times New Roman"/>
          <w:noProof/>
          <w:sz w:val="24"/>
          <w:szCs w:val="24"/>
          <w:u w:val="single"/>
          <w:lang w:eastAsia="et-EE"/>
        </w:rPr>
        <w:t>0</w:t>
      </w:r>
      <w:r>
        <w:rPr>
          <w:rFonts w:ascii="Times New Roman" w:eastAsia="Times New Roman" w:hAnsi="Times New Roman" w:cs="Times New Roman"/>
          <w:noProof/>
          <w:sz w:val="24"/>
          <w:szCs w:val="24"/>
          <w:u w:val="single"/>
          <w:lang w:eastAsia="et-EE"/>
        </w:rPr>
        <w:t xml:space="preserve"> </w:t>
      </w:r>
      <w:r w:rsidRPr="00BC6825">
        <w:rPr>
          <w:rFonts w:ascii="Times New Roman" w:eastAsia="Times New Roman" w:hAnsi="Times New Roman" w:cs="Times New Roman"/>
          <w:noProof/>
          <w:sz w:val="24"/>
          <w:szCs w:val="24"/>
          <w:lang w:eastAsia="et-EE"/>
        </w:rPr>
        <w:t xml:space="preserve">täpsustab, et KHAN-i tegevuseks vajalikud rahalised vahendid nähakse ette KHT eelarves. </w:t>
      </w:r>
      <w:r>
        <w:rPr>
          <w:rFonts w:ascii="Times New Roman" w:eastAsia="Times New Roman" w:hAnsi="Times New Roman" w:cs="Times New Roman"/>
          <w:noProof/>
          <w:sz w:val="24"/>
          <w:szCs w:val="24"/>
          <w:lang w:eastAsia="et-EE"/>
        </w:rPr>
        <w:t>Tegemist on tehnilise täpsustusega, mis on vajalik eelarve koostamise selguse tagamiseks.</w:t>
      </w:r>
    </w:p>
    <w:p w14:paraId="10934399" w14:textId="77777777" w:rsidR="00D672E1" w:rsidRPr="00A242A7" w:rsidRDefault="00D672E1" w:rsidP="00643699">
      <w:pPr>
        <w:shd w:val="clear" w:color="auto" w:fill="FFFFFF"/>
        <w:spacing w:after="0" w:line="240" w:lineRule="auto"/>
        <w:jc w:val="both"/>
        <w:rPr>
          <w:rFonts w:ascii="Times New Roman" w:hAnsi="Times New Roman" w:cs="Times New Roman"/>
          <w:noProof/>
          <w:sz w:val="24"/>
          <w:szCs w:val="24"/>
          <w:shd w:val="clear" w:color="auto" w:fill="FFFFFF"/>
        </w:rPr>
      </w:pPr>
    </w:p>
    <w:p w14:paraId="2E18D690" w14:textId="556EC7D4" w:rsidR="00234E29" w:rsidRDefault="00443D98" w:rsidP="60E22648">
      <w:pPr>
        <w:shd w:val="clear" w:color="auto" w:fill="FFFFFF" w:themeFill="background1"/>
        <w:spacing w:after="0" w:line="240" w:lineRule="auto"/>
        <w:jc w:val="both"/>
        <w:rPr>
          <w:rFonts w:ascii="Times New Roman" w:eastAsia="Times New Roman" w:hAnsi="Times New Roman" w:cs="Times New Roman"/>
          <w:noProof/>
          <w:sz w:val="24"/>
          <w:szCs w:val="24"/>
          <w:lang w:eastAsia="et-EE"/>
        </w:rPr>
      </w:pPr>
      <w:bookmarkStart w:id="28" w:name="_Hlk168646383"/>
      <w:r w:rsidRPr="00443D98">
        <w:rPr>
          <w:rFonts w:ascii="Times New Roman" w:hAnsi="Times New Roman" w:cs="Times New Roman"/>
          <w:b/>
          <w:bCs/>
          <w:noProof/>
          <w:sz w:val="24"/>
          <w:szCs w:val="24"/>
          <w:shd w:val="clear" w:color="auto" w:fill="FFFFFF"/>
        </w:rPr>
        <w:t>Eelnõu § 1 punkt</w:t>
      </w:r>
      <w:r w:rsidR="00AE72DA">
        <w:rPr>
          <w:rFonts w:ascii="Times New Roman" w:hAnsi="Times New Roman" w:cs="Times New Roman"/>
          <w:b/>
          <w:bCs/>
          <w:noProof/>
          <w:sz w:val="24"/>
          <w:szCs w:val="24"/>
          <w:shd w:val="clear" w:color="auto" w:fill="FFFFFF"/>
        </w:rPr>
        <w:t>id</w:t>
      </w:r>
      <w:r w:rsidRPr="00443D98">
        <w:rPr>
          <w:rFonts w:ascii="Times New Roman" w:hAnsi="Times New Roman" w:cs="Times New Roman"/>
          <w:b/>
          <w:bCs/>
          <w:noProof/>
          <w:sz w:val="24"/>
          <w:szCs w:val="24"/>
          <w:shd w:val="clear" w:color="auto" w:fill="FFFFFF"/>
        </w:rPr>
        <w:t xml:space="preserve"> </w:t>
      </w:r>
      <w:r w:rsidR="00005702">
        <w:rPr>
          <w:rFonts w:ascii="Times New Roman" w:hAnsi="Times New Roman" w:cs="Times New Roman"/>
          <w:b/>
          <w:bCs/>
          <w:noProof/>
          <w:sz w:val="24"/>
          <w:szCs w:val="24"/>
          <w:shd w:val="clear" w:color="auto" w:fill="FFFFFF"/>
        </w:rPr>
        <w:t>3</w:t>
      </w:r>
      <w:r w:rsidR="79FCD084">
        <w:rPr>
          <w:rFonts w:ascii="Times New Roman" w:hAnsi="Times New Roman" w:cs="Times New Roman"/>
          <w:b/>
          <w:bCs/>
          <w:noProof/>
          <w:sz w:val="24"/>
          <w:szCs w:val="24"/>
          <w:shd w:val="clear" w:color="auto" w:fill="FFFFFF"/>
        </w:rPr>
        <w:t>4</w:t>
      </w:r>
      <w:r w:rsidR="00AE72DA">
        <w:rPr>
          <w:rFonts w:ascii="Times New Roman" w:hAnsi="Times New Roman" w:cs="Times New Roman"/>
          <w:b/>
          <w:bCs/>
          <w:noProof/>
          <w:sz w:val="24"/>
          <w:szCs w:val="24"/>
          <w:shd w:val="clear" w:color="auto" w:fill="FFFFFF"/>
        </w:rPr>
        <w:t xml:space="preserve"> ja 3</w:t>
      </w:r>
      <w:r w:rsidR="11AF18C2">
        <w:rPr>
          <w:rFonts w:ascii="Times New Roman" w:hAnsi="Times New Roman" w:cs="Times New Roman"/>
          <w:b/>
          <w:bCs/>
          <w:noProof/>
          <w:sz w:val="24"/>
          <w:szCs w:val="24"/>
          <w:shd w:val="clear" w:color="auto" w:fill="FFFFFF"/>
        </w:rPr>
        <w:t>5</w:t>
      </w:r>
      <w:r w:rsidRPr="00443D98">
        <w:rPr>
          <w:rFonts w:ascii="Times New Roman" w:hAnsi="Times New Roman" w:cs="Times New Roman"/>
          <w:b/>
          <w:bCs/>
          <w:noProof/>
          <w:sz w:val="24"/>
          <w:szCs w:val="24"/>
          <w:shd w:val="clear" w:color="auto" w:fill="FFFFFF"/>
        </w:rPr>
        <w:t xml:space="preserve">. </w:t>
      </w:r>
      <w:r w:rsidR="0073507E" w:rsidRPr="00443D98">
        <w:rPr>
          <w:rFonts w:ascii="Times New Roman" w:hAnsi="Times New Roman" w:cs="Times New Roman"/>
          <w:noProof/>
          <w:sz w:val="24"/>
          <w:szCs w:val="24"/>
          <w:shd w:val="clear" w:color="auto" w:fill="FFFFFF"/>
        </w:rPr>
        <w:t>KS</w:t>
      </w:r>
      <w:r w:rsidR="00B844B2">
        <w:rPr>
          <w:rFonts w:ascii="Times New Roman" w:hAnsi="Times New Roman" w:cs="Times New Roman"/>
          <w:noProof/>
          <w:sz w:val="24"/>
          <w:szCs w:val="24"/>
          <w:shd w:val="clear" w:color="auto" w:fill="FFFFFF"/>
        </w:rPr>
        <w:t>-i</w:t>
      </w:r>
      <w:r w:rsidR="0073507E" w:rsidRPr="00443D98">
        <w:rPr>
          <w:rFonts w:ascii="Times New Roman" w:hAnsi="Times New Roman" w:cs="Times New Roman"/>
          <w:noProof/>
          <w:sz w:val="24"/>
          <w:szCs w:val="24"/>
          <w:shd w:val="clear" w:color="auto" w:fill="FFFFFF"/>
        </w:rPr>
        <w:t xml:space="preserve"> § 41</w:t>
      </w:r>
      <w:r w:rsidR="00234E29" w:rsidRPr="00A242A7">
        <w:rPr>
          <w:rFonts w:ascii="Times New Roman" w:eastAsia="Times New Roman" w:hAnsi="Times New Roman" w:cs="Times New Roman"/>
          <w:noProof/>
          <w:sz w:val="24"/>
          <w:szCs w:val="24"/>
          <w:lang w:eastAsia="et-EE"/>
        </w:rPr>
        <w:t>, mis reguleerib kohtute haldamise nõukoja pädevusi</w:t>
      </w:r>
      <w:r w:rsidR="00B844B2">
        <w:rPr>
          <w:rFonts w:ascii="Times New Roman" w:eastAsia="Times New Roman" w:hAnsi="Times New Roman" w:cs="Times New Roman"/>
          <w:noProof/>
          <w:sz w:val="24"/>
          <w:szCs w:val="24"/>
          <w:lang w:eastAsia="et-EE"/>
        </w:rPr>
        <w:t>,</w:t>
      </w:r>
      <w:r w:rsidR="00234E29" w:rsidRPr="00A242A7">
        <w:rPr>
          <w:rFonts w:ascii="Times New Roman" w:eastAsia="Times New Roman" w:hAnsi="Times New Roman" w:cs="Times New Roman"/>
          <w:noProof/>
          <w:sz w:val="24"/>
          <w:szCs w:val="24"/>
          <w:lang w:eastAsia="et-EE"/>
        </w:rPr>
        <w:t xml:space="preserve"> </w:t>
      </w:r>
      <w:r w:rsidR="00B844B2" w:rsidRPr="00A242A7">
        <w:rPr>
          <w:rFonts w:ascii="Times New Roman" w:eastAsia="Times New Roman" w:hAnsi="Times New Roman" w:cs="Times New Roman"/>
          <w:noProof/>
          <w:sz w:val="24"/>
          <w:szCs w:val="24"/>
          <w:lang w:eastAsia="et-EE"/>
        </w:rPr>
        <w:t>tunnistatakse keh</w:t>
      </w:r>
      <w:r w:rsidR="00E7690B">
        <w:rPr>
          <w:rFonts w:ascii="Times New Roman" w:eastAsia="Times New Roman" w:hAnsi="Times New Roman" w:cs="Times New Roman"/>
          <w:noProof/>
          <w:sz w:val="24"/>
          <w:szCs w:val="24"/>
          <w:lang w:eastAsia="et-EE"/>
        </w:rPr>
        <w:t>t</w:t>
      </w:r>
      <w:r w:rsidR="00B844B2" w:rsidRPr="00A242A7">
        <w:rPr>
          <w:rFonts w:ascii="Times New Roman" w:eastAsia="Times New Roman" w:hAnsi="Times New Roman" w:cs="Times New Roman"/>
          <w:noProof/>
          <w:sz w:val="24"/>
          <w:szCs w:val="24"/>
          <w:lang w:eastAsia="et-EE"/>
        </w:rPr>
        <w:t>etuks</w:t>
      </w:r>
      <w:r w:rsidR="00B844B2">
        <w:rPr>
          <w:rFonts w:ascii="Times New Roman" w:eastAsia="Times New Roman" w:hAnsi="Times New Roman" w:cs="Times New Roman"/>
          <w:noProof/>
          <w:sz w:val="24"/>
          <w:szCs w:val="24"/>
          <w:lang w:eastAsia="et-EE"/>
        </w:rPr>
        <w:t>, sest</w:t>
      </w:r>
      <w:r w:rsidR="00B844B2" w:rsidRPr="00A242A7">
        <w:rPr>
          <w:rFonts w:ascii="Times New Roman" w:eastAsia="Times New Roman" w:hAnsi="Times New Roman" w:cs="Times New Roman"/>
          <w:noProof/>
          <w:sz w:val="24"/>
          <w:szCs w:val="24"/>
          <w:lang w:eastAsia="et-EE"/>
        </w:rPr>
        <w:t xml:space="preserve"> </w:t>
      </w:r>
      <w:r w:rsidR="00B844B2">
        <w:rPr>
          <w:rFonts w:ascii="Times New Roman" w:eastAsia="Times New Roman" w:hAnsi="Times New Roman" w:cs="Times New Roman"/>
          <w:noProof/>
          <w:sz w:val="24"/>
          <w:szCs w:val="24"/>
          <w:lang w:eastAsia="et-EE"/>
        </w:rPr>
        <w:t>k</w:t>
      </w:r>
      <w:r w:rsidR="00234E29" w:rsidRPr="00A242A7">
        <w:rPr>
          <w:rFonts w:ascii="Times New Roman" w:eastAsia="Times New Roman" w:hAnsi="Times New Roman" w:cs="Times New Roman"/>
          <w:noProof/>
          <w:sz w:val="24"/>
          <w:szCs w:val="24"/>
          <w:lang w:eastAsia="et-EE"/>
        </w:rPr>
        <w:t>ohtute haldamise nõukoja asemele tekib uue üksusena KH</w:t>
      </w:r>
      <w:r w:rsidR="00005702">
        <w:rPr>
          <w:rFonts w:ascii="Times New Roman" w:eastAsia="Times New Roman" w:hAnsi="Times New Roman" w:cs="Times New Roman"/>
          <w:noProof/>
          <w:sz w:val="24"/>
          <w:szCs w:val="24"/>
          <w:lang w:eastAsia="et-EE"/>
        </w:rPr>
        <w:t>A</w:t>
      </w:r>
      <w:r w:rsidR="00234E29" w:rsidRPr="00A242A7">
        <w:rPr>
          <w:rFonts w:ascii="Times New Roman" w:eastAsia="Times New Roman" w:hAnsi="Times New Roman" w:cs="Times New Roman"/>
          <w:noProof/>
          <w:sz w:val="24"/>
          <w:szCs w:val="24"/>
          <w:lang w:eastAsia="et-EE"/>
        </w:rPr>
        <w:t>N</w:t>
      </w:r>
      <w:r w:rsidR="00B844B2">
        <w:rPr>
          <w:rFonts w:ascii="Times New Roman" w:eastAsia="Times New Roman" w:hAnsi="Times New Roman" w:cs="Times New Roman"/>
          <w:noProof/>
          <w:sz w:val="24"/>
          <w:szCs w:val="24"/>
          <w:lang w:eastAsia="et-EE"/>
        </w:rPr>
        <w:t>.</w:t>
      </w:r>
      <w:r w:rsidR="00234E29" w:rsidRPr="00A242A7">
        <w:rPr>
          <w:rStyle w:val="cf01"/>
          <w:rFonts w:ascii="Times New Roman" w:hAnsi="Times New Roman" w:cs="Times New Roman"/>
          <w:noProof/>
          <w:sz w:val="24"/>
          <w:szCs w:val="24"/>
        </w:rPr>
        <w:t xml:space="preserve"> KH</w:t>
      </w:r>
      <w:r w:rsidR="00005702">
        <w:rPr>
          <w:rStyle w:val="cf01"/>
          <w:rFonts w:ascii="Times New Roman" w:hAnsi="Times New Roman" w:cs="Times New Roman"/>
          <w:noProof/>
          <w:sz w:val="24"/>
          <w:szCs w:val="24"/>
        </w:rPr>
        <w:t>A</w:t>
      </w:r>
      <w:r w:rsidR="00234E29" w:rsidRPr="00A242A7">
        <w:rPr>
          <w:rStyle w:val="cf01"/>
          <w:rFonts w:ascii="Times New Roman" w:hAnsi="Times New Roman" w:cs="Times New Roman"/>
          <w:noProof/>
          <w:sz w:val="24"/>
          <w:szCs w:val="24"/>
        </w:rPr>
        <w:t xml:space="preserve">N-i pädevuse reguleerimiseks on täiendatud seadust </w:t>
      </w:r>
      <w:r w:rsidR="00234E29" w:rsidRPr="00A242A7">
        <w:rPr>
          <w:rFonts w:ascii="Times New Roman" w:eastAsia="Times New Roman" w:hAnsi="Times New Roman" w:cs="Times New Roman"/>
          <w:noProof/>
          <w:sz w:val="24"/>
          <w:szCs w:val="24"/>
          <w:lang w:eastAsia="et-EE"/>
        </w:rPr>
        <w:t>§-</w:t>
      </w:r>
      <w:r w:rsidR="00FC66B8" w:rsidRPr="00A242A7">
        <w:rPr>
          <w:rFonts w:ascii="Times New Roman" w:eastAsia="Times New Roman" w:hAnsi="Times New Roman" w:cs="Times New Roman"/>
          <w:noProof/>
          <w:sz w:val="24"/>
          <w:szCs w:val="24"/>
          <w:lang w:eastAsia="et-EE"/>
        </w:rPr>
        <w:t>ga</w:t>
      </w:r>
      <w:r w:rsidR="00234E29" w:rsidRPr="00A242A7">
        <w:rPr>
          <w:rFonts w:ascii="Times New Roman" w:eastAsia="Times New Roman" w:hAnsi="Times New Roman" w:cs="Times New Roman"/>
          <w:noProof/>
          <w:sz w:val="24"/>
          <w:szCs w:val="24"/>
          <w:lang w:eastAsia="et-EE"/>
        </w:rPr>
        <w:t xml:space="preserve"> </w:t>
      </w:r>
      <w:r w:rsidR="00714820" w:rsidRPr="00A242A7">
        <w:rPr>
          <w:rFonts w:ascii="Times New Roman" w:eastAsia="Times New Roman" w:hAnsi="Times New Roman" w:cs="Times New Roman"/>
          <w:noProof/>
          <w:sz w:val="24"/>
          <w:szCs w:val="24"/>
          <w:lang w:eastAsia="et-EE"/>
        </w:rPr>
        <w:t>4</w:t>
      </w:r>
      <w:r w:rsidR="00714820">
        <w:rPr>
          <w:rFonts w:ascii="Times New Roman" w:eastAsia="Times New Roman" w:hAnsi="Times New Roman" w:cs="Times New Roman"/>
          <w:noProof/>
          <w:sz w:val="24"/>
          <w:szCs w:val="24"/>
          <w:lang w:eastAsia="et-EE"/>
        </w:rPr>
        <w:t>1</w:t>
      </w:r>
      <w:r w:rsidR="00714820" w:rsidRPr="00A242A7">
        <w:rPr>
          <w:rFonts w:ascii="Times New Roman" w:eastAsia="Times New Roman" w:hAnsi="Times New Roman" w:cs="Times New Roman"/>
          <w:noProof/>
          <w:sz w:val="24"/>
          <w:szCs w:val="24"/>
          <w:vertAlign w:val="superscript"/>
          <w:lang w:eastAsia="et-EE"/>
        </w:rPr>
        <w:t>1</w:t>
      </w:r>
      <w:r w:rsidR="00234E29" w:rsidRPr="00A242A7">
        <w:rPr>
          <w:rFonts w:ascii="Times New Roman" w:eastAsia="Times New Roman" w:hAnsi="Times New Roman" w:cs="Times New Roman"/>
          <w:noProof/>
          <w:sz w:val="24"/>
          <w:szCs w:val="24"/>
          <w:lang w:eastAsia="et-EE"/>
        </w:rPr>
        <w:t>.</w:t>
      </w:r>
      <w:r w:rsidR="00AE72DA">
        <w:rPr>
          <w:rFonts w:ascii="Times New Roman" w:eastAsia="Times New Roman" w:hAnsi="Times New Roman" w:cs="Times New Roman"/>
          <w:noProof/>
          <w:sz w:val="24"/>
          <w:szCs w:val="24"/>
          <w:lang w:eastAsia="et-EE"/>
        </w:rPr>
        <w:t xml:space="preserve"> Seejuures on eristatud</w:t>
      </w:r>
      <w:r w:rsidR="006A3FB8">
        <w:rPr>
          <w:rFonts w:ascii="Times New Roman" w:eastAsia="Times New Roman" w:hAnsi="Times New Roman" w:cs="Times New Roman"/>
          <w:noProof/>
          <w:sz w:val="24"/>
          <w:szCs w:val="24"/>
          <w:lang w:eastAsia="et-EE"/>
        </w:rPr>
        <w:t xml:space="preserve"> </w:t>
      </w:r>
      <w:r w:rsidR="00AE72DA">
        <w:rPr>
          <w:rFonts w:ascii="Times New Roman" w:eastAsia="Times New Roman" w:hAnsi="Times New Roman" w:cs="Times New Roman"/>
          <w:noProof/>
          <w:sz w:val="24"/>
          <w:szCs w:val="24"/>
          <w:lang w:eastAsia="et-EE"/>
        </w:rPr>
        <w:t xml:space="preserve"> </w:t>
      </w:r>
      <w:r w:rsidR="00E15E03">
        <w:rPr>
          <w:rFonts w:ascii="Times New Roman" w:eastAsia="Times New Roman" w:hAnsi="Times New Roman" w:cs="Times New Roman"/>
          <w:noProof/>
          <w:sz w:val="24"/>
          <w:szCs w:val="24"/>
          <w:lang w:eastAsia="et-EE"/>
        </w:rPr>
        <w:t xml:space="preserve">§ </w:t>
      </w:r>
      <w:r w:rsidR="006A3FB8" w:rsidRPr="006A3FB8">
        <w:rPr>
          <w:rFonts w:ascii="Times New Roman" w:eastAsia="Times New Roman" w:hAnsi="Times New Roman" w:cs="Times New Roman"/>
          <w:noProof/>
          <w:sz w:val="24"/>
          <w:szCs w:val="24"/>
          <w:lang w:eastAsia="et-EE"/>
        </w:rPr>
        <w:t>41</w:t>
      </w:r>
      <w:r w:rsidR="006A3FB8">
        <w:rPr>
          <w:rFonts w:ascii="Times New Roman" w:eastAsia="Times New Roman" w:hAnsi="Times New Roman" w:cs="Times New Roman"/>
          <w:noProof/>
          <w:sz w:val="24"/>
          <w:szCs w:val="24"/>
          <w:lang w:eastAsia="et-EE"/>
        </w:rPr>
        <w:t xml:space="preserve"> kehtetuks tunnistamist sõltuvalt sellest, kas KHAN-i vastav pädevus tekib juba 01.</w:t>
      </w:r>
      <w:r w:rsidR="768388DE">
        <w:rPr>
          <w:rFonts w:ascii="Times New Roman" w:eastAsia="Times New Roman" w:hAnsi="Times New Roman" w:cs="Times New Roman"/>
          <w:noProof/>
          <w:sz w:val="24"/>
          <w:szCs w:val="24"/>
          <w:lang w:eastAsia="et-EE"/>
        </w:rPr>
        <w:t>10</w:t>
      </w:r>
      <w:r w:rsidR="006A3FB8">
        <w:rPr>
          <w:rFonts w:ascii="Times New Roman" w:eastAsia="Times New Roman" w:hAnsi="Times New Roman" w:cs="Times New Roman"/>
          <w:noProof/>
          <w:sz w:val="24"/>
          <w:szCs w:val="24"/>
          <w:lang w:eastAsia="et-EE"/>
        </w:rPr>
        <w:t>.2025 või alles 01.01.2026</w:t>
      </w:r>
      <w:r w:rsidR="00F81175">
        <w:rPr>
          <w:rFonts w:ascii="Times New Roman" w:eastAsia="Times New Roman" w:hAnsi="Times New Roman" w:cs="Times New Roman"/>
          <w:noProof/>
          <w:sz w:val="24"/>
          <w:szCs w:val="24"/>
          <w:lang w:eastAsia="et-EE"/>
        </w:rPr>
        <w:t xml:space="preserve">. Juhul kui KHAN-i konkreetne pädevus tekib alles 01.01.2026 (näiteks </w:t>
      </w:r>
      <w:r w:rsidR="008A032B">
        <w:rPr>
          <w:rFonts w:ascii="Times New Roman" w:eastAsia="Times New Roman" w:hAnsi="Times New Roman" w:cs="Times New Roman"/>
          <w:noProof/>
          <w:sz w:val="24"/>
          <w:szCs w:val="24"/>
          <w:lang w:eastAsia="et-EE"/>
        </w:rPr>
        <w:t>kohtu tööpiirkonna määramine või rahvakohtuniku arvu määramine), siis</w:t>
      </w:r>
      <w:r w:rsidR="002251B9">
        <w:rPr>
          <w:rFonts w:ascii="Times New Roman" w:eastAsia="Times New Roman" w:hAnsi="Times New Roman" w:cs="Times New Roman"/>
          <w:noProof/>
          <w:sz w:val="24"/>
          <w:szCs w:val="24"/>
          <w:lang w:eastAsia="et-EE"/>
        </w:rPr>
        <w:t xml:space="preserve"> kuni selle ajani annab KHAN</w:t>
      </w:r>
      <w:r w:rsidR="00A9783B">
        <w:rPr>
          <w:rFonts w:ascii="Times New Roman" w:eastAsia="Times New Roman" w:hAnsi="Times New Roman" w:cs="Times New Roman"/>
          <w:noProof/>
          <w:sz w:val="24"/>
          <w:szCs w:val="24"/>
          <w:lang w:eastAsia="et-EE"/>
        </w:rPr>
        <w:t xml:space="preserve"> justiits- ja digiministrile </w:t>
      </w:r>
      <w:r w:rsidR="002251B9">
        <w:rPr>
          <w:rFonts w:ascii="Times New Roman" w:eastAsia="Times New Roman" w:hAnsi="Times New Roman" w:cs="Times New Roman"/>
          <w:noProof/>
          <w:sz w:val="24"/>
          <w:szCs w:val="24"/>
          <w:lang w:eastAsia="et-EE"/>
        </w:rPr>
        <w:t>vastava nõusoleku</w:t>
      </w:r>
      <w:r w:rsidR="008C7CF4">
        <w:rPr>
          <w:rFonts w:ascii="Times New Roman" w:eastAsia="Times New Roman" w:hAnsi="Times New Roman" w:cs="Times New Roman"/>
          <w:noProof/>
          <w:sz w:val="24"/>
          <w:szCs w:val="24"/>
          <w:lang w:eastAsia="et-EE"/>
        </w:rPr>
        <w:t xml:space="preserve"> nagu seni on seda teinu</w:t>
      </w:r>
      <w:r w:rsidR="00A9783B">
        <w:rPr>
          <w:rFonts w:ascii="Times New Roman" w:eastAsia="Times New Roman" w:hAnsi="Times New Roman" w:cs="Times New Roman"/>
          <w:noProof/>
          <w:sz w:val="24"/>
          <w:szCs w:val="24"/>
          <w:lang w:eastAsia="et-EE"/>
        </w:rPr>
        <w:t>d</w:t>
      </w:r>
      <w:r w:rsidR="008C7CF4">
        <w:rPr>
          <w:rFonts w:ascii="Times New Roman" w:eastAsia="Times New Roman" w:hAnsi="Times New Roman" w:cs="Times New Roman"/>
          <w:noProof/>
          <w:sz w:val="24"/>
          <w:szCs w:val="24"/>
          <w:lang w:eastAsia="et-EE"/>
        </w:rPr>
        <w:t xml:space="preserve"> kohtute haldamise nõukoda. Vastav rakendus</w:t>
      </w:r>
      <w:r w:rsidR="006E5EE5">
        <w:rPr>
          <w:rFonts w:ascii="Times New Roman" w:eastAsia="Times New Roman" w:hAnsi="Times New Roman" w:cs="Times New Roman"/>
          <w:noProof/>
          <w:sz w:val="24"/>
          <w:szCs w:val="24"/>
          <w:lang w:eastAsia="et-EE"/>
        </w:rPr>
        <w:t>säte on sätestatud eelnõukohase</w:t>
      </w:r>
      <w:r w:rsidR="00A9783B">
        <w:rPr>
          <w:rFonts w:ascii="Times New Roman" w:eastAsia="Times New Roman" w:hAnsi="Times New Roman" w:cs="Times New Roman"/>
          <w:noProof/>
          <w:sz w:val="24"/>
          <w:szCs w:val="24"/>
          <w:lang w:eastAsia="et-EE"/>
        </w:rPr>
        <w:t xml:space="preserve"> KS</w:t>
      </w:r>
      <w:r w:rsidR="006E5EE5">
        <w:rPr>
          <w:rFonts w:ascii="Times New Roman" w:eastAsia="Times New Roman" w:hAnsi="Times New Roman" w:cs="Times New Roman"/>
          <w:noProof/>
          <w:sz w:val="24"/>
          <w:szCs w:val="24"/>
          <w:lang w:eastAsia="et-EE"/>
        </w:rPr>
        <w:t xml:space="preserve"> §-</w:t>
      </w:r>
      <w:r w:rsidR="00626215">
        <w:rPr>
          <w:rFonts w:ascii="Times New Roman" w:eastAsia="Times New Roman" w:hAnsi="Times New Roman" w:cs="Times New Roman"/>
          <w:noProof/>
          <w:sz w:val="24"/>
          <w:szCs w:val="24"/>
          <w:lang w:eastAsia="et-EE"/>
        </w:rPr>
        <w:t>s 130</w:t>
      </w:r>
      <w:r w:rsidR="00626215">
        <w:rPr>
          <w:rFonts w:ascii="Times New Roman" w:eastAsia="Times New Roman" w:hAnsi="Times New Roman" w:cs="Times New Roman"/>
          <w:noProof/>
          <w:sz w:val="24"/>
          <w:szCs w:val="24"/>
          <w:vertAlign w:val="superscript"/>
          <w:lang w:eastAsia="et-EE"/>
        </w:rPr>
        <w:t>4</w:t>
      </w:r>
      <w:r w:rsidR="00626215">
        <w:rPr>
          <w:rFonts w:ascii="Times New Roman" w:eastAsia="Times New Roman" w:hAnsi="Times New Roman" w:cs="Times New Roman"/>
          <w:noProof/>
          <w:sz w:val="24"/>
          <w:szCs w:val="24"/>
          <w:lang w:eastAsia="et-EE"/>
        </w:rPr>
        <w:t xml:space="preserve">.  </w:t>
      </w:r>
    </w:p>
    <w:p w14:paraId="03D600EC" w14:textId="15F4E344" w:rsidR="001E4A91" w:rsidRDefault="00443D98" w:rsidP="00643699">
      <w:pPr>
        <w:spacing w:after="0" w:line="240" w:lineRule="auto"/>
        <w:jc w:val="both"/>
        <w:rPr>
          <w:rFonts w:ascii="Times New Roman" w:hAnsi="Times New Roman" w:cs="Times New Roman"/>
          <w:noProof/>
          <w:sz w:val="24"/>
          <w:szCs w:val="24"/>
          <w:shd w:val="clear" w:color="auto" w:fill="FFFFFF"/>
        </w:rPr>
      </w:pPr>
      <w:r w:rsidRPr="60E22648">
        <w:rPr>
          <w:rFonts w:ascii="Times New Roman" w:eastAsia="Calibri" w:hAnsi="Times New Roman" w:cs="Times New Roman"/>
          <w:b/>
          <w:bCs/>
          <w:noProof/>
          <w:sz w:val="24"/>
          <w:szCs w:val="24"/>
        </w:rPr>
        <w:t xml:space="preserve">Eelnõu § 1 punkt </w:t>
      </w:r>
      <w:r w:rsidR="00005702" w:rsidRPr="60E22648">
        <w:rPr>
          <w:rFonts w:ascii="Times New Roman" w:eastAsia="Calibri" w:hAnsi="Times New Roman" w:cs="Times New Roman"/>
          <w:b/>
          <w:bCs/>
          <w:noProof/>
          <w:sz w:val="24"/>
          <w:szCs w:val="24"/>
        </w:rPr>
        <w:t>3</w:t>
      </w:r>
      <w:r w:rsidR="29176A65" w:rsidRPr="60E22648">
        <w:rPr>
          <w:rFonts w:ascii="Times New Roman" w:eastAsia="Calibri" w:hAnsi="Times New Roman" w:cs="Times New Roman"/>
          <w:b/>
          <w:bCs/>
          <w:noProof/>
          <w:sz w:val="24"/>
          <w:szCs w:val="24"/>
        </w:rPr>
        <w:t>6</w:t>
      </w:r>
      <w:r w:rsidRPr="60E22648">
        <w:rPr>
          <w:rFonts w:ascii="Times New Roman" w:eastAsia="Calibri" w:hAnsi="Times New Roman" w:cs="Times New Roman"/>
          <w:b/>
          <w:bCs/>
          <w:noProof/>
          <w:sz w:val="24"/>
          <w:szCs w:val="24"/>
        </w:rPr>
        <w:t xml:space="preserve">. </w:t>
      </w:r>
      <w:r w:rsidR="00234E29" w:rsidRPr="60E22648">
        <w:rPr>
          <w:rFonts w:ascii="Times New Roman" w:eastAsia="Times New Roman" w:hAnsi="Times New Roman" w:cs="Times New Roman"/>
          <w:b/>
          <w:bCs/>
          <w:noProof/>
          <w:sz w:val="24"/>
          <w:szCs w:val="24"/>
          <w:lang w:eastAsia="et-EE"/>
        </w:rPr>
        <w:t>KS</w:t>
      </w:r>
      <w:r w:rsidR="00B844B2" w:rsidRPr="60E22648">
        <w:rPr>
          <w:rFonts w:ascii="Times New Roman" w:eastAsia="Times New Roman" w:hAnsi="Times New Roman" w:cs="Times New Roman"/>
          <w:b/>
          <w:bCs/>
          <w:noProof/>
          <w:sz w:val="24"/>
          <w:szCs w:val="24"/>
          <w:lang w:eastAsia="et-EE"/>
        </w:rPr>
        <w:t>-i</w:t>
      </w:r>
      <w:r w:rsidR="00234E29" w:rsidRPr="60E22648">
        <w:rPr>
          <w:rFonts w:ascii="Times New Roman" w:eastAsia="Times New Roman" w:hAnsi="Times New Roman" w:cs="Times New Roman"/>
          <w:b/>
          <w:bCs/>
          <w:noProof/>
          <w:sz w:val="24"/>
          <w:szCs w:val="24"/>
          <w:lang w:eastAsia="et-EE"/>
        </w:rPr>
        <w:t xml:space="preserve"> § 4</w:t>
      </w:r>
      <w:r w:rsidR="009928C8" w:rsidRPr="60E22648">
        <w:rPr>
          <w:rFonts w:ascii="Times New Roman" w:eastAsia="Times New Roman" w:hAnsi="Times New Roman" w:cs="Times New Roman"/>
          <w:b/>
          <w:bCs/>
          <w:noProof/>
          <w:sz w:val="24"/>
          <w:szCs w:val="24"/>
          <w:lang w:eastAsia="et-EE"/>
        </w:rPr>
        <w:t>1</w:t>
      </w:r>
      <w:r w:rsidR="00234E29" w:rsidRPr="60E22648">
        <w:rPr>
          <w:rFonts w:ascii="Times New Roman" w:eastAsia="Times New Roman" w:hAnsi="Times New Roman" w:cs="Times New Roman"/>
          <w:b/>
          <w:bCs/>
          <w:noProof/>
          <w:sz w:val="24"/>
          <w:szCs w:val="24"/>
          <w:vertAlign w:val="superscript"/>
          <w:lang w:eastAsia="et-EE"/>
        </w:rPr>
        <w:t>1</w:t>
      </w:r>
      <w:r w:rsidR="000E2B1C" w:rsidRPr="60E22648">
        <w:rPr>
          <w:rFonts w:ascii="Times New Roman" w:eastAsia="Times New Roman" w:hAnsi="Times New Roman" w:cs="Times New Roman"/>
          <w:b/>
          <w:bCs/>
          <w:noProof/>
          <w:sz w:val="24"/>
          <w:szCs w:val="24"/>
          <w:lang w:eastAsia="et-EE"/>
        </w:rPr>
        <w:t xml:space="preserve">. </w:t>
      </w:r>
      <w:r w:rsidR="00E533B4" w:rsidRPr="60E22648">
        <w:rPr>
          <w:rFonts w:ascii="Times New Roman" w:eastAsia="Times New Roman" w:hAnsi="Times New Roman" w:cs="Times New Roman"/>
          <w:b/>
          <w:bCs/>
          <w:noProof/>
          <w:sz w:val="24"/>
          <w:szCs w:val="24"/>
          <w:vertAlign w:val="superscript"/>
          <w:lang w:eastAsia="et-EE"/>
        </w:rPr>
        <w:t xml:space="preserve"> </w:t>
      </w:r>
      <w:r w:rsidR="00234E29" w:rsidRPr="60E22648">
        <w:rPr>
          <w:rFonts w:ascii="Times New Roman" w:eastAsia="Times New Roman" w:hAnsi="Times New Roman" w:cs="Times New Roman"/>
          <w:noProof/>
          <w:sz w:val="24"/>
          <w:szCs w:val="24"/>
          <w:lang w:eastAsia="et-EE"/>
        </w:rPr>
        <w:t>KS</w:t>
      </w:r>
      <w:r w:rsidR="00B844B2" w:rsidRPr="60E22648">
        <w:rPr>
          <w:rFonts w:ascii="Times New Roman" w:eastAsia="Times New Roman" w:hAnsi="Times New Roman" w:cs="Times New Roman"/>
          <w:noProof/>
          <w:sz w:val="24"/>
          <w:szCs w:val="24"/>
          <w:lang w:eastAsia="et-EE"/>
        </w:rPr>
        <w:t>-i</w:t>
      </w:r>
      <w:r w:rsidR="00234E29" w:rsidRPr="60E22648">
        <w:rPr>
          <w:rFonts w:ascii="Times New Roman" w:eastAsia="Times New Roman" w:hAnsi="Times New Roman" w:cs="Times New Roman"/>
          <w:noProof/>
          <w:sz w:val="24"/>
          <w:szCs w:val="24"/>
          <w:lang w:eastAsia="et-EE"/>
        </w:rPr>
        <w:t xml:space="preserve"> § 4</w:t>
      </w:r>
      <w:r w:rsidR="009928C8" w:rsidRPr="60E22648">
        <w:rPr>
          <w:rFonts w:ascii="Times New Roman" w:eastAsia="Times New Roman" w:hAnsi="Times New Roman" w:cs="Times New Roman"/>
          <w:noProof/>
          <w:sz w:val="24"/>
          <w:szCs w:val="24"/>
          <w:lang w:eastAsia="et-EE"/>
        </w:rPr>
        <w:t>1</w:t>
      </w:r>
      <w:r w:rsidR="00234E29" w:rsidRPr="60E22648">
        <w:rPr>
          <w:rFonts w:ascii="Times New Roman" w:eastAsia="Times New Roman" w:hAnsi="Times New Roman" w:cs="Times New Roman"/>
          <w:noProof/>
          <w:sz w:val="24"/>
          <w:szCs w:val="24"/>
          <w:vertAlign w:val="superscript"/>
          <w:lang w:eastAsia="et-EE"/>
        </w:rPr>
        <w:t>1</w:t>
      </w:r>
      <w:r w:rsidR="00234E29" w:rsidRPr="60E22648">
        <w:rPr>
          <w:rFonts w:ascii="Times New Roman" w:eastAsia="Times New Roman" w:hAnsi="Times New Roman" w:cs="Times New Roman"/>
          <w:noProof/>
          <w:sz w:val="24"/>
          <w:szCs w:val="24"/>
          <w:lang w:eastAsia="et-EE"/>
        </w:rPr>
        <w:t xml:space="preserve"> reguleerib KH</w:t>
      </w:r>
      <w:r w:rsidR="00005702" w:rsidRPr="60E22648">
        <w:rPr>
          <w:rFonts w:ascii="Times New Roman" w:eastAsia="Times New Roman" w:hAnsi="Times New Roman" w:cs="Times New Roman"/>
          <w:noProof/>
          <w:sz w:val="24"/>
          <w:szCs w:val="24"/>
          <w:lang w:eastAsia="et-EE"/>
        </w:rPr>
        <w:t>A</w:t>
      </w:r>
      <w:r w:rsidR="00234E29" w:rsidRPr="60E22648">
        <w:rPr>
          <w:rFonts w:ascii="Times New Roman" w:eastAsia="Times New Roman" w:hAnsi="Times New Roman" w:cs="Times New Roman"/>
          <w:noProof/>
          <w:sz w:val="24"/>
          <w:szCs w:val="24"/>
          <w:lang w:eastAsia="et-EE"/>
        </w:rPr>
        <w:t xml:space="preserve">N-i </w:t>
      </w:r>
      <w:r w:rsidR="009928C8" w:rsidRPr="60E22648">
        <w:rPr>
          <w:rFonts w:ascii="Times New Roman" w:eastAsia="Times New Roman" w:hAnsi="Times New Roman" w:cs="Times New Roman"/>
          <w:noProof/>
          <w:sz w:val="24"/>
          <w:szCs w:val="24"/>
          <w:lang w:eastAsia="et-EE"/>
        </w:rPr>
        <w:t>pädevust</w:t>
      </w:r>
      <w:r w:rsidR="00234E29" w:rsidRPr="60E22648">
        <w:rPr>
          <w:rFonts w:ascii="Times New Roman" w:eastAsia="Times New Roman" w:hAnsi="Times New Roman" w:cs="Times New Roman"/>
          <w:noProof/>
          <w:sz w:val="24"/>
          <w:szCs w:val="24"/>
          <w:lang w:eastAsia="et-EE"/>
        </w:rPr>
        <w:t>.</w:t>
      </w:r>
    </w:p>
    <w:p w14:paraId="1445C78D" w14:textId="60B47BC5" w:rsidR="003C5E77" w:rsidRPr="00A242A7" w:rsidRDefault="003C5E77" w:rsidP="00643699">
      <w:pPr>
        <w:spacing w:after="0" w:line="240" w:lineRule="auto"/>
        <w:jc w:val="both"/>
        <w:rPr>
          <w:rFonts w:ascii="Times New Roman" w:hAnsi="Times New Roman" w:cs="Times New Roman"/>
          <w:noProof/>
          <w:sz w:val="24"/>
          <w:szCs w:val="24"/>
          <w:shd w:val="clear" w:color="auto" w:fill="FFFFFF"/>
        </w:rPr>
      </w:pPr>
      <w:r w:rsidRPr="00342C59">
        <w:rPr>
          <w:rFonts w:ascii="Times New Roman" w:hAnsi="Times New Roman" w:cs="Times New Roman"/>
          <w:noProof/>
          <w:sz w:val="24"/>
          <w:szCs w:val="24"/>
          <w:u w:val="single"/>
          <w:shd w:val="clear" w:color="auto" w:fill="FFFFFF"/>
        </w:rPr>
        <w:t>Lõike 1</w:t>
      </w:r>
      <w:r w:rsidRPr="00A242A7">
        <w:rPr>
          <w:rFonts w:ascii="Times New Roman" w:hAnsi="Times New Roman" w:cs="Times New Roman"/>
          <w:noProof/>
          <w:sz w:val="24"/>
          <w:szCs w:val="24"/>
          <w:shd w:val="clear" w:color="auto" w:fill="FFFFFF"/>
        </w:rPr>
        <w:t xml:space="preserve"> kohaselt KH</w:t>
      </w:r>
      <w:r w:rsidR="00005702">
        <w:rPr>
          <w:rFonts w:ascii="Times New Roman" w:hAnsi="Times New Roman" w:cs="Times New Roman"/>
          <w:noProof/>
          <w:sz w:val="24"/>
          <w:szCs w:val="24"/>
          <w:shd w:val="clear" w:color="auto" w:fill="FFFFFF"/>
        </w:rPr>
        <w:t>A</w:t>
      </w:r>
      <w:r w:rsidRPr="00A242A7">
        <w:rPr>
          <w:rFonts w:ascii="Times New Roman" w:hAnsi="Times New Roman" w:cs="Times New Roman"/>
          <w:noProof/>
          <w:sz w:val="24"/>
          <w:szCs w:val="24"/>
          <w:shd w:val="clear" w:color="auto" w:fill="FFFFFF"/>
        </w:rPr>
        <w:t>N:</w:t>
      </w:r>
    </w:p>
    <w:bookmarkEnd w:id="28"/>
    <w:p w14:paraId="65897195" w14:textId="4F2707B7" w:rsidR="003C5E77" w:rsidRPr="00EA40A1" w:rsidRDefault="391BD4EC" w:rsidP="002E688E">
      <w:pPr>
        <w:pStyle w:val="Loendilik"/>
        <w:numPr>
          <w:ilvl w:val="0"/>
          <w:numId w:val="4"/>
        </w:numPr>
        <w:jc w:val="both"/>
        <w:rPr>
          <w:rFonts w:ascii="Times New Roman" w:eastAsia="Times New Roman" w:hAnsi="Times New Roman" w:cs="Times New Roman"/>
          <w:b/>
          <w:bCs/>
          <w:noProof/>
          <w:sz w:val="24"/>
          <w:szCs w:val="24"/>
        </w:rPr>
      </w:pPr>
      <w:r w:rsidRPr="0F8FB1B4">
        <w:rPr>
          <w:rFonts w:ascii="Times New Roman" w:hAnsi="Times New Roman" w:cs="Times New Roman"/>
          <w:noProof/>
          <w:sz w:val="24"/>
          <w:szCs w:val="24"/>
        </w:rPr>
        <w:t>s</w:t>
      </w:r>
      <w:r w:rsidR="053C9125" w:rsidRPr="0F8FB1B4">
        <w:rPr>
          <w:rFonts w:ascii="Times New Roman" w:hAnsi="Times New Roman" w:cs="Times New Roman"/>
          <w:noProof/>
          <w:sz w:val="24"/>
          <w:szCs w:val="24"/>
        </w:rPr>
        <w:t>uunab ja koordineerib kohtuasutuste haldamist</w:t>
      </w:r>
      <w:r w:rsidR="0382E7EB" w:rsidRPr="0F8FB1B4">
        <w:rPr>
          <w:rFonts w:ascii="Times New Roman" w:hAnsi="Times New Roman" w:cs="Times New Roman"/>
          <w:noProof/>
          <w:sz w:val="24"/>
          <w:szCs w:val="24"/>
        </w:rPr>
        <w:t xml:space="preserve"> ja arendamist</w:t>
      </w:r>
      <w:r w:rsidR="4DF125B9" w:rsidRPr="0F8FB1B4">
        <w:rPr>
          <w:rFonts w:ascii="Times New Roman" w:hAnsi="Times New Roman" w:cs="Times New Roman"/>
          <w:noProof/>
          <w:sz w:val="24"/>
          <w:szCs w:val="24"/>
        </w:rPr>
        <w:t>. Tegemist on üldise põhimõttega, millest lähtu</w:t>
      </w:r>
      <w:r w:rsidR="2BCCB3F0" w:rsidRPr="0F8FB1B4">
        <w:rPr>
          <w:rFonts w:ascii="Times New Roman" w:hAnsi="Times New Roman" w:cs="Times New Roman"/>
          <w:noProof/>
          <w:sz w:val="24"/>
          <w:szCs w:val="24"/>
        </w:rPr>
        <w:t>des</w:t>
      </w:r>
      <w:r w:rsidR="4DF125B9" w:rsidRPr="0F8FB1B4">
        <w:rPr>
          <w:rFonts w:ascii="Times New Roman" w:hAnsi="Times New Roman" w:cs="Times New Roman"/>
          <w:noProof/>
          <w:sz w:val="24"/>
          <w:szCs w:val="24"/>
        </w:rPr>
        <w:t xml:space="preserve"> on KH</w:t>
      </w:r>
      <w:r w:rsidR="0BF70C03" w:rsidRPr="0F8FB1B4">
        <w:rPr>
          <w:rFonts w:ascii="Times New Roman" w:hAnsi="Times New Roman" w:cs="Times New Roman"/>
          <w:noProof/>
          <w:sz w:val="24"/>
          <w:szCs w:val="24"/>
        </w:rPr>
        <w:t>A</w:t>
      </w:r>
      <w:r w:rsidR="4DF125B9" w:rsidRPr="0F8FB1B4">
        <w:rPr>
          <w:rFonts w:ascii="Times New Roman" w:hAnsi="Times New Roman" w:cs="Times New Roman"/>
          <w:noProof/>
          <w:sz w:val="24"/>
          <w:szCs w:val="24"/>
        </w:rPr>
        <w:t xml:space="preserve">N-ile antud </w:t>
      </w:r>
      <w:r w:rsidR="6194BB29" w:rsidRPr="0F8FB1B4">
        <w:rPr>
          <w:rFonts w:ascii="Times New Roman" w:hAnsi="Times New Roman" w:cs="Times New Roman"/>
          <w:noProof/>
          <w:sz w:val="24"/>
          <w:szCs w:val="24"/>
        </w:rPr>
        <w:t>õigus</w:t>
      </w:r>
      <w:r w:rsidR="4DF125B9" w:rsidRPr="0F8FB1B4">
        <w:rPr>
          <w:rFonts w:ascii="Times New Roman" w:hAnsi="Times New Roman" w:cs="Times New Roman"/>
          <w:noProof/>
          <w:sz w:val="24"/>
          <w:szCs w:val="24"/>
        </w:rPr>
        <w:t xml:space="preserve"> teha kohtusüsteemi haldamiseks ja arendamiseks vajalikke otsuseid. M</w:t>
      </w:r>
      <w:r w:rsidR="061845C5" w:rsidRPr="0F8FB1B4">
        <w:rPr>
          <w:rFonts w:ascii="Times New Roman" w:hAnsi="Times New Roman" w:cs="Times New Roman"/>
          <w:noProof/>
          <w:sz w:val="24"/>
          <w:szCs w:val="24"/>
        </w:rPr>
        <w:t>uu</w:t>
      </w:r>
      <w:r w:rsidR="4DF125B9" w:rsidRPr="0F8FB1B4">
        <w:rPr>
          <w:rFonts w:ascii="Times New Roman" w:hAnsi="Times New Roman" w:cs="Times New Roman"/>
          <w:noProof/>
          <w:sz w:val="24"/>
          <w:szCs w:val="24"/>
        </w:rPr>
        <w:t>h</w:t>
      </w:r>
      <w:r w:rsidR="061845C5" w:rsidRPr="0F8FB1B4">
        <w:rPr>
          <w:rFonts w:ascii="Times New Roman" w:hAnsi="Times New Roman" w:cs="Times New Roman"/>
          <w:noProof/>
          <w:sz w:val="24"/>
          <w:szCs w:val="24"/>
        </w:rPr>
        <w:t>ulgas</w:t>
      </w:r>
      <w:r w:rsidR="4DF125B9" w:rsidRPr="0F8FB1B4">
        <w:rPr>
          <w:rFonts w:ascii="Times New Roman" w:hAnsi="Times New Roman" w:cs="Times New Roman"/>
          <w:noProof/>
          <w:sz w:val="24"/>
          <w:szCs w:val="24"/>
        </w:rPr>
        <w:t xml:space="preserve"> võib see tähendada ka võimalike vaidluste lahendamisi KHT ja kohtu esimeeste vahel struktuuri, personali-</w:t>
      </w:r>
      <w:r w:rsidR="52504FCD" w:rsidRPr="0F8FB1B4">
        <w:rPr>
          <w:rFonts w:ascii="Times New Roman" w:hAnsi="Times New Roman" w:cs="Times New Roman"/>
          <w:noProof/>
          <w:sz w:val="24"/>
          <w:szCs w:val="24"/>
        </w:rPr>
        <w:t xml:space="preserve"> </w:t>
      </w:r>
      <w:r w:rsidR="4DF125B9" w:rsidRPr="0F8FB1B4">
        <w:rPr>
          <w:rFonts w:ascii="Times New Roman" w:hAnsi="Times New Roman" w:cs="Times New Roman"/>
          <w:noProof/>
          <w:sz w:val="24"/>
          <w:szCs w:val="24"/>
        </w:rPr>
        <w:t>ja eelarvelistes küsimustes jm</w:t>
      </w:r>
      <w:r w:rsidR="71EE854A" w:rsidRPr="0F8FB1B4">
        <w:rPr>
          <w:rFonts w:ascii="Times New Roman" w:hAnsi="Times New Roman" w:cs="Times New Roman"/>
          <w:noProof/>
          <w:sz w:val="24"/>
          <w:szCs w:val="24"/>
        </w:rPr>
        <w:t>;</w:t>
      </w:r>
      <w:r w:rsidR="00EA40A1">
        <w:rPr>
          <w:rFonts w:ascii="Times New Roman" w:hAnsi="Times New Roman" w:cs="Times New Roman"/>
          <w:noProof/>
          <w:sz w:val="24"/>
          <w:szCs w:val="24"/>
        </w:rPr>
        <w:t>k</w:t>
      </w:r>
      <w:r w:rsidR="003C5E77" w:rsidRPr="00EA40A1">
        <w:rPr>
          <w:rFonts w:ascii="Times New Roman" w:hAnsi="Times New Roman" w:cs="Times New Roman"/>
          <w:noProof/>
          <w:sz w:val="24"/>
          <w:szCs w:val="24"/>
        </w:rPr>
        <w:t xml:space="preserve">innitab esimese ja teise astme kohtute </w:t>
      </w:r>
      <w:r w:rsidR="000C28EA" w:rsidRPr="00EA40A1">
        <w:rPr>
          <w:rFonts w:ascii="Times New Roman" w:hAnsi="Times New Roman" w:cs="Times New Roman"/>
          <w:noProof/>
          <w:sz w:val="24"/>
          <w:szCs w:val="24"/>
        </w:rPr>
        <w:t>arengu</w:t>
      </w:r>
      <w:r w:rsidR="003C5E77" w:rsidRPr="00EA40A1">
        <w:rPr>
          <w:rFonts w:ascii="Times New Roman" w:hAnsi="Times New Roman" w:cs="Times New Roman"/>
          <w:noProof/>
          <w:sz w:val="24"/>
          <w:szCs w:val="24"/>
        </w:rPr>
        <w:t>eesmärgid</w:t>
      </w:r>
      <w:r w:rsidR="00005702" w:rsidRPr="00EA40A1">
        <w:rPr>
          <w:rFonts w:ascii="Times New Roman" w:hAnsi="Times New Roman" w:cs="Times New Roman"/>
          <w:noProof/>
          <w:sz w:val="24"/>
          <w:szCs w:val="24"/>
        </w:rPr>
        <w:t>.</w:t>
      </w:r>
      <w:r w:rsidR="000C28EA" w:rsidRPr="00EA40A1">
        <w:rPr>
          <w:rFonts w:ascii="Times New Roman" w:hAnsi="Times New Roman" w:cs="Times New Roman"/>
          <w:noProof/>
          <w:sz w:val="24"/>
          <w:szCs w:val="24"/>
        </w:rPr>
        <w:t xml:space="preserve"> </w:t>
      </w:r>
      <w:r w:rsidR="000E4A89" w:rsidRPr="00EA40A1">
        <w:rPr>
          <w:rFonts w:ascii="Times New Roman" w:hAnsi="Times New Roman" w:cs="Times New Roman"/>
          <w:noProof/>
          <w:sz w:val="24"/>
          <w:szCs w:val="24"/>
        </w:rPr>
        <w:t>T</w:t>
      </w:r>
      <w:r w:rsidR="000C28EA" w:rsidRPr="00EA40A1">
        <w:rPr>
          <w:rFonts w:ascii="Times New Roman" w:hAnsi="Times New Roman" w:cs="Times New Roman"/>
          <w:noProof/>
          <w:sz w:val="24"/>
          <w:szCs w:val="24"/>
        </w:rPr>
        <w:t xml:space="preserve">eadlikult </w:t>
      </w:r>
      <w:r w:rsidR="000E4A89" w:rsidRPr="00EA40A1">
        <w:rPr>
          <w:rFonts w:ascii="Times New Roman" w:hAnsi="Times New Roman" w:cs="Times New Roman"/>
          <w:noProof/>
          <w:sz w:val="24"/>
          <w:szCs w:val="24"/>
        </w:rPr>
        <w:t xml:space="preserve">on </w:t>
      </w:r>
      <w:r w:rsidR="000C28EA" w:rsidRPr="00EA40A1">
        <w:rPr>
          <w:rFonts w:ascii="Times New Roman" w:hAnsi="Times New Roman" w:cs="Times New Roman"/>
          <w:noProof/>
          <w:sz w:val="24"/>
          <w:szCs w:val="24"/>
        </w:rPr>
        <w:t xml:space="preserve">jäetud reguleerimata, millises vormis </w:t>
      </w:r>
      <w:r w:rsidR="00672D9D" w:rsidRPr="00EA40A1">
        <w:rPr>
          <w:rFonts w:ascii="Times New Roman" w:hAnsi="Times New Roman" w:cs="Times New Roman"/>
          <w:noProof/>
          <w:sz w:val="24"/>
          <w:szCs w:val="24"/>
        </w:rPr>
        <w:t>KH</w:t>
      </w:r>
      <w:r w:rsidR="00005702" w:rsidRPr="00EA40A1">
        <w:rPr>
          <w:rFonts w:ascii="Times New Roman" w:hAnsi="Times New Roman" w:cs="Times New Roman"/>
          <w:noProof/>
          <w:sz w:val="24"/>
          <w:szCs w:val="24"/>
        </w:rPr>
        <w:t>A</w:t>
      </w:r>
      <w:r w:rsidR="00672D9D" w:rsidRPr="00EA40A1">
        <w:rPr>
          <w:rFonts w:ascii="Times New Roman" w:hAnsi="Times New Roman" w:cs="Times New Roman"/>
          <w:noProof/>
          <w:sz w:val="24"/>
          <w:szCs w:val="24"/>
        </w:rPr>
        <w:t xml:space="preserve">N </w:t>
      </w:r>
      <w:r w:rsidR="000E4A89" w:rsidRPr="00EA40A1">
        <w:rPr>
          <w:rFonts w:ascii="Times New Roman" w:hAnsi="Times New Roman" w:cs="Times New Roman"/>
          <w:noProof/>
          <w:sz w:val="24"/>
          <w:szCs w:val="24"/>
        </w:rPr>
        <w:t>arengu</w:t>
      </w:r>
      <w:r w:rsidR="000C28EA" w:rsidRPr="00EA40A1">
        <w:rPr>
          <w:rFonts w:ascii="Times New Roman" w:hAnsi="Times New Roman" w:cs="Times New Roman"/>
          <w:noProof/>
          <w:sz w:val="24"/>
          <w:szCs w:val="24"/>
        </w:rPr>
        <w:t>eesmärgid sätesta</w:t>
      </w:r>
      <w:r w:rsidR="00672D9D" w:rsidRPr="00EA40A1">
        <w:rPr>
          <w:rFonts w:ascii="Times New Roman" w:hAnsi="Times New Roman" w:cs="Times New Roman"/>
          <w:noProof/>
          <w:sz w:val="24"/>
          <w:szCs w:val="24"/>
        </w:rPr>
        <w:t xml:space="preserve">b. </w:t>
      </w:r>
      <w:r w:rsidR="000E4A89" w:rsidRPr="00EA40A1">
        <w:rPr>
          <w:rFonts w:ascii="Times New Roman" w:hAnsi="Times New Roman" w:cs="Times New Roman"/>
          <w:noProof/>
          <w:sz w:val="24"/>
          <w:szCs w:val="24"/>
        </w:rPr>
        <w:t xml:space="preserve">See võib olla </w:t>
      </w:r>
      <w:r w:rsidR="00672D9D" w:rsidRPr="00EA40A1">
        <w:rPr>
          <w:rFonts w:ascii="Times New Roman" w:hAnsi="Times New Roman" w:cs="Times New Roman"/>
          <w:noProof/>
          <w:sz w:val="24"/>
          <w:szCs w:val="24"/>
        </w:rPr>
        <w:t>nii pikaajalise arengukava koostamine kui ka iga-aastaste eesmärkide seadmine (näiteks</w:t>
      </w:r>
      <w:r w:rsidR="000E4A89" w:rsidRPr="00EA40A1">
        <w:rPr>
          <w:rFonts w:ascii="Times New Roman" w:hAnsi="Times New Roman" w:cs="Times New Roman"/>
          <w:noProof/>
          <w:sz w:val="24"/>
          <w:szCs w:val="24"/>
        </w:rPr>
        <w:t xml:space="preserve"> </w:t>
      </w:r>
      <w:r w:rsidR="00672D9D" w:rsidRPr="00EA40A1">
        <w:rPr>
          <w:rFonts w:ascii="Times New Roman" w:hAnsi="Times New Roman" w:cs="Times New Roman"/>
          <w:noProof/>
          <w:sz w:val="24"/>
          <w:szCs w:val="24"/>
        </w:rPr>
        <w:t>menetluste kiiruse või lahendatavate asjade hulga</w:t>
      </w:r>
      <w:r w:rsidR="00B844B2" w:rsidRPr="00EA40A1">
        <w:rPr>
          <w:rFonts w:ascii="Times New Roman" w:hAnsi="Times New Roman" w:cs="Times New Roman"/>
          <w:noProof/>
          <w:sz w:val="24"/>
          <w:szCs w:val="24"/>
        </w:rPr>
        <w:t xml:space="preserve"> kohta</w:t>
      </w:r>
      <w:r w:rsidR="00672D9D" w:rsidRPr="00EA40A1">
        <w:rPr>
          <w:rFonts w:ascii="Times New Roman" w:hAnsi="Times New Roman" w:cs="Times New Roman"/>
          <w:noProof/>
          <w:sz w:val="24"/>
          <w:szCs w:val="24"/>
        </w:rPr>
        <w:t>). Samuti on KH</w:t>
      </w:r>
      <w:r w:rsidR="00005702" w:rsidRPr="00EA40A1">
        <w:rPr>
          <w:rFonts w:ascii="Times New Roman" w:hAnsi="Times New Roman" w:cs="Times New Roman"/>
          <w:noProof/>
          <w:sz w:val="24"/>
          <w:szCs w:val="24"/>
        </w:rPr>
        <w:t>A</w:t>
      </w:r>
      <w:r w:rsidR="00672D9D" w:rsidRPr="00EA40A1">
        <w:rPr>
          <w:rFonts w:ascii="Times New Roman" w:hAnsi="Times New Roman" w:cs="Times New Roman"/>
          <w:noProof/>
          <w:sz w:val="24"/>
          <w:szCs w:val="24"/>
        </w:rPr>
        <w:t xml:space="preserve">N-il võimalik </w:t>
      </w:r>
      <w:r w:rsidR="000E4A89" w:rsidRPr="00EA40A1">
        <w:rPr>
          <w:rFonts w:ascii="Times New Roman" w:hAnsi="Times New Roman" w:cs="Times New Roman"/>
          <w:noProof/>
          <w:sz w:val="24"/>
          <w:szCs w:val="24"/>
        </w:rPr>
        <w:t>teha kitsamaid valdkondlik</w:t>
      </w:r>
      <w:r w:rsidR="00E7690B" w:rsidRPr="00EA40A1">
        <w:rPr>
          <w:rFonts w:ascii="Times New Roman" w:hAnsi="Times New Roman" w:cs="Times New Roman"/>
          <w:noProof/>
          <w:sz w:val="24"/>
          <w:szCs w:val="24"/>
        </w:rPr>
        <w:t>k</w:t>
      </w:r>
      <w:r w:rsidR="000E4A89" w:rsidRPr="00EA40A1">
        <w:rPr>
          <w:rFonts w:ascii="Times New Roman" w:hAnsi="Times New Roman" w:cs="Times New Roman"/>
          <w:noProof/>
          <w:sz w:val="24"/>
          <w:szCs w:val="24"/>
        </w:rPr>
        <w:t xml:space="preserve">e plaane (näiteks personali-, kommunikatsiooni- või digitaliseerimisstrateegiad või tegevuskavad). </w:t>
      </w:r>
      <w:r w:rsidR="00672D9D" w:rsidRPr="00EA40A1">
        <w:rPr>
          <w:rFonts w:ascii="Times New Roman" w:hAnsi="Times New Roman" w:cs="Times New Roman"/>
          <w:noProof/>
          <w:sz w:val="24"/>
          <w:szCs w:val="24"/>
        </w:rPr>
        <w:t xml:space="preserve">Koos eesmärkide kinnitamisega kaasneb </w:t>
      </w:r>
      <w:r w:rsidR="00E8350A" w:rsidRPr="00EA40A1">
        <w:rPr>
          <w:rFonts w:ascii="Times New Roman" w:hAnsi="Times New Roman" w:cs="Times New Roman"/>
          <w:noProof/>
          <w:sz w:val="24"/>
          <w:szCs w:val="24"/>
        </w:rPr>
        <w:t>KH</w:t>
      </w:r>
      <w:r w:rsidR="00005702" w:rsidRPr="00EA40A1">
        <w:rPr>
          <w:rFonts w:ascii="Times New Roman" w:hAnsi="Times New Roman" w:cs="Times New Roman"/>
          <w:noProof/>
          <w:sz w:val="24"/>
          <w:szCs w:val="24"/>
        </w:rPr>
        <w:t>A</w:t>
      </w:r>
      <w:r w:rsidR="00E8350A" w:rsidRPr="00EA40A1">
        <w:rPr>
          <w:rFonts w:ascii="Times New Roman" w:hAnsi="Times New Roman" w:cs="Times New Roman"/>
          <w:noProof/>
          <w:sz w:val="24"/>
          <w:szCs w:val="24"/>
        </w:rPr>
        <w:t>N-il</w:t>
      </w:r>
      <w:r w:rsidR="00B844B2" w:rsidRPr="00EA40A1">
        <w:rPr>
          <w:rFonts w:ascii="Times New Roman" w:hAnsi="Times New Roman" w:cs="Times New Roman"/>
          <w:noProof/>
          <w:sz w:val="24"/>
          <w:szCs w:val="24"/>
        </w:rPr>
        <w:t>e</w:t>
      </w:r>
      <w:r w:rsidR="00E8350A" w:rsidRPr="00EA40A1">
        <w:rPr>
          <w:rFonts w:ascii="Times New Roman" w:hAnsi="Times New Roman" w:cs="Times New Roman"/>
          <w:noProof/>
          <w:sz w:val="24"/>
          <w:szCs w:val="24"/>
        </w:rPr>
        <w:t xml:space="preserve"> </w:t>
      </w:r>
      <w:r w:rsidR="00672D9D" w:rsidRPr="00EA40A1">
        <w:rPr>
          <w:rFonts w:ascii="Times New Roman" w:hAnsi="Times New Roman" w:cs="Times New Roman"/>
          <w:noProof/>
          <w:sz w:val="24"/>
          <w:szCs w:val="24"/>
        </w:rPr>
        <w:t xml:space="preserve">ka kohustus </w:t>
      </w:r>
      <w:r w:rsidR="00A94FC6" w:rsidRPr="00EA40A1">
        <w:rPr>
          <w:rFonts w:ascii="Times New Roman" w:hAnsi="Times New Roman" w:cs="Times New Roman"/>
          <w:noProof/>
          <w:sz w:val="24"/>
          <w:szCs w:val="24"/>
        </w:rPr>
        <w:t xml:space="preserve">kontrollida </w:t>
      </w:r>
      <w:r w:rsidR="00672D9D" w:rsidRPr="00EA40A1">
        <w:rPr>
          <w:rFonts w:ascii="Times New Roman" w:hAnsi="Times New Roman" w:cs="Times New Roman"/>
          <w:noProof/>
          <w:sz w:val="24"/>
          <w:szCs w:val="24"/>
        </w:rPr>
        <w:t>nende eesmärkide täitmist, tehes vajaduse</w:t>
      </w:r>
      <w:r w:rsidR="00B844B2" w:rsidRPr="00EA40A1">
        <w:rPr>
          <w:rFonts w:ascii="Times New Roman" w:hAnsi="Times New Roman" w:cs="Times New Roman"/>
          <w:noProof/>
          <w:sz w:val="24"/>
          <w:szCs w:val="24"/>
        </w:rPr>
        <w:t xml:space="preserve"> korra</w:t>
      </w:r>
      <w:r w:rsidR="00672D9D" w:rsidRPr="00EA40A1">
        <w:rPr>
          <w:rFonts w:ascii="Times New Roman" w:hAnsi="Times New Roman" w:cs="Times New Roman"/>
          <w:noProof/>
          <w:sz w:val="24"/>
          <w:szCs w:val="24"/>
        </w:rPr>
        <w:t>l korrektuure uueks perioodiks</w:t>
      </w:r>
      <w:r w:rsidR="00EA40A1">
        <w:rPr>
          <w:rFonts w:ascii="Times New Roman" w:hAnsi="Times New Roman" w:cs="Times New Roman"/>
          <w:noProof/>
          <w:sz w:val="24"/>
          <w:szCs w:val="24"/>
        </w:rPr>
        <w:t>;</w:t>
      </w:r>
    </w:p>
    <w:p w14:paraId="64D752B8" w14:textId="1B0D4D1B" w:rsidR="003C5E77" w:rsidRPr="00A242A7" w:rsidRDefault="00B844B2" w:rsidP="002E688E">
      <w:pPr>
        <w:pStyle w:val="Loendilik"/>
        <w:numPr>
          <w:ilvl w:val="0"/>
          <w:numId w:val="4"/>
        </w:numPr>
        <w:jc w:val="both"/>
        <w:rPr>
          <w:rFonts w:ascii="Times New Roman" w:eastAsia="Times New Roman" w:hAnsi="Times New Roman" w:cs="Times New Roman"/>
          <w:b/>
          <w:bCs/>
          <w:noProof/>
          <w:sz w:val="24"/>
          <w:szCs w:val="24"/>
        </w:rPr>
      </w:pPr>
      <w:bookmarkStart w:id="29" w:name="_Hlk167356400"/>
      <w:r>
        <w:rPr>
          <w:rFonts w:ascii="Times New Roman" w:hAnsi="Times New Roman" w:cs="Times New Roman"/>
          <w:noProof/>
          <w:sz w:val="24"/>
          <w:szCs w:val="24"/>
        </w:rPr>
        <w:t>t</w:t>
      </w:r>
      <w:r w:rsidR="003C5E77" w:rsidRPr="00A242A7">
        <w:rPr>
          <w:rFonts w:ascii="Times New Roman" w:hAnsi="Times New Roman" w:cs="Times New Roman"/>
          <w:noProof/>
          <w:sz w:val="24"/>
          <w:szCs w:val="24"/>
        </w:rPr>
        <w:t>eeb ettepanekuid kohtukorraldust,</w:t>
      </w:r>
      <w:r>
        <w:rPr>
          <w:rFonts w:ascii="Times New Roman" w:hAnsi="Times New Roman" w:cs="Times New Roman"/>
          <w:noProof/>
          <w:sz w:val="24"/>
          <w:szCs w:val="24"/>
        </w:rPr>
        <w:t xml:space="preserve"> </w:t>
      </w:r>
      <w:r w:rsidR="003C5E77" w:rsidRPr="00A242A7">
        <w:rPr>
          <w:rFonts w:ascii="Times New Roman" w:hAnsi="Times New Roman" w:cs="Times New Roman"/>
          <w:noProof/>
          <w:sz w:val="24"/>
          <w:szCs w:val="24"/>
        </w:rPr>
        <w:t>-teenistust ja -menetlusi puudutavate õigusaktide eelnõude väljatöötamiseks ning annab nende kohta arvamusi</w:t>
      </w:r>
      <w:bookmarkEnd w:id="29"/>
      <w:r w:rsidR="00E533B4">
        <w:rPr>
          <w:rFonts w:ascii="Times New Roman" w:hAnsi="Times New Roman" w:cs="Times New Roman"/>
          <w:noProof/>
          <w:sz w:val="24"/>
          <w:szCs w:val="24"/>
        </w:rPr>
        <w:t xml:space="preserve">. </w:t>
      </w:r>
      <w:r w:rsidR="00DD2814">
        <w:rPr>
          <w:rFonts w:ascii="Times New Roman" w:hAnsi="Times New Roman" w:cs="Times New Roman"/>
          <w:noProof/>
          <w:sz w:val="24"/>
          <w:szCs w:val="24"/>
        </w:rPr>
        <w:t>KH</w:t>
      </w:r>
      <w:r w:rsidR="00005702">
        <w:rPr>
          <w:rFonts w:ascii="Times New Roman" w:hAnsi="Times New Roman" w:cs="Times New Roman"/>
          <w:noProof/>
          <w:sz w:val="24"/>
          <w:szCs w:val="24"/>
        </w:rPr>
        <w:t>A</w:t>
      </w:r>
      <w:r w:rsidR="00DD2814">
        <w:rPr>
          <w:rFonts w:ascii="Times New Roman" w:hAnsi="Times New Roman" w:cs="Times New Roman"/>
          <w:noProof/>
          <w:sz w:val="24"/>
          <w:szCs w:val="24"/>
        </w:rPr>
        <w:t xml:space="preserve">N-i </w:t>
      </w:r>
      <w:r>
        <w:rPr>
          <w:rFonts w:ascii="Times New Roman" w:hAnsi="Times New Roman" w:cs="Times New Roman"/>
          <w:noProof/>
          <w:sz w:val="24"/>
          <w:szCs w:val="24"/>
        </w:rPr>
        <w:t>selline</w:t>
      </w:r>
      <w:r w:rsidR="00DD2814">
        <w:rPr>
          <w:rFonts w:ascii="Times New Roman" w:hAnsi="Times New Roman" w:cs="Times New Roman"/>
          <w:noProof/>
          <w:sz w:val="24"/>
          <w:szCs w:val="24"/>
        </w:rPr>
        <w:t xml:space="preserve"> õigus ei ole piiratud Justiits</w:t>
      </w:r>
      <w:r w:rsidR="004B2578">
        <w:rPr>
          <w:rFonts w:ascii="Times New Roman" w:hAnsi="Times New Roman" w:cs="Times New Roman"/>
          <w:noProof/>
          <w:sz w:val="24"/>
          <w:szCs w:val="24"/>
        </w:rPr>
        <w:t>- ja Digi</w:t>
      </w:r>
      <w:r w:rsidR="00DD2814">
        <w:rPr>
          <w:rFonts w:ascii="Times New Roman" w:hAnsi="Times New Roman" w:cs="Times New Roman"/>
          <w:noProof/>
          <w:sz w:val="24"/>
          <w:szCs w:val="24"/>
        </w:rPr>
        <w:t>ministeeriumiga, st KH</w:t>
      </w:r>
      <w:r w:rsidR="00005702">
        <w:rPr>
          <w:rFonts w:ascii="Times New Roman" w:hAnsi="Times New Roman" w:cs="Times New Roman"/>
          <w:noProof/>
          <w:sz w:val="24"/>
          <w:szCs w:val="24"/>
        </w:rPr>
        <w:t>A</w:t>
      </w:r>
      <w:r w:rsidR="00DD2814">
        <w:rPr>
          <w:rFonts w:ascii="Times New Roman" w:hAnsi="Times New Roman" w:cs="Times New Roman"/>
          <w:noProof/>
          <w:sz w:val="24"/>
          <w:szCs w:val="24"/>
        </w:rPr>
        <w:t xml:space="preserve">N-il on õigus </w:t>
      </w:r>
      <w:r>
        <w:rPr>
          <w:rFonts w:ascii="Times New Roman" w:hAnsi="Times New Roman" w:cs="Times New Roman"/>
          <w:noProof/>
          <w:sz w:val="24"/>
          <w:szCs w:val="24"/>
        </w:rPr>
        <w:t>sellekohaseid</w:t>
      </w:r>
      <w:r w:rsidR="00DD2814">
        <w:rPr>
          <w:rFonts w:ascii="Times New Roman" w:hAnsi="Times New Roman" w:cs="Times New Roman"/>
          <w:noProof/>
          <w:sz w:val="24"/>
          <w:szCs w:val="24"/>
        </w:rPr>
        <w:t xml:space="preserve"> ettepanekuid teha ja arvamusi anda ka teistele ministeeriumitele</w:t>
      </w:r>
      <w:r>
        <w:rPr>
          <w:rFonts w:ascii="Times New Roman" w:hAnsi="Times New Roman" w:cs="Times New Roman"/>
          <w:noProof/>
          <w:sz w:val="24"/>
          <w:szCs w:val="24"/>
        </w:rPr>
        <w:t>;</w:t>
      </w:r>
    </w:p>
    <w:p w14:paraId="338D44C5" w14:textId="670A3A0F" w:rsidR="003C5E77" w:rsidRPr="00A242A7" w:rsidRDefault="00CD6425" w:rsidP="002E688E">
      <w:pPr>
        <w:pStyle w:val="Loendilik"/>
        <w:numPr>
          <w:ilvl w:val="0"/>
          <w:numId w:val="4"/>
        </w:numPr>
        <w:jc w:val="both"/>
        <w:rPr>
          <w:rFonts w:ascii="Times New Roman" w:eastAsia="Times New Roman" w:hAnsi="Times New Roman" w:cs="Times New Roman"/>
          <w:b/>
          <w:bCs/>
          <w:noProof/>
          <w:sz w:val="24"/>
          <w:szCs w:val="24"/>
        </w:rPr>
      </w:pPr>
      <w:r w:rsidRPr="60E22648">
        <w:rPr>
          <w:rFonts w:ascii="Times New Roman" w:hAnsi="Times New Roman" w:cs="Times New Roman"/>
          <w:noProof/>
          <w:sz w:val="24"/>
          <w:szCs w:val="24"/>
        </w:rPr>
        <w:t>kinnitab Kohtuhaldusteenistuse ja kohtu esimeeste koostatud</w:t>
      </w:r>
      <w:r w:rsidR="00A36380">
        <w:rPr>
          <w:rFonts w:ascii="Times New Roman" w:hAnsi="Times New Roman" w:cs="Times New Roman"/>
          <w:noProof/>
          <w:sz w:val="24"/>
          <w:szCs w:val="24"/>
        </w:rPr>
        <w:t xml:space="preserve"> kohtute grupi</w:t>
      </w:r>
      <w:r w:rsidRPr="60E22648">
        <w:rPr>
          <w:rFonts w:ascii="Times New Roman" w:hAnsi="Times New Roman" w:cs="Times New Roman"/>
          <w:noProof/>
          <w:sz w:val="24"/>
          <w:szCs w:val="24"/>
        </w:rPr>
        <w:t xml:space="preserve"> </w:t>
      </w:r>
      <w:r w:rsidR="002A4822" w:rsidRPr="60E22648">
        <w:rPr>
          <w:rFonts w:ascii="Times New Roman" w:hAnsi="Times New Roman" w:cs="Times New Roman"/>
          <w:noProof/>
          <w:sz w:val="24"/>
          <w:szCs w:val="24"/>
        </w:rPr>
        <w:t>eelarve</w:t>
      </w:r>
      <w:r w:rsidR="1138F35F" w:rsidRPr="60E22648">
        <w:rPr>
          <w:rFonts w:ascii="Times New Roman" w:hAnsi="Times New Roman" w:cs="Times New Roman"/>
          <w:noProof/>
          <w:sz w:val="24"/>
          <w:szCs w:val="24"/>
        </w:rPr>
        <w:t xml:space="preserve"> projekti</w:t>
      </w:r>
      <w:r w:rsidR="005C1D01">
        <w:rPr>
          <w:rFonts w:ascii="Times New Roman" w:hAnsi="Times New Roman" w:cs="Times New Roman"/>
          <w:noProof/>
          <w:sz w:val="24"/>
          <w:szCs w:val="24"/>
        </w:rPr>
        <w:t xml:space="preserve"> ning</w:t>
      </w:r>
      <w:r w:rsidR="1138F35F" w:rsidRPr="60E22648">
        <w:rPr>
          <w:rFonts w:ascii="Times New Roman" w:hAnsi="Times New Roman" w:cs="Times New Roman"/>
          <w:noProof/>
          <w:sz w:val="24"/>
          <w:szCs w:val="24"/>
        </w:rPr>
        <w:t xml:space="preserve"> liigendab riigieelarves märgitud </w:t>
      </w:r>
      <w:r w:rsidR="00A36380">
        <w:rPr>
          <w:rFonts w:ascii="Times New Roman" w:hAnsi="Times New Roman" w:cs="Times New Roman"/>
          <w:noProof/>
          <w:sz w:val="24"/>
          <w:szCs w:val="24"/>
        </w:rPr>
        <w:t xml:space="preserve">kohtute grupi </w:t>
      </w:r>
      <w:r w:rsidR="1138F35F" w:rsidRPr="60E22648">
        <w:rPr>
          <w:rFonts w:ascii="Times New Roman" w:hAnsi="Times New Roman" w:cs="Times New Roman"/>
          <w:noProof/>
          <w:sz w:val="24"/>
          <w:szCs w:val="24"/>
        </w:rPr>
        <w:t>vahendid</w:t>
      </w:r>
      <w:r w:rsidR="76254A81" w:rsidRPr="60E22648">
        <w:rPr>
          <w:rFonts w:ascii="Times New Roman" w:hAnsi="Times New Roman" w:cs="Times New Roman"/>
          <w:noProof/>
          <w:sz w:val="24"/>
          <w:szCs w:val="24"/>
        </w:rPr>
        <w:t xml:space="preserve"> </w:t>
      </w:r>
      <w:r w:rsidR="002A4822" w:rsidRPr="60E22648">
        <w:rPr>
          <w:rFonts w:ascii="Times New Roman" w:hAnsi="Times New Roman" w:cs="Times New Roman"/>
          <w:noProof/>
          <w:sz w:val="24"/>
          <w:szCs w:val="24"/>
        </w:rPr>
        <w:t xml:space="preserve"> esimese ja teise astme kohtute </w:t>
      </w:r>
      <w:r w:rsidR="6A8ACDDC" w:rsidRPr="60E22648">
        <w:rPr>
          <w:rFonts w:ascii="Times New Roman" w:hAnsi="Times New Roman" w:cs="Times New Roman"/>
          <w:noProof/>
          <w:sz w:val="24"/>
          <w:szCs w:val="24"/>
        </w:rPr>
        <w:t>vahel</w:t>
      </w:r>
      <w:r w:rsidR="005C1D01">
        <w:rPr>
          <w:rFonts w:ascii="Times New Roman" w:hAnsi="Times New Roman" w:cs="Times New Roman"/>
          <w:noProof/>
          <w:sz w:val="24"/>
          <w:szCs w:val="24"/>
        </w:rPr>
        <w:t xml:space="preserve">. </w:t>
      </w:r>
      <w:r w:rsidRPr="60E22648">
        <w:rPr>
          <w:rFonts w:ascii="Times New Roman" w:hAnsi="Times New Roman" w:cs="Times New Roman"/>
          <w:noProof/>
          <w:sz w:val="24"/>
          <w:szCs w:val="24"/>
        </w:rPr>
        <w:t xml:space="preserve">Mõeldud on, et KHAN vaatab eelnõu projekti üle, annab oma kinnitusega sellele heakskiidu, </w:t>
      </w:r>
      <w:r w:rsidR="66B6A908" w:rsidRPr="60E22648">
        <w:rPr>
          <w:rFonts w:ascii="Times New Roman" w:hAnsi="Times New Roman" w:cs="Times New Roman"/>
          <w:noProof/>
          <w:sz w:val="24"/>
          <w:szCs w:val="24"/>
        </w:rPr>
        <w:t xml:space="preserve">eelarve esitatakse </w:t>
      </w:r>
      <w:r w:rsidRPr="60E22648">
        <w:rPr>
          <w:rFonts w:ascii="Times New Roman" w:hAnsi="Times New Roman" w:cs="Times New Roman"/>
          <w:noProof/>
          <w:sz w:val="24"/>
          <w:szCs w:val="24"/>
        </w:rPr>
        <w:t>Riigikogu rahanduskomisjonile ja pärast seaduse jõustumist ja lõpliku eelarve teadasaamist kinnitab KHAN lõpliku</w:t>
      </w:r>
      <w:r w:rsidR="002F7903">
        <w:rPr>
          <w:rFonts w:ascii="Times New Roman" w:hAnsi="Times New Roman" w:cs="Times New Roman"/>
          <w:noProof/>
          <w:sz w:val="24"/>
          <w:szCs w:val="24"/>
        </w:rPr>
        <w:t xml:space="preserve"> liigendamise</w:t>
      </w:r>
      <w:r w:rsidRPr="60E22648">
        <w:rPr>
          <w:rFonts w:ascii="Times New Roman" w:hAnsi="Times New Roman" w:cs="Times New Roman"/>
          <w:noProof/>
          <w:sz w:val="24"/>
          <w:szCs w:val="24"/>
        </w:rPr>
        <w:t xml:space="preserve"> esimese ja teise astme kohtute ning KHT vahel</w:t>
      </w:r>
      <w:r w:rsidR="005F211A" w:rsidRPr="60E22648">
        <w:rPr>
          <w:rFonts w:ascii="Times New Roman" w:hAnsi="Times New Roman" w:cs="Times New Roman"/>
          <w:noProof/>
          <w:sz w:val="24"/>
          <w:szCs w:val="24"/>
        </w:rPr>
        <w:t>;</w:t>
      </w:r>
    </w:p>
    <w:p w14:paraId="4D9410EF" w14:textId="6268A6AC" w:rsidR="003C5E77" w:rsidRPr="00A242A7" w:rsidRDefault="00B844B2"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eastAsia="Times New Roman" w:hAnsi="Times New Roman" w:cs="Times New Roman"/>
          <w:noProof/>
          <w:sz w:val="24"/>
          <w:szCs w:val="24"/>
        </w:rPr>
        <w:t>k</w:t>
      </w:r>
      <w:r w:rsidR="003C5E77" w:rsidRPr="00A242A7">
        <w:rPr>
          <w:rFonts w:ascii="Times New Roman" w:eastAsia="Times New Roman" w:hAnsi="Times New Roman" w:cs="Times New Roman"/>
          <w:noProof/>
          <w:sz w:val="24"/>
          <w:szCs w:val="24"/>
        </w:rPr>
        <w:t>orraldab kohtuasutuste eelarvevahendite kasutamist ja nende üle arvestuse pidamist</w:t>
      </w:r>
      <w:bookmarkStart w:id="30" w:name="_Hlk169508936"/>
      <w:bookmarkStart w:id="31" w:name="_Hlk168778229"/>
      <w:r w:rsidR="00DD2814">
        <w:rPr>
          <w:rFonts w:ascii="Times New Roman" w:eastAsia="Times New Roman" w:hAnsi="Times New Roman" w:cs="Times New Roman"/>
          <w:noProof/>
          <w:sz w:val="24"/>
          <w:szCs w:val="24"/>
        </w:rPr>
        <w:t>. M</w:t>
      </w:r>
      <w:r w:rsidR="008C43F1" w:rsidRPr="00A242A7">
        <w:rPr>
          <w:rFonts w:ascii="Times New Roman" w:eastAsia="Times New Roman" w:hAnsi="Times New Roman" w:cs="Times New Roman"/>
          <w:noProof/>
          <w:sz w:val="24"/>
          <w:szCs w:val="24"/>
        </w:rPr>
        <w:t>õeldud on, et KH</w:t>
      </w:r>
      <w:r w:rsidR="00005702">
        <w:rPr>
          <w:rFonts w:ascii="Times New Roman" w:eastAsia="Times New Roman" w:hAnsi="Times New Roman" w:cs="Times New Roman"/>
          <w:noProof/>
          <w:sz w:val="24"/>
          <w:szCs w:val="24"/>
        </w:rPr>
        <w:t>A</w:t>
      </w:r>
      <w:r w:rsidR="008C43F1" w:rsidRPr="00A242A7">
        <w:rPr>
          <w:rFonts w:ascii="Times New Roman" w:eastAsia="Times New Roman" w:hAnsi="Times New Roman" w:cs="Times New Roman"/>
          <w:noProof/>
          <w:sz w:val="24"/>
          <w:szCs w:val="24"/>
        </w:rPr>
        <w:t>N teeb peamised otsused kohtute ja KHT eelarve täitmise j</w:t>
      </w:r>
      <w:bookmarkEnd w:id="30"/>
      <w:r w:rsidR="008C43F1" w:rsidRPr="00A242A7">
        <w:rPr>
          <w:rFonts w:ascii="Times New Roman" w:eastAsia="Times New Roman" w:hAnsi="Times New Roman" w:cs="Times New Roman"/>
          <w:noProof/>
          <w:sz w:val="24"/>
          <w:szCs w:val="24"/>
        </w:rPr>
        <w:t xml:space="preserve">a </w:t>
      </w:r>
      <w:bookmarkEnd w:id="31"/>
      <w:r w:rsidR="008C43F1" w:rsidRPr="00A242A7">
        <w:rPr>
          <w:rFonts w:ascii="Times New Roman" w:eastAsia="Times New Roman" w:hAnsi="Times New Roman" w:cs="Times New Roman"/>
          <w:noProof/>
          <w:sz w:val="24"/>
          <w:szCs w:val="24"/>
        </w:rPr>
        <w:t>raamatupidamise korralduse kohta. Seejuures peaks just KHT olema see, kes kohtuasutuse eelarvevahendeid iga</w:t>
      </w:r>
      <w:r>
        <w:rPr>
          <w:rFonts w:ascii="Times New Roman" w:eastAsia="Times New Roman" w:hAnsi="Times New Roman" w:cs="Times New Roman"/>
          <w:noProof/>
          <w:sz w:val="24"/>
          <w:szCs w:val="24"/>
        </w:rPr>
        <w:t xml:space="preserve"> </w:t>
      </w:r>
      <w:r w:rsidR="008C43F1" w:rsidRPr="00A242A7">
        <w:rPr>
          <w:rFonts w:ascii="Times New Roman" w:eastAsia="Times New Roman" w:hAnsi="Times New Roman" w:cs="Times New Roman"/>
          <w:noProof/>
          <w:sz w:val="24"/>
          <w:szCs w:val="24"/>
        </w:rPr>
        <w:t>päev haldab ja nende üle arvestust peab</w:t>
      </w:r>
      <w:r w:rsidR="00B90883">
        <w:rPr>
          <w:rFonts w:ascii="Times New Roman" w:eastAsia="Times New Roman" w:hAnsi="Times New Roman" w:cs="Times New Roman"/>
          <w:noProof/>
          <w:sz w:val="24"/>
          <w:szCs w:val="24"/>
        </w:rPr>
        <w:t>. Muuhulgas kuulub arvestuse pidamise hulka ka</w:t>
      </w:r>
      <w:r w:rsidR="008C43F1" w:rsidRPr="00A242A7">
        <w:rPr>
          <w:rFonts w:ascii="Times New Roman" w:eastAsia="Times New Roman" w:hAnsi="Times New Roman" w:cs="Times New Roman"/>
          <w:noProof/>
          <w:sz w:val="24"/>
          <w:szCs w:val="24"/>
        </w:rPr>
        <w:t xml:space="preserve"> </w:t>
      </w:r>
      <w:r w:rsidR="003443FC" w:rsidRPr="00A242A7">
        <w:rPr>
          <w:rFonts w:ascii="Times New Roman" w:eastAsia="Times New Roman" w:hAnsi="Times New Roman" w:cs="Times New Roman"/>
          <w:noProof/>
          <w:sz w:val="24"/>
          <w:szCs w:val="24"/>
        </w:rPr>
        <w:t xml:space="preserve">infosüsteemi </w:t>
      </w:r>
      <w:r w:rsidR="008C7979">
        <w:rPr>
          <w:rFonts w:ascii="Times New Roman" w:eastAsia="Times New Roman" w:hAnsi="Times New Roman" w:cs="Times New Roman"/>
          <w:noProof/>
          <w:sz w:val="24"/>
          <w:szCs w:val="24"/>
        </w:rPr>
        <w:t xml:space="preserve">REIS </w:t>
      </w:r>
      <w:r w:rsidR="00B90883">
        <w:rPr>
          <w:rFonts w:ascii="Times New Roman" w:eastAsia="Times New Roman" w:hAnsi="Times New Roman" w:cs="Times New Roman"/>
          <w:noProof/>
          <w:sz w:val="24"/>
          <w:szCs w:val="24"/>
        </w:rPr>
        <w:t>täitmine</w:t>
      </w:r>
      <w:r w:rsidR="0006291C" w:rsidRPr="00A242A7">
        <w:rPr>
          <w:rFonts w:ascii="Times New Roman" w:eastAsia="Times New Roman" w:hAnsi="Times New Roman" w:cs="Times New Roman"/>
          <w:noProof/>
          <w:sz w:val="24"/>
          <w:szCs w:val="24"/>
        </w:rPr>
        <w:t>;</w:t>
      </w:r>
    </w:p>
    <w:p w14:paraId="445A72B9" w14:textId="1FB03888" w:rsidR="003C5E77" w:rsidRPr="00A242A7" w:rsidRDefault="00F7099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 xml:space="preserve">kehtestab </w:t>
      </w:r>
      <w:r w:rsidR="00005702">
        <w:rPr>
          <w:rFonts w:ascii="Times New Roman" w:hAnsi="Times New Roman" w:cs="Times New Roman"/>
          <w:noProof/>
          <w:sz w:val="24"/>
          <w:szCs w:val="24"/>
        </w:rPr>
        <w:t xml:space="preserve">maakohtute ja halduskohtute tööpiirkonnad </w:t>
      </w:r>
      <w:r w:rsidR="003C5E77" w:rsidRPr="00A242A7">
        <w:rPr>
          <w:rFonts w:ascii="Times New Roman" w:hAnsi="Times New Roman" w:cs="Times New Roman"/>
          <w:noProof/>
          <w:sz w:val="24"/>
          <w:szCs w:val="24"/>
        </w:rPr>
        <w:t>(§ 10 lõige 1, § 18 lõige 3);</w:t>
      </w:r>
    </w:p>
    <w:p w14:paraId="5CEFEB23" w14:textId="223527E5" w:rsidR="003C5E77" w:rsidRPr="00A242A7" w:rsidRDefault="00F7099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kehtestab</w:t>
      </w:r>
      <w:r w:rsidRPr="00A242A7">
        <w:rPr>
          <w:rFonts w:ascii="Times New Roman" w:hAnsi="Times New Roman" w:cs="Times New Roman"/>
          <w:noProof/>
          <w:sz w:val="24"/>
          <w:szCs w:val="24"/>
        </w:rPr>
        <w:t xml:space="preserve"> </w:t>
      </w:r>
      <w:r w:rsidR="003C5E77" w:rsidRPr="00A242A7">
        <w:rPr>
          <w:rFonts w:ascii="Times New Roman" w:hAnsi="Times New Roman" w:cs="Times New Roman"/>
          <w:noProof/>
          <w:sz w:val="24"/>
          <w:szCs w:val="24"/>
        </w:rPr>
        <w:t>maakohtute ja halduskohtute kohtumajade täpsed asukohad (§ 9 lõige 3, § 18 l</w:t>
      </w:r>
      <w:r w:rsidR="005F211A">
        <w:rPr>
          <w:rFonts w:ascii="Times New Roman" w:hAnsi="Times New Roman" w:cs="Times New Roman"/>
          <w:noProof/>
          <w:sz w:val="24"/>
          <w:szCs w:val="24"/>
        </w:rPr>
        <w:t>õige </w:t>
      </w:r>
      <w:r w:rsidR="003C5E77" w:rsidRPr="00A242A7">
        <w:rPr>
          <w:rFonts w:ascii="Times New Roman" w:hAnsi="Times New Roman" w:cs="Times New Roman"/>
          <w:noProof/>
          <w:sz w:val="24"/>
          <w:szCs w:val="24"/>
        </w:rPr>
        <w:t>3) ning ringkonnakohtute täpsed asukohad (§ 22 l</w:t>
      </w:r>
      <w:r w:rsidR="006E19F3">
        <w:rPr>
          <w:rFonts w:ascii="Times New Roman" w:hAnsi="Times New Roman" w:cs="Times New Roman"/>
          <w:noProof/>
          <w:sz w:val="24"/>
          <w:szCs w:val="24"/>
        </w:rPr>
        <w:t>õige</w:t>
      </w:r>
      <w:r w:rsidR="003C5E77" w:rsidRPr="00A242A7">
        <w:rPr>
          <w:rFonts w:ascii="Times New Roman" w:hAnsi="Times New Roman" w:cs="Times New Roman"/>
          <w:noProof/>
          <w:sz w:val="24"/>
          <w:szCs w:val="24"/>
        </w:rPr>
        <w:t xml:space="preserve"> 6);</w:t>
      </w:r>
    </w:p>
    <w:p w14:paraId="7B1C85F0" w14:textId="205260A1" w:rsidR="003C5E77" w:rsidRPr="00A242A7" w:rsidRDefault="00F7099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 xml:space="preserve">kehtestab </w:t>
      </w:r>
      <w:r w:rsidR="00005702">
        <w:rPr>
          <w:rFonts w:ascii="Times New Roman" w:hAnsi="Times New Roman" w:cs="Times New Roman"/>
          <w:noProof/>
          <w:sz w:val="24"/>
          <w:szCs w:val="24"/>
        </w:rPr>
        <w:t xml:space="preserve">kohtunike arvu kohtutes </w:t>
      </w:r>
      <w:r w:rsidR="003C5E77" w:rsidRPr="00A242A7">
        <w:rPr>
          <w:rFonts w:ascii="Times New Roman" w:hAnsi="Times New Roman" w:cs="Times New Roman"/>
          <w:noProof/>
          <w:sz w:val="24"/>
          <w:szCs w:val="24"/>
        </w:rPr>
        <w:t>(§ 11, § 19, § 23</w:t>
      </w:r>
      <w:r w:rsidR="007754D8">
        <w:rPr>
          <w:rFonts w:ascii="Times New Roman" w:hAnsi="Times New Roman" w:cs="Times New Roman"/>
          <w:noProof/>
          <w:sz w:val="24"/>
          <w:szCs w:val="24"/>
        </w:rPr>
        <w:t>)</w:t>
      </w:r>
      <w:r w:rsidR="00807B6D">
        <w:rPr>
          <w:rFonts w:ascii="Times New Roman" w:hAnsi="Times New Roman" w:cs="Times New Roman"/>
          <w:noProof/>
          <w:sz w:val="24"/>
          <w:szCs w:val="24"/>
        </w:rPr>
        <w:t>;</w:t>
      </w:r>
    </w:p>
    <w:p w14:paraId="104B3B6E" w14:textId="6173A49D" w:rsidR="003C5E77" w:rsidRPr="00A242A7" w:rsidRDefault="00B844B2"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n</w:t>
      </w:r>
      <w:r w:rsidR="003C5E77" w:rsidRPr="00A242A7">
        <w:rPr>
          <w:rFonts w:ascii="Times New Roman" w:hAnsi="Times New Roman" w:cs="Times New Roman"/>
          <w:noProof/>
          <w:sz w:val="24"/>
          <w:szCs w:val="24"/>
        </w:rPr>
        <w:t>imetab ametisse ja vabastab ametist kohtu esimehe (§ 12 lõige 1 ja lõike 4 punkt 2, § 20, § 24 lõige 1 ja lõike 4 punkt 2) ning te</w:t>
      </w:r>
      <w:r w:rsidR="00A17074">
        <w:rPr>
          <w:rFonts w:ascii="Times New Roman" w:hAnsi="Times New Roman" w:cs="Times New Roman"/>
          <w:noProof/>
          <w:sz w:val="24"/>
          <w:szCs w:val="24"/>
        </w:rPr>
        <w:t>eb</w:t>
      </w:r>
      <w:r w:rsidR="003C5E77" w:rsidRPr="00A242A7">
        <w:rPr>
          <w:rFonts w:ascii="Times New Roman" w:hAnsi="Times New Roman" w:cs="Times New Roman"/>
          <w:noProof/>
          <w:sz w:val="24"/>
          <w:szCs w:val="24"/>
        </w:rPr>
        <w:t xml:space="preserve"> tema üle järelevalvet;</w:t>
      </w:r>
    </w:p>
    <w:p w14:paraId="3133AC86" w14:textId="62FD699E" w:rsidR="003C5E77" w:rsidRPr="00A242A7" w:rsidRDefault="00A506E8"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kehtestab KHT põhimääruse ja struk</w:t>
      </w:r>
      <w:r w:rsidR="00320FD5">
        <w:rPr>
          <w:rFonts w:ascii="Times New Roman" w:hAnsi="Times New Roman" w:cs="Times New Roman"/>
          <w:noProof/>
          <w:sz w:val="24"/>
          <w:szCs w:val="24"/>
        </w:rPr>
        <w:t>t</w:t>
      </w:r>
      <w:r>
        <w:rPr>
          <w:rFonts w:ascii="Times New Roman" w:hAnsi="Times New Roman" w:cs="Times New Roman"/>
          <w:noProof/>
          <w:sz w:val="24"/>
          <w:szCs w:val="24"/>
        </w:rPr>
        <w:t xml:space="preserve">uuri </w:t>
      </w:r>
      <w:r w:rsidR="003C5E77" w:rsidRPr="00A242A7">
        <w:rPr>
          <w:rFonts w:ascii="Times New Roman" w:hAnsi="Times New Roman" w:cs="Times New Roman"/>
          <w:noProof/>
          <w:sz w:val="24"/>
          <w:szCs w:val="24"/>
        </w:rPr>
        <w:t>(§ 41</w:t>
      </w:r>
      <w:r w:rsidR="005D48D1" w:rsidRPr="00A242A7">
        <w:rPr>
          <w:rFonts w:ascii="Times New Roman" w:hAnsi="Times New Roman" w:cs="Times New Roman"/>
          <w:noProof/>
          <w:sz w:val="24"/>
          <w:szCs w:val="24"/>
          <w:vertAlign w:val="superscript"/>
        </w:rPr>
        <w:t>2</w:t>
      </w:r>
      <w:r w:rsidR="003C5E77" w:rsidRPr="00A242A7">
        <w:rPr>
          <w:rFonts w:ascii="Times New Roman" w:hAnsi="Times New Roman" w:cs="Times New Roman"/>
          <w:noProof/>
          <w:sz w:val="24"/>
          <w:szCs w:val="24"/>
        </w:rPr>
        <w:t>);</w:t>
      </w:r>
    </w:p>
    <w:p w14:paraId="266E680C" w14:textId="3A012F6F" w:rsidR="003C5E77" w:rsidRPr="00F42365" w:rsidRDefault="002363E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n</w:t>
      </w:r>
      <w:r w:rsidR="003C5E77" w:rsidRPr="00A242A7">
        <w:rPr>
          <w:rFonts w:ascii="Times New Roman" w:hAnsi="Times New Roman" w:cs="Times New Roman"/>
          <w:noProof/>
          <w:sz w:val="24"/>
          <w:szCs w:val="24"/>
        </w:rPr>
        <w:t xml:space="preserve">imetab ametisse ja vabastab ametist </w:t>
      </w:r>
      <w:r w:rsidR="00005702">
        <w:rPr>
          <w:rFonts w:ascii="Times New Roman" w:hAnsi="Times New Roman" w:cs="Times New Roman"/>
          <w:noProof/>
          <w:sz w:val="24"/>
          <w:szCs w:val="24"/>
        </w:rPr>
        <w:t>K</w:t>
      </w:r>
      <w:r w:rsidR="003C5E77" w:rsidRPr="00A242A7">
        <w:rPr>
          <w:rFonts w:ascii="Times New Roman" w:hAnsi="Times New Roman" w:cs="Times New Roman"/>
          <w:noProof/>
          <w:sz w:val="24"/>
          <w:szCs w:val="24"/>
        </w:rPr>
        <w:t xml:space="preserve">ohtuhaldusteenistuse direktori </w:t>
      </w:r>
      <w:r w:rsidR="008D52E2" w:rsidRPr="00A242A7">
        <w:rPr>
          <w:rFonts w:ascii="Times New Roman" w:hAnsi="Times New Roman" w:cs="Times New Roman"/>
          <w:noProof/>
          <w:sz w:val="24"/>
          <w:szCs w:val="24"/>
        </w:rPr>
        <w:t>(§ 41</w:t>
      </w:r>
      <w:r w:rsidR="005D48D1" w:rsidRPr="00A242A7">
        <w:rPr>
          <w:rFonts w:ascii="Times New Roman" w:hAnsi="Times New Roman" w:cs="Times New Roman"/>
          <w:noProof/>
          <w:sz w:val="24"/>
          <w:szCs w:val="24"/>
          <w:vertAlign w:val="superscript"/>
        </w:rPr>
        <w:t>2</w:t>
      </w:r>
      <w:r w:rsidR="003C5E77" w:rsidRPr="00A242A7">
        <w:rPr>
          <w:rFonts w:ascii="Times New Roman" w:hAnsi="Times New Roman" w:cs="Times New Roman"/>
          <w:noProof/>
          <w:sz w:val="24"/>
          <w:szCs w:val="24"/>
        </w:rPr>
        <w:t>);</w:t>
      </w:r>
    </w:p>
    <w:p w14:paraId="66F791B3" w14:textId="784F19A9" w:rsidR="00FE5973" w:rsidRPr="00A242A7" w:rsidRDefault="73E97027" w:rsidP="002E688E">
      <w:pPr>
        <w:pStyle w:val="Loendilik"/>
        <w:numPr>
          <w:ilvl w:val="0"/>
          <w:numId w:val="4"/>
        </w:numPr>
        <w:jc w:val="both"/>
        <w:rPr>
          <w:rFonts w:ascii="Times New Roman" w:eastAsia="Times New Roman" w:hAnsi="Times New Roman" w:cs="Times New Roman"/>
          <w:b/>
          <w:bCs/>
          <w:noProof/>
          <w:sz w:val="24"/>
          <w:szCs w:val="24"/>
        </w:rPr>
      </w:pPr>
      <w:bookmarkStart w:id="32" w:name="_Hlk177134144"/>
      <w:r>
        <w:rPr>
          <w:rFonts w:ascii="Times New Roman" w:hAnsi="Times New Roman" w:cs="Times New Roman"/>
          <w:noProof/>
          <w:sz w:val="24"/>
          <w:szCs w:val="24"/>
        </w:rPr>
        <w:t>kinnitab kohtute ja KHT töökorraldus</w:t>
      </w:r>
      <w:r w:rsidR="05515129">
        <w:rPr>
          <w:rFonts w:ascii="Times New Roman" w:hAnsi="Times New Roman" w:cs="Times New Roman"/>
          <w:noProof/>
          <w:sz w:val="24"/>
          <w:szCs w:val="24"/>
        </w:rPr>
        <w:t>e</w:t>
      </w:r>
      <w:r>
        <w:rPr>
          <w:rFonts w:ascii="Times New Roman" w:hAnsi="Times New Roman" w:cs="Times New Roman"/>
          <w:noProof/>
          <w:sz w:val="24"/>
          <w:szCs w:val="24"/>
        </w:rPr>
        <w:t xml:space="preserve"> </w:t>
      </w:r>
      <w:r w:rsidR="05515129">
        <w:rPr>
          <w:rFonts w:ascii="Times New Roman" w:hAnsi="Times New Roman" w:cs="Times New Roman"/>
          <w:noProof/>
          <w:sz w:val="24"/>
          <w:szCs w:val="24"/>
        </w:rPr>
        <w:t xml:space="preserve">ja omavahelise koostöö </w:t>
      </w:r>
      <w:r>
        <w:rPr>
          <w:rFonts w:ascii="Times New Roman" w:hAnsi="Times New Roman" w:cs="Times New Roman"/>
          <w:noProof/>
          <w:sz w:val="24"/>
          <w:szCs w:val="24"/>
        </w:rPr>
        <w:t>põhimõtted. Mõeldud on, et KH</w:t>
      </w:r>
      <w:r w:rsidR="0BF70C03">
        <w:rPr>
          <w:rFonts w:ascii="Times New Roman" w:hAnsi="Times New Roman" w:cs="Times New Roman"/>
          <w:noProof/>
          <w:sz w:val="24"/>
          <w:szCs w:val="24"/>
        </w:rPr>
        <w:t>A</w:t>
      </w:r>
      <w:r>
        <w:rPr>
          <w:rFonts w:ascii="Times New Roman" w:hAnsi="Times New Roman" w:cs="Times New Roman"/>
          <w:noProof/>
          <w:sz w:val="24"/>
          <w:szCs w:val="24"/>
        </w:rPr>
        <w:t>N-i pädevuses on kinnitada n</w:t>
      </w:r>
      <w:r w:rsidR="09D91E4E" w:rsidRPr="0F8FB1B4">
        <w:rPr>
          <w:rFonts w:ascii="Times New Roman" w:hAnsi="Times New Roman" w:cs="Times New Roman"/>
          <w:noProof/>
          <w:sz w:val="24"/>
          <w:szCs w:val="24"/>
        </w:rPr>
        <w:t>äiteks</w:t>
      </w:r>
      <w:r>
        <w:rPr>
          <w:rFonts w:ascii="Times New Roman" w:hAnsi="Times New Roman" w:cs="Times New Roman"/>
          <w:noProof/>
          <w:sz w:val="24"/>
          <w:szCs w:val="24"/>
        </w:rPr>
        <w:t xml:space="preserve"> KHT dokumendiplangid, tehnilised kokkulepped, kohtu esimeeste ja </w:t>
      </w:r>
      <w:r w:rsidRPr="00FE375D">
        <w:rPr>
          <w:rFonts w:ascii="Times New Roman" w:hAnsi="Times New Roman" w:cs="Times New Roman"/>
          <w:noProof/>
          <w:sz w:val="24"/>
          <w:szCs w:val="24"/>
        </w:rPr>
        <w:t>KHT omavahelised töökorralduslikud kokkulepped jm.</w:t>
      </w:r>
      <w:r w:rsidR="4E375403" w:rsidRPr="00FE375D">
        <w:rPr>
          <w:rFonts w:ascii="Times New Roman" w:hAnsi="Times New Roman" w:cs="Times New Roman"/>
          <w:noProof/>
          <w:sz w:val="24"/>
          <w:szCs w:val="24"/>
        </w:rPr>
        <w:t xml:space="preserve"> </w:t>
      </w:r>
      <w:r w:rsidR="317D34C4" w:rsidRPr="0F8FB1B4">
        <w:rPr>
          <w:rFonts w:ascii="Times New Roman" w:hAnsi="Times New Roman" w:cs="Times New Roman"/>
          <w:noProof/>
          <w:sz w:val="24"/>
          <w:szCs w:val="24"/>
        </w:rPr>
        <w:t>K</w:t>
      </w:r>
      <w:r w:rsidR="09710FF1" w:rsidRPr="00FE375D">
        <w:rPr>
          <w:rFonts w:ascii="Times New Roman" w:hAnsi="Times New Roman" w:cs="Times New Roman"/>
          <w:noProof/>
          <w:sz w:val="24"/>
          <w:szCs w:val="24"/>
        </w:rPr>
        <w:t>oostöö</w:t>
      </w:r>
      <w:r w:rsidR="4E375403" w:rsidRPr="00FE375D">
        <w:rPr>
          <w:rFonts w:ascii="Times New Roman" w:hAnsi="Times New Roman" w:cs="Times New Roman"/>
          <w:noProof/>
          <w:sz w:val="24"/>
          <w:szCs w:val="24"/>
        </w:rPr>
        <w:t xml:space="preserve">põhimõtete </w:t>
      </w:r>
      <w:r w:rsidR="4E375403" w:rsidRPr="00F30C0E">
        <w:rPr>
          <w:rFonts w:ascii="Times New Roman" w:hAnsi="Times New Roman" w:cs="Times New Roman"/>
          <w:noProof/>
          <w:sz w:val="24"/>
          <w:szCs w:val="24"/>
        </w:rPr>
        <w:t xml:space="preserve">kinnitamine on oluline, </w:t>
      </w:r>
      <w:r w:rsidR="317D34C4" w:rsidRPr="00F30C0E">
        <w:rPr>
          <w:rFonts w:ascii="Times New Roman" w:hAnsi="Times New Roman" w:cs="Times New Roman"/>
          <w:noProof/>
          <w:sz w:val="24"/>
          <w:szCs w:val="24"/>
        </w:rPr>
        <w:t xml:space="preserve">et luua </w:t>
      </w:r>
      <w:r w:rsidR="4E375403" w:rsidRPr="00F30C0E">
        <w:rPr>
          <w:rFonts w:ascii="Times New Roman" w:hAnsi="Times New Roman" w:cs="Times New Roman"/>
          <w:noProof/>
          <w:sz w:val="24"/>
          <w:szCs w:val="24"/>
        </w:rPr>
        <w:t>kõigile arusaadav ühtne käitumisjuhis eelkõige valdkondades, mis võivad kohtu esimeeste ja KHT vahel jaguneda, näiteks personaliotsuste tegemine.</w:t>
      </w:r>
      <w:r w:rsidR="28CF454E" w:rsidRPr="00F30C0E">
        <w:rPr>
          <w:rFonts w:ascii="Times New Roman" w:hAnsi="Times New Roman" w:cs="Times New Roman"/>
          <w:kern w:val="2"/>
          <w:sz w:val="24"/>
          <w:szCs w:val="24"/>
          <w14:ligatures w14:val="standardContextual"/>
        </w:rPr>
        <w:t xml:space="preserve"> Arvestades, et KH</w:t>
      </w:r>
      <w:r w:rsidR="0BF70C03" w:rsidRPr="00F30C0E">
        <w:rPr>
          <w:rFonts w:ascii="Times New Roman" w:hAnsi="Times New Roman" w:cs="Times New Roman"/>
          <w:kern w:val="2"/>
          <w:sz w:val="24"/>
          <w:szCs w:val="24"/>
          <w14:ligatures w14:val="standardContextual"/>
        </w:rPr>
        <w:t>A</w:t>
      </w:r>
      <w:r w:rsidR="28CF454E" w:rsidRPr="00F30C0E">
        <w:rPr>
          <w:rFonts w:ascii="Times New Roman" w:hAnsi="Times New Roman" w:cs="Times New Roman"/>
          <w:kern w:val="2"/>
          <w:sz w:val="24"/>
          <w:szCs w:val="24"/>
          <w14:ligatures w14:val="standardContextual"/>
        </w:rPr>
        <w:t xml:space="preserve">N-i pädevuses on nii töökorralduslike põhimõtete kinnitamine kui ka kohtuasutuste haldamise ja arendamise suunamine </w:t>
      </w:r>
      <w:r w:rsidR="59701551" w:rsidRPr="00F30C0E">
        <w:rPr>
          <w:rFonts w:ascii="Times New Roman" w:hAnsi="Times New Roman" w:cs="Times New Roman"/>
          <w:kern w:val="2"/>
          <w:sz w:val="24"/>
          <w:szCs w:val="24"/>
          <w14:ligatures w14:val="standardContextual"/>
        </w:rPr>
        <w:t>ning</w:t>
      </w:r>
      <w:r w:rsidR="28CF454E" w:rsidRPr="00F30C0E">
        <w:rPr>
          <w:rFonts w:ascii="Times New Roman" w:hAnsi="Times New Roman" w:cs="Times New Roman"/>
          <w:kern w:val="2"/>
          <w:sz w:val="24"/>
          <w:szCs w:val="24"/>
          <w14:ligatures w14:val="standardContextual"/>
        </w:rPr>
        <w:t xml:space="preserve"> koordineerimine, on just KH</w:t>
      </w:r>
      <w:r w:rsidR="0BF70C03" w:rsidRPr="00F30C0E">
        <w:rPr>
          <w:rFonts w:ascii="Times New Roman" w:hAnsi="Times New Roman" w:cs="Times New Roman"/>
          <w:kern w:val="2"/>
          <w:sz w:val="24"/>
          <w:szCs w:val="24"/>
          <w14:ligatures w14:val="standardContextual"/>
        </w:rPr>
        <w:t>A</w:t>
      </w:r>
      <w:r w:rsidR="28CF454E" w:rsidRPr="00F30C0E">
        <w:rPr>
          <w:rFonts w:ascii="Times New Roman" w:hAnsi="Times New Roman" w:cs="Times New Roman"/>
          <w:kern w:val="2"/>
          <w:sz w:val="24"/>
          <w:szCs w:val="24"/>
          <w14:ligatures w14:val="standardContextual"/>
        </w:rPr>
        <w:t>N-i pädevuses lahendada</w:t>
      </w:r>
      <w:r w:rsidR="1957B81E" w:rsidRPr="00F30C0E">
        <w:rPr>
          <w:rFonts w:ascii="Times New Roman" w:hAnsi="Times New Roman" w:cs="Times New Roman"/>
          <w:kern w:val="2"/>
          <w:sz w:val="24"/>
          <w:szCs w:val="24"/>
          <w14:ligatures w14:val="standardContextual"/>
        </w:rPr>
        <w:t xml:space="preserve"> ka</w:t>
      </w:r>
      <w:r w:rsidR="28CF454E" w:rsidRPr="00F30C0E">
        <w:rPr>
          <w:rFonts w:ascii="Times New Roman" w:hAnsi="Times New Roman" w:cs="Times New Roman"/>
          <w:kern w:val="2"/>
          <w:sz w:val="24"/>
          <w:szCs w:val="24"/>
          <w14:ligatures w14:val="standardContextual"/>
        </w:rPr>
        <w:t xml:space="preserve"> võimalikud erimeelsused KHT ja kohtu esimehe vahel, kui </w:t>
      </w:r>
      <w:r w:rsidR="1957B81E" w:rsidRPr="00F30C0E">
        <w:rPr>
          <w:rFonts w:ascii="Times New Roman" w:hAnsi="Times New Roman" w:cs="Times New Roman"/>
          <w:kern w:val="2"/>
          <w:sz w:val="24"/>
          <w:szCs w:val="24"/>
          <w14:ligatures w14:val="standardContextual"/>
        </w:rPr>
        <w:t xml:space="preserve">nende </w:t>
      </w:r>
      <w:r w:rsidR="28CF454E" w:rsidRPr="00F30C0E">
        <w:rPr>
          <w:rFonts w:ascii="Times New Roman" w:hAnsi="Times New Roman" w:cs="Times New Roman"/>
          <w:kern w:val="2"/>
          <w:sz w:val="24"/>
          <w:szCs w:val="24"/>
          <w14:ligatures w14:val="standardContextual"/>
        </w:rPr>
        <w:t xml:space="preserve">omavaheline koostöö tulemust ei too. </w:t>
      </w:r>
      <w:r w:rsidR="1957B81E" w:rsidRPr="00F30C0E">
        <w:rPr>
          <w:rFonts w:ascii="Times New Roman" w:hAnsi="Times New Roman" w:cs="Times New Roman"/>
          <w:kern w:val="2"/>
          <w:sz w:val="24"/>
          <w:szCs w:val="24"/>
          <w14:ligatures w14:val="standardContextual"/>
        </w:rPr>
        <w:t>Seega</w:t>
      </w:r>
      <w:r w:rsidR="68813B55" w:rsidRPr="00F30C0E">
        <w:rPr>
          <w:rFonts w:ascii="Times New Roman" w:hAnsi="Times New Roman" w:cs="Times New Roman"/>
          <w:kern w:val="2"/>
          <w:sz w:val="24"/>
          <w:szCs w:val="24"/>
          <w14:ligatures w14:val="standardContextual"/>
        </w:rPr>
        <w:t xml:space="preserve"> on KHT-l kohustus osutada teatud, KHAN-i poolt ette nähtud</w:t>
      </w:r>
      <w:r w:rsidR="125A97CF" w:rsidRPr="00F30C0E">
        <w:rPr>
          <w:rFonts w:ascii="Times New Roman" w:hAnsi="Times New Roman" w:cs="Times New Roman"/>
          <w:kern w:val="2"/>
          <w:sz w:val="24"/>
          <w:szCs w:val="24"/>
          <w14:ligatures w14:val="standardContextual"/>
        </w:rPr>
        <w:t xml:space="preserve"> ja</w:t>
      </w:r>
      <w:r w:rsidR="68813B55" w:rsidRPr="00F30C0E">
        <w:rPr>
          <w:rFonts w:ascii="Times New Roman" w:hAnsi="Times New Roman" w:cs="Times New Roman"/>
          <w:kern w:val="2"/>
          <w:sz w:val="24"/>
          <w:szCs w:val="24"/>
          <w14:ligatures w14:val="standardContextual"/>
        </w:rPr>
        <w:t xml:space="preserve"> vastava kvaliteediga teenuseid ning juhul kui</w:t>
      </w:r>
      <w:r w:rsidR="1957B81E" w:rsidRPr="00F30C0E">
        <w:rPr>
          <w:rFonts w:ascii="Times New Roman" w:hAnsi="Times New Roman" w:cs="Times New Roman"/>
          <w:kern w:val="2"/>
          <w:sz w:val="24"/>
          <w:szCs w:val="24"/>
          <w14:ligatures w14:val="standardContextual"/>
        </w:rPr>
        <w:t xml:space="preserve"> </w:t>
      </w:r>
      <w:r w:rsidR="2B16860F" w:rsidRPr="00F30C0E">
        <w:rPr>
          <w:rFonts w:ascii="Times New Roman" w:hAnsi="Times New Roman" w:cs="Times New Roman"/>
          <w:kern w:val="2"/>
          <w:sz w:val="24"/>
          <w:szCs w:val="24"/>
          <w14:ligatures w14:val="standardContextual"/>
        </w:rPr>
        <w:t>ülesannete täitmise osas ei saavuta KHT ja esime</w:t>
      </w:r>
      <w:r w:rsidR="39DFEA83" w:rsidRPr="00F30C0E">
        <w:rPr>
          <w:rFonts w:ascii="Times New Roman" w:hAnsi="Times New Roman" w:cs="Times New Roman"/>
          <w:kern w:val="2"/>
          <w:sz w:val="24"/>
          <w:szCs w:val="24"/>
          <w14:ligatures w14:val="standardContextual"/>
        </w:rPr>
        <w:t>hed</w:t>
      </w:r>
      <w:r w:rsidR="2B16860F" w:rsidRPr="00F30C0E">
        <w:rPr>
          <w:rFonts w:ascii="Times New Roman" w:hAnsi="Times New Roman" w:cs="Times New Roman"/>
          <w:kern w:val="2"/>
          <w:sz w:val="24"/>
          <w:szCs w:val="24"/>
          <w14:ligatures w14:val="standardContextual"/>
        </w:rPr>
        <w:t xml:space="preserve"> ko</w:t>
      </w:r>
      <w:r w:rsidR="2BBC6110" w:rsidRPr="00F30C0E">
        <w:rPr>
          <w:rFonts w:ascii="Times New Roman" w:hAnsi="Times New Roman" w:cs="Times New Roman"/>
          <w:kern w:val="2"/>
          <w:sz w:val="24"/>
          <w:szCs w:val="24"/>
          <w14:ligatures w14:val="standardContextual"/>
        </w:rPr>
        <w:t>nsensust</w:t>
      </w:r>
      <w:r w:rsidR="2B16860F" w:rsidRPr="00F30C0E">
        <w:rPr>
          <w:rFonts w:ascii="Times New Roman" w:hAnsi="Times New Roman" w:cs="Times New Roman"/>
          <w:kern w:val="2"/>
          <w:sz w:val="24"/>
          <w:szCs w:val="24"/>
          <w14:ligatures w14:val="standardContextual"/>
        </w:rPr>
        <w:t xml:space="preserve">, </w:t>
      </w:r>
      <w:r w:rsidR="1957B81E" w:rsidRPr="00F30C0E">
        <w:rPr>
          <w:rFonts w:ascii="Times New Roman" w:hAnsi="Times New Roman" w:cs="Times New Roman"/>
          <w:kern w:val="2"/>
          <w:sz w:val="24"/>
          <w:szCs w:val="24"/>
          <w14:ligatures w14:val="standardContextual"/>
        </w:rPr>
        <w:t xml:space="preserve">on KHT-l ja esimeestel võimalus viimases etapis pöörduda erimeelsuste </w:t>
      </w:r>
      <w:r w:rsidR="317D34C4" w:rsidRPr="00F30C0E">
        <w:rPr>
          <w:rFonts w:ascii="Times New Roman" w:hAnsi="Times New Roman" w:cs="Times New Roman"/>
          <w:sz w:val="24"/>
          <w:szCs w:val="24"/>
        </w:rPr>
        <w:t>tõttu</w:t>
      </w:r>
      <w:r w:rsidR="1957B81E" w:rsidRPr="00F30C0E">
        <w:rPr>
          <w:rFonts w:ascii="Times New Roman" w:hAnsi="Times New Roman" w:cs="Times New Roman"/>
          <w:kern w:val="2"/>
          <w:sz w:val="24"/>
          <w:szCs w:val="24"/>
          <w14:ligatures w14:val="standardContextual"/>
        </w:rPr>
        <w:t xml:space="preserve"> lõpliku otsuse saamiseks just KH</w:t>
      </w:r>
      <w:r w:rsidR="0BF70C03" w:rsidRPr="00F30C0E">
        <w:rPr>
          <w:rFonts w:ascii="Times New Roman" w:hAnsi="Times New Roman" w:cs="Times New Roman"/>
          <w:kern w:val="2"/>
          <w:sz w:val="24"/>
          <w:szCs w:val="24"/>
          <w14:ligatures w14:val="standardContextual"/>
        </w:rPr>
        <w:t>A</w:t>
      </w:r>
      <w:r w:rsidR="1957B81E" w:rsidRPr="00F30C0E">
        <w:rPr>
          <w:rFonts w:ascii="Times New Roman" w:hAnsi="Times New Roman" w:cs="Times New Roman"/>
          <w:kern w:val="2"/>
          <w:sz w:val="24"/>
          <w:szCs w:val="24"/>
          <w14:ligatures w14:val="standardContextual"/>
        </w:rPr>
        <w:t>N-i poole</w:t>
      </w:r>
      <w:r w:rsidR="317D34C4" w:rsidRPr="00F30C0E">
        <w:rPr>
          <w:rFonts w:ascii="Times New Roman" w:hAnsi="Times New Roman" w:cs="Times New Roman"/>
          <w:sz w:val="24"/>
          <w:szCs w:val="24"/>
        </w:rPr>
        <w:t>;</w:t>
      </w:r>
    </w:p>
    <w:bookmarkEnd w:id="32"/>
    <w:p w14:paraId="7BC81CA5" w14:textId="0678FC8D" w:rsidR="008D52E2" w:rsidRPr="00A242A7" w:rsidRDefault="002363E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a</w:t>
      </w:r>
      <w:r w:rsidR="003C5E77" w:rsidRPr="00A242A7">
        <w:rPr>
          <w:rFonts w:ascii="Times New Roman" w:hAnsi="Times New Roman" w:cs="Times New Roman"/>
          <w:noProof/>
          <w:sz w:val="24"/>
          <w:szCs w:val="24"/>
        </w:rPr>
        <w:t>rutab läbi Riigikohtu esimehe Riigikogule esitatava ülevaate kohtukorralduse, õigusemõistmise ja seaduste ühetaolise kohaldamise kohta (§ 27 lõige 3)</w:t>
      </w:r>
      <w:r w:rsidR="008D52E2" w:rsidRPr="00A242A7">
        <w:rPr>
          <w:rFonts w:ascii="Times New Roman" w:hAnsi="Times New Roman" w:cs="Times New Roman"/>
          <w:noProof/>
          <w:sz w:val="24"/>
          <w:szCs w:val="24"/>
        </w:rPr>
        <w:t>;</w:t>
      </w:r>
    </w:p>
    <w:p w14:paraId="7CF917D7" w14:textId="22BDB6C8" w:rsidR="003C5E77" w:rsidRPr="00066473" w:rsidRDefault="002363EB" w:rsidP="002E688E">
      <w:pPr>
        <w:pStyle w:val="Loendilik"/>
        <w:numPr>
          <w:ilvl w:val="0"/>
          <w:numId w:val="4"/>
        </w:numPr>
        <w:jc w:val="both"/>
        <w:rPr>
          <w:rFonts w:ascii="Times New Roman" w:eastAsia="Times New Roman" w:hAnsi="Times New Roman" w:cs="Times New Roman"/>
          <w:b/>
          <w:bCs/>
          <w:noProof/>
          <w:sz w:val="24"/>
          <w:szCs w:val="24"/>
        </w:rPr>
      </w:pPr>
      <w:r>
        <w:rPr>
          <w:rFonts w:ascii="Times New Roman" w:hAnsi="Times New Roman" w:cs="Times New Roman"/>
          <w:noProof/>
          <w:sz w:val="24"/>
          <w:szCs w:val="24"/>
        </w:rPr>
        <w:t>t</w:t>
      </w:r>
      <w:r w:rsidR="003C5E77" w:rsidRPr="00A242A7">
        <w:rPr>
          <w:rFonts w:ascii="Times New Roman" w:hAnsi="Times New Roman" w:cs="Times New Roman"/>
          <w:noProof/>
          <w:sz w:val="24"/>
          <w:szCs w:val="24"/>
        </w:rPr>
        <w:t>äidab teisi seaduses sätestatud ülesandeid ning arutab ja otsustab muid kohtute haldamise seisukohalt olulisi küsimusi.</w:t>
      </w:r>
    </w:p>
    <w:p w14:paraId="166CCD1C" w14:textId="77777777" w:rsidR="000E2B1C" w:rsidRDefault="000E2B1C" w:rsidP="00643699">
      <w:pPr>
        <w:spacing w:after="0" w:line="240" w:lineRule="auto"/>
        <w:jc w:val="both"/>
        <w:rPr>
          <w:rFonts w:ascii="Times New Roman" w:hAnsi="Times New Roman" w:cs="Times New Roman"/>
          <w:noProof/>
          <w:sz w:val="24"/>
          <w:szCs w:val="24"/>
          <w:u w:val="single"/>
          <w:shd w:val="clear" w:color="auto" w:fill="FFFFFF"/>
        </w:rPr>
      </w:pPr>
    </w:p>
    <w:p w14:paraId="3B83A0BE" w14:textId="3702DF89" w:rsidR="00A13CEB" w:rsidRPr="00A242A7" w:rsidRDefault="008C43F1" w:rsidP="00643699">
      <w:pPr>
        <w:spacing w:after="0" w:line="240" w:lineRule="auto"/>
        <w:jc w:val="both"/>
        <w:rPr>
          <w:rFonts w:ascii="Times New Roman" w:hAnsi="Times New Roman" w:cs="Times New Roman"/>
          <w:noProof/>
          <w:sz w:val="24"/>
          <w:szCs w:val="24"/>
          <w:shd w:val="clear" w:color="auto" w:fill="FFFFFF"/>
        </w:rPr>
      </w:pPr>
      <w:r w:rsidRPr="00443D98">
        <w:rPr>
          <w:rFonts w:ascii="Times New Roman" w:hAnsi="Times New Roman" w:cs="Times New Roman"/>
          <w:noProof/>
          <w:sz w:val="24"/>
          <w:szCs w:val="24"/>
          <w:u w:val="single"/>
          <w:shd w:val="clear" w:color="auto" w:fill="FFFFFF"/>
        </w:rPr>
        <w:t>Lõike 2</w:t>
      </w:r>
      <w:r w:rsidRPr="00443D98">
        <w:rPr>
          <w:rFonts w:ascii="Times New Roman" w:hAnsi="Times New Roman" w:cs="Times New Roman"/>
          <w:noProof/>
          <w:sz w:val="24"/>
          <w:szCs w:val="24"/>
          <w:shd w:val="clear" w:color="auto" w:fill="FFFFFF"/>
        </w:rPr>
        <w:t xml:space="preserve"> kohaselt võib KH</w:t>
      </w:r>
      <w:r w:rsidR="00C20AE2">
        <w:rPr>
          <w:rFonts w:ascii="Times New Roman" w:hAnsi="Times New Roman" w:cs="Times New Roman"/>
          <w:noProof/>
          <w:sz w:val="24"/>
          <w:szCs w:val="24"/>
          <w:shd w:val="clear" w:color="auto" w:fill="FFFFFF"/>
        </w:rPr>
        <w:t>A</w:t>
      </w:r>
      <w:r w:rsidR="00EF6597">
        <w:rPr>
          <w:rFonts w:ascii="Times New Roman" w:hAnsi="Times New Roman" w:cs="Times New Roman"/>
          <w:noProof/>
          <w:sz w:val="24"/>
          <w:szCs w:val="24"/>
          <w:shd w:val="clear" w:color="auto" w:fill="FFFFFF"/>
        </w:rPr>
        <w:t xml:space="preserve">N </w:t>
      </w:r>
      <w:bookmarkStart w:id="33" w:name="_Hlk168610308"/>
      <w:r w:rsidR="00EF6597" w:rsidRPr="00EF6597">
        <w:rPr>
          <w:rFonts w:ascii="Times New Roman" w:hAnsi="Times New Roman" w:cs="Times New Roman"/>
          <w:noProof/>
          <w:sz w:val="24"/>
          <w:szCs w:val="24"/>
          <w:shd w:val="clear" w:color="auto" w:fill="FFFFFF"/>
        </w:rPr>
        <w:t xml:space="preserve">seaduse või muu õigusaktiga kohtule või kohtu esimehele pandud kohtuhaldusülesande anda üle </w:t>
      </w:r>
      <w:r w:rsidR="00EF6597">
        <w:rPr>
          <w:rFonts w:ascii="Times New Roman" w:hAnsi="Times New Roman" w:cs="Times New Roman"/>
          <w:noProof/>
          <w:sz w:val="24"/>
          <w:szCs w:val="24"/>
          <w:shd w:val="clear" w:color="auto" w:fill="FFFFFF"/>
        </w:rPr>
        <w:t xml:space="preserve">KHT-le. </w:t>
      </w:r>
      <w:bookmarkEnd w:id="33"/>
      <w:r w:rsidR="00350B69">
        <w:rPr>
          <w:rFonts w:ascii="Times New Roman" w:hAnsi="Times New Roman" w:cs="Times New Roman"/>
          <w:noProof/>
          <w:sz w:val="24"/>
          <w:szCs w:val="24"/>
          <w:shd w:val="clear" w:color="auto" w:fill="FFFFFF"/>
        </w:rPr>
        <w:t>On oluline rõhutada, et silmas on peetud mis</w:t>
      </w:r>
      <w:r w:rsidR="00F51E11">
        <w:rPr>
          <w:rFonts w:ascii="Times New Roman" w:hAnsi="Times New Roman" w:cs="Times New Roman"/>
          <w:noProof/>
          <w:sz w:val="24"/>
          <w:szCs w:val="24"/>
          <w:shd w:val="clear" w:color="auto" w:fill="FFFFFF"/>
        </w:rPr>
        <w:t xml:space="preserve"> tahes</w:t>
      </w:r>
      <w:r w:rsidR="00350B69">
        <w:rPr>
          <w:rFonts w:ascii="Times New Roman" w:hAnsi="Times New Roman" w:cs="Times New Roman"/>
          <w:noProof/>
          <w:sz w:val="24"/>
          <w:szCs w:val="24"/>
          <w:shd w:val="clear" w:color="auto" w:fill="FFFFFF"/>
        </w:rPr>
        <w:t xml:space="preserve"> kohtu ja kohtu esimehele pandud haldusülesandeid, mitte KH</w:t>
      </w:r>
      <w:r w:rsidR="00C20AE2">
        <w:rPr>
          <w:rFonts w:ascii="Times New Roman" w:hAnsi="Times New Roman" w:cs="Times New Roman"/>
          <w:noProof/>
          <w:sz w:val="24"/>
          <w:szCs w:val="24"/>
          <w:shd w:val="clear" w:color="auto" w:fill="FFFFFF"/>
        </w:rPr>
        <w:t>A</w:t>
      </w:r>
      <w:r w:rsidR="00350B69">
        <w:rPr>
          <w:rFonts w:ascii="Times New Roman" w:hAnsi="Times New Roman" w:cs="Times New Roman"/>
          <w:noProof/>
          <w:sz w:val="24"/>
          <w:szCs w:val="24"/>
          <w:shd w:val="clear" w:color="auto" w:fill="FFFFFF"/>
        </w:rPr>
        <w:t xml:space="preserve">N-i kohtuhaldusülesandeid. Selliseks ülesandeks võib olla näiteks </w:t>
      </w:r>
      <w:r w:rsidR="0006291C" w:rsidRPr="00443D98">
        <w:rPr>
          <w:rFonts w:ascii="Times New Roman" w:hAnsi="Times New Roman" w:cs="Times New Roman"/>
          <w:noProof/>
          <w:sz w:val="24"/>
          <w:szCs w:val="24"/>
          <w:shd w:val="clear" w:color="auto" w:fill="FFFFFF"/>
        </w:rPr>
        <w:t>töötervishoiu tagamisega seotud ülesanded</w:t>
      </w:r>
      <w:r w:rsidR="00350B69">
        <w:rPr>
          <w:rFonts w:ascii="Times New Roman" w:hAnsi="Times New Roman" w:cs="Times New Roman"/>
          <w:noProof/>
          <w:sz w:val="24"/>
          <w:szCs w:val="24"/>
          <w:shd w:val="clear" w:color="auto" w:fill="FFFFFF"/>
        </w:rPr>
        <w:t>.</w:t>
      </w:r>
      <w:r w:rsidR="0006291C" w:rsidRPr="00443D98">
        <w:rPr>
          <w:rFonts w:ascii="Times New Roman" w:hAnsi="Times New Roman" w:cs="Times New Roman"/>
          <w:noProof/>
          <w:sz w:val="24"/>
          <w:szCs w:val="24"/>
          <w:shd w:val="clear" w:color="auto" w:fill="FFFFFF"/>
        </w:rPr>
        <w:t xml:space="preserve"> </w:t>
      </w:r>
      <w:r w:rsidR="004675EA" w:rsidRPr="00443D98">
        <w:rPr>
          <w:rFonts w:ascii="Times New Roman" w:hAnsi="Times New Roman" w:cs="Times New Roman"/>
          <w:noProof/>
          <w:sz w:val="24"/>
          <w:szCs w:val="24"/>
        </w:rPr>
        <w:t>Seega võimaldab säte KH</w:t>
      </w:r>
      <w:r w:rsidR="00C20AE2">
        <w:rPr>
          <w:rFonts w:ascii="Times New Roman" w:hAnsi="Times New Roman" w:cs="Times New Roman"/>
          <w:noProof/>
          <w:sz w:val="24"/>
          <w:szCs w:val="24"/>
        </w:rPr>
        <w:t>A</w:t>
      </w:r>
      <w:r w:rsidR="004675EA" w:rsidRPr="00443D98">
        <w:rPr>
          <w:rFonts w:ascii="Times New Roman" w:hAnsi="Times New Roman" w:cs="Times New Roman"/>
          <w:noProof/>
          <w:sz w:val="24"/>
          <w:szCs w:val="24"/>
        </w:rPr>
        <w:t>N-il otsustada, milline ülesanne kuulub KHT</w:t>
      </w:r>
      <w:r w:rsidR="002363EB">
        <w:rPr>
          <w:rFonts w:ascii="Times New Roman" w:hAnsi="Times New Roman" w:cs="Times New Roman"/>
          <w:noProof/>
          <w:sz w:val="24"/>
          <w:szCs w:val="24"/>
        </w:rPr>
        <w:t>-l</w:t>
      </w:r>
      <w:r w:rsidR="004675EA" w:rsidRPr="00443D98">
        <w:rPr>
          <w:rFonts w:ascii="Times New Roman" w:hAnsi="Times New Roman" w:cs="Times New Roman"/>
          <w:noProof/>
          <w:sz w:val="24"/>
          <w:szCs w:val="24"/>
        </w:rPr>
        <w:t xml:space="preserve"> täitmisele</w:t>
      </w:r>
      <w:r w:rsidR="000F130F">
        <w:rPr>
          <w:rFonts w:ascii="Times New Roman" w:hAnsi="Times New Roman" w:cs="Times New Roman"/>
          <w:noProof/>
          <w:sz w:val="24"/>
          <w:szCs w:val="24"/>
        </w:rPr>
        <w:t>. Ebamõistlik on konkreetsete üleantavate ülesannete loetlemine seaduses, kuna see</w:t>
      </w:r>
      <w:r w:rsidR="00044CEB">
        <w:rPr>
          <w:rFonts w:ascii="Times New Roman" w:hAnsi="Times New Roman" w:cs="Times New Roman"/>
          <w:noProof/>
          <w:sz w:val="24"/>
          <w:szCs w:val="24"/>
        </w:rPr>
        <w:t xml:space="preserve"> ei ole piisavalt ettenähtav ega</w:t>
      </w:r>
      <w:r w:rsidR="000F130F">
        <w:rPr>
          <w:rFonts w:ascii="Times New Roman" w:hAnsi="Times New Roman" w:cs="Times New Roman"/>
          <w:noProof/>
          <w:sz w:val="24"/>
          <w:szCs w:val="24"/>
        </w:rPr>
        <w:t xml:space="preserve"> taga süsteemi paindlikkust.</w:t>
      </w:r>
      <w:r w:rsidR="004675EA" w:rsidRPr="00443D98">
        <w:rPr>
          <w:rFonts w:ascii="Times New Roman" w:hAnsi="Times New Roman" w:cs="Times New Roman"/>
          <w:noProof/>
          <w:sz w:val="24"/>
          <w:szCs w:val="24"/>
        </w:rPr>
        <w:t xml:space="preserve"> </w:t>
      </w:r>
      <w:r w:rsidR="00EA730C">
        <w:rPr>
          <w:rFonts w:ascii="Times New Roman" w:hAnsi="Times New Roman" w:cs="Times New Roman"/>
          <w:noProof/>
          <w:sz w:val="24"/>
          <w:szCs w:val="24"/>
        </w:rPr>
        <w:t>Ü</w:t>
      </w:r>
      <w:r w:rsidR="004675EA" w:rsidRPr="00443D98">
        <w:rPr>
          <w:rFonts w:ascii="Times New Roman" w:hAnsi="Times New Roman" w:cs="Times New Roman"/>
          <w:noProof/>
          <w:sz w:val="24"/>
          <w:szCs w:val="24"/>
        </w:rPr>
        <w:t>lesande üleandmisega läheb KHT-le üle ka vastutus konkreetse ülesande täitmise eest.</w:t>
      </w:r>
    </w:p>
    <w:p w14:paraId="4382E3ED" w14:textId="77777777" w:rsidR="00A13CEB" w:rsidRPr="00A242A7" w:rsidRDefault="00A13CEB" w:rsidP="00643699">
      <w:pPr>
        <w:shd w:val="clear" w:color="auto" w:fill="FFFFFF"/>
        <w:spacing w:after="0" w:line="240" w:lineRule="auto"/>
        <w:jc w:val="both"/>
        <w:rPr>
          <w:rFonts w:ascii="Times New Roman" w:hAnsi="Times New Roman" w:cs="Times New Roman"/>
          <w:noProof/>
          <w:sz w:val="24"/>
          <w:szCs w:val="24"/>
          <w:shd w:val="clear" w:color="auto" w:fill="FFFFFF"/>
        </w:rPr>
      </w:pPr>
    </w:p>
    <w:p w14:paraId="6A426421" w14:textId="55AFEEC7" w:rsidR="00342C59" w:rsidRDefault="00BE670C" w:rsidP="00643699">
      <w:pPr>
        <w:spacing w:after="0" w:line="240" w:lineRule="auto"/>
        <w:jc w:val="both"/>
        <w:rPr>
          <w:rFonts w:ascii="Times New Roman" w:hAnsi="Times New Roman" w:cs="Times New Roman"/>
          <w:noProof/>
          <w:sz w:val="24"/>
          <w:szCs w:val="24"/>
          <w:shd w:val="clear" w:color="auto" w:fill="FFFFFF"/>
        </w:rPr>
      </w:pPr>
      <w:r w:rsidRPr="00443D98">
        <w:rPr>
          <w:rFonts w:ascii="Times New Roman" w:hAnsi="Times New Roman" w:cs="Times New Roman"/>
          <w:noProof/>
          <w:sz w:val="24"/>
          <w:szCs w:val="24"/>
          <w:u w:val="single"/>
          <w:shd w:val="clear" w:color="auto" w:fill="FFFFFF"/>
        </w:rPr>
        <w:t>Lõi</w:t>
      </w:r>
      <w:r w:rsidR="00393AA6">
        <w:rPr>
          <w:rFonts w:ascii="Times New Roman" w:hAnsi="Times New Roman" w:cs="Times New Roman"/>
          <w:noProof/>
          <w:sz w:val="24"/>
          <w:szCs w:val="24"/>
          <w:u w:val="single"/>
          <w:shd w:val="clear" w:color="auto" w:fill="FFFFFF"/>
        </w:rPr>
        <w:t>kega</w:t>
      </w:r>
      <w:r w:rsidRPr="00443D98">
        <w:rPr>
          <w:rFonts w:ascii="Times New Roman" w:hAnsi="Times New Roman" w:cs="Times New Roman"/>
          <w:noProof/>
          <w:sz w:val="24"/>
          <w:szCs w:val="24"/>
          <w:u w:val="single"/>
          <w:shd w:val="clear" w:color="auto" w:fill="FFFFFF"/>
        </w:rPr>
        <w:t xml:space="preserve"> 3</w:t>
      </w:r>
      <w:r w:rsidRPr="00A242A7">
        <w:rPr>
          <w:rFonts w:ascii="Times New Roman" w:hAnsi="Times New Roman" w:cs="Times New Roman"/>
          <w:noProof/>
          <w:sz w:val="24"/>
          <w:szCs w:val="24"/>
          <w:shd w:val="clear" w:color="auto" w:fill="FFFFFF"/>
        </w:rPr>
        <w:t xml:space="preserve"> </w:t>
      </w:r>
      <w:r w:rsidR="005A2DD8">
        <w:rPr>
          <w:rFonts w:ascii="Times New Roman" w:hAnsi="Times New Roman" w:cs="Times New Roman"/>
          <w:noProof/>
          <w:sz w:val="24"/>
          <w:szCs w:val="24"/>
          <w:shd w:val="clear" w:color="auto" w:fill="FFFFFF"/>
        </w:rPr>
        <w:t>sätestab, et</w:t>
      </w:r>
      <w:r w:rsidRPr="00A242A7">
        <w:rPr>
          <w:rFonts w:ascii="Times New Roman" w:hAnsi="Times New Roman" w:cs="Times New Roman"/>
          <w:noProof/>
          <w:sz w:val="24"/>
          <w:szCs w:val="24"/>
          <w:shd w:val="clear" w:color="auto" w:fill="FFFFFF"/>
        </w:rPr>
        <w:t xml:space="preserve"> KH</w:t>
      </w:r>
      <w:r w:rsidR="00C20AE2">
        <w:rPr>
          <w:rFonts w:ascii="Times New Roman" w:hAnsi="Times New Roman" w:cs="Times New Roman"/>
          <w:noProof/>
          <w:sz w:val="24"/>
          <w:szCs w:val="24"/>
          <w:shd w:val="clear" w:color="auto" w:fill="FFFFFF"/>
        </w:rPr>
        <w:t>A</w:t>
      </w:r>
      <w:r w:rsidRPr="00A242A7">
        <w:rPr>
          <w:rFonts w:ascii="Times New Roman" w:hAnsi="Times New Roman" w:cs="Times New Roman"/>
          <w:noProof/>
          <w:sz w:val="24"/>
          <w:szCs w:val="24"/>
          <w:shd w:val="clear" w:color="auto" w:fill="FFFFFF"/>
        </w:rPr>
        <w:t xml:space="preserve">N-i otsused ja juhised ning </w:t>
      </w:r>
      <w:r w:rsidR="008C43F1" w:rsidRPr="00A242A7">
        <w:rPr>
          <w:rFonts w:ascii="Times New Roman" w:hAnsi="Times New Roman" w:cs="Times New Roman"/>
          <w:noProof/>
          <w:sz w:val="24"/>
          <w:szCs w:val="24"/>
          <w:shd w:val="clear" w:color="auto" w:fill="FFFFFF"/>
        </w:rPr>
        <w:t>koosolekute protokollid avaldatakse nõukogu veebilehel.</w:t>
      </w:r>
      <w:r w:rsidRPr="00A242A7">
        <w:rPr>
          <w:rFonts w:ascii="Times New Roman" w:hAnsi="Times New Roman" w:cs="Times New Roman"/>
          <w:noProof/>
          <w:sz w:val="24"/>
          <w:szCs w:val="24"/>
          <w:shd w:val="clear" w:color="auto" w:fill="FFFFFF"/>
        </w:rPr>
        <w:t xml:space="preserve"> </w:t>
      </w:r>
      <w:r w:rsidR="002363EB">
        <w:rPr>
          <w:rFonts w:ascii="Times New Roman" w:hAnsi="Times New Roman" w:cs="Times New Roman"/>
          <w:noProof/>
          <w:sz w:val="24"/>
          <w:szCs w:val="24"/>
          <w:shd w:val="clear" w:color="auto" w:fill="FFFFFF"/>
        </w:rPr>
        <w:t>See</w:t>
      </w:r>
      <w:r w:rsidRPr="00A242A7">
        <w:rPr>
          <w:rFonts w:ascii="Times New Roman" w:hAnsi="Times New Roman" w:cs="Times New Roman"/>
          <w:noProof/>
          <w:sz w:val="24"/>
          <w:szCs w:val="24"/>
          <w:shd w:val="clear" w:color="auto" w:fill="FFFFFF"/>
        </w:rPr>
        <w:t xml:space="preserve"> on vajalik, </w:t>
      </w:r>
      <w:r w:rsidR="002363EB">
        <w:rPr>
          <w:rFonts w:ascii="Times New Roman" w:hAnsi="Times New Roman" w:cs="Times New Roman"/>
          <w:noProof/>
          <w:sz w:val="24"/>
          <w:szCs w:val="24"/>
          <w:shd w:val="clear" w:color="auto" w:fill="FFFFFF"/>
        </w:rPr>
        <w:t xml:space="preserve">et </w:t>
      </w:r>
      <w:r w:rsidRPr="00A242A7">
        <w:rPr>
          <w:rFonts w:ascii="Times New Roman" w:hAnsi="Times New Roman" w:cs="Times New Roman"/>
          <w:noProof/>
          <w:sz w:val="24"/>
          <w:szCs w:val="24"/>
          <w:shd w:val="clear" w:color="auto" w:fill="FFFFFF"/>
        </w:rPr>
        <w:t>taga</w:t>
      </w:r>
      <w:r w:rsidR="002363EB">
        <w:rPr>
          <w:rFonts w:ascii="Times New Roman" w:hAnsi="Times New Roman" w:cs="Times New Roman"/>
          <w:noProof/>
          <w:sz w:val="24"/>
          <w:szCs w:val="24"/>
          <w:shd w:val="clear" w:color="auto" w:fill="FFFFFF"/>
        </w:rPr>
        <w:t>da</w:t>
      </w:r>
      <w:r w:rsidRPr="00A242A7">
        <w:rPr>
          <w:rFonts w:ascii="Times New Roman" w:hAnsi="Times New Roman" w:cs="Times New Roman"/>
          <w:noProof/>
          <w:sz w:val="24"/>
          <w:szCs w:val="24"/>
          <w:shd w:val="clear" w:color="auto" w:fill="FFFFFF"/>
        </w:rPr>
        <w:t xml:space="preserve"> kohtuhaldussüsteemi läbipaistvus ja selgus avalikkusele</w:t>
      </w:r>
      <w:r w:rsidR="00CC0389" w:rsidRPr="00A242A7">
        <w:rPr>
          <w:rFonts w:ascii="Times New Roman" w:hAnsi="Times New Roman" w:cs="Times New Roman"/>
          <w:noProof/>
          <w:sz w:val="24"/>
          <w:szCs w:val="24"/>
          <w:shd w:val="clear" w:color="auto" w:fill="FFFFFF"/>
        </w:rPr>
        <w:t xml:space="preserve">. Seda eriti olukorras, kus kohtusüsteem </w:t>
      </w:r>
      <w:r w:rsidR="00350B69">
        <w:rPr>
          <w:rFonts w:ascii="Times New Roman" w:hAnsi="Times New Roman" w:cs="Times New Roman"/>
          <w:noProof/>
          <w:sz w:val="24"/>
          <w:szCs w:val="24"/>
          <w:shd w:val="clear" w:color="auto" w:fill="FFFFFF"/>
        </w:rPr>
        <w:t>saab</w:t>
      </w:r>
      <w:r w:rsidR="00CC0389" w:rsidRPr="00A242A7">
        <w:rPr>
          <w:rFonts w:ascii="Times New Roman" w:hAnsi="Times New Roman" w:cs="Times New Roman"/>
          <w:noProof/>
          <w:sz w:val="24"/>
          <w:szCs w:val="24"/>
          <w:shd w:val="clear" w:color="auto" w:fill="FFFFFF"/>
        </w:rPr>
        <w:t xml:space="preserve"> varasemast enam otsustuspädevust</w:t>
      </w:r>
      <w:r w:rsidR="00350B69">
        <w:rPr>
          <w:rFonts w:ascii="Times New Roman" w:hAnsi="Times New Roman" w:cs="Times New Roman"/>
          <w:noProof/>
          <w:sz w:val="24"/>
          <w:szCs w:val="24"/>
          <w:shd w:val="clear" w:color="auto" w:fill="FFFFFF"/>
        </w:rPr>
        <w:t xml:space="preserve">. </w:t>
      </w:r>
      <w:r w:rsidR="00E478E1" w:rsidRPr="00A242A7">
        <w:rPr>
          <w:rFonts w:ascii="Times New Roman" w:hAnsi="Times New Roman" w:cs="Times New Roman"/>
          <w:noProof/>
          <w:sz w:val="24"/>
          <w:szCs w:val="24"/>
          <w:shd w:val="clear" w:color="auto" w:fill="FFFFFF"/>
        </w:rPr>
        <w:t>Teabe avalikustamist on rõhutatud ka rahvusvahelistes soovitustes.</w:t>
      </w:r>
    </w:p>
    <w:p w14:paraId="0FBC1569" w14:textId="77777777" w:rsidR="00342C59" w:rsidRPr="00A242A7" w:rsidRDefault="00342C59" w:rsidP="00643699">
      <w:pPr>
        <w:spacing w:after="0" w:line="240" w:lineRule="auto"/>
        <w:jc w:val="both"/>
        <w:rPr>
          <w:rFonts w:ascii="Times New Roman" w:hAnsi="Times New Roman" w:cs="Times New Roman"/>
          <w:noProof/>
          <w:sz w:val="24"/>
          <w:szCs w:val="24"/>
          <w:shd w:val="clear" w:color="auto" w:fill="FFFFFF"/>
        </w:rPr>
      </w:pPr>
    </w:p>
    <w:p w14:paraId="714F4B3D" w14:textId="3080DCC7" w:rsidR="00177472" w:rsidRPr="008132FC" w:rsidRDefault="34C01D5E" w:rsidP="00BC7768">
      <w:pPr>
        <w:spacing w:after="0" w:line="240" w:lineRule="auto"/>
        <w:jc w:val="both"/>
        <w:rPr>
          <w:rFonts w:ascii="Times New Roman" w:hAnsi="Times New Roman" w:cs="Times New Roman"/>
          <w:color w:val="222222"/>
          <w:sz w:val="24"/>
          <w:szCs w:val="24"/>
          <w:lang w:eastAsia="et-EE"/>
        </w:rPr>
      </w:pPr>
      <w:bookmarkStart w:id="34" w:name="_Hlk169564290"/>
      <w:r w:rsidRPr="0F8FB1B4">
        <w:rPr>
          <w:rFonts w:ascii="Times New Roman" w:eastAsia="Calibri" w:hAnsi="Times New Roman" w:cs="Times New Roman"/>
          <w:b/>
          <w:bCs/>
          <w:noProof/>
          <w:sz w:val="24"/>
          <w:szCs w:val="24"/>
        </w:rPr>
        <w:t>Eelnõu § 1 punkt 3</w:t>
      </w:r>
      <w:r w:rsidR="5B5F7A2D" w:rsidRPr="0F8FB1B4">
        <w:rPr>
          <w:rFonts w:ascii="Times New Roman" w:eastAsia="Calibri" w:hAnsi="Times New Roman" w:cs="Times New Roman"/>
          <w:b/>
          <w:bCs/>
          <w:noProof/>
          <w:sz w:val="24"/>
          <w:szCs w:val="24"/>
        </w:rPr>
        <w:t>7</w:t>
      </w:r>
      <w:r w:rsidRPr="0F8FB1B4">
        <w:rPr>
          <w:rFonts w:ascii="Times New Roman" w:eastAsia="Calibri" w:hAnsi="Times New Roman" w:cs="Times New Roman"/>
          <w:b/>
          <w:bCs/>
          <w:noProof/>
          <w:sz w:val="24"/>
          <w:szCs w:val="24"/>
        </w:rPr>
        <w:t xml:space="preserve">. </w:t>
      </w:r>
      <w:r w:rsidRPr="00F02974">
        <w:rPr>
          <w:rFonts w:ascii="Times New Roman" w:eastAsia="Times New Roman" w:hAnsi="Times New Roman" w:cs="Times New Roman"/>
          <w:b/>
          <w:bCs/>
          <w:noProof/>
          <w:sz w:val="24"/>
          <w:szCs w:val="24"/>
          <w:lang w:eastAsia="et-EE"/>
        </w:rPr>
        <w:t>KS-i § 41</w:t>
      </w:r>
      <w:r w:rsidRPr="00F02974">
        <w:rPr>
          <w:rFonts w:ascii="Times New Roman" w:eastAsia="Times New Roman" w:hAnsi="Times New Roman" w:cs="Times New Roman"/>
          <w:b/>
          <w:bCs/>
          <w:noProof/>
          <w:sz w:val="24"/>
          <w:szCs w:val="24"/>
          <w:vertAlign w:val="superscript"/>
          <w:lang w:eastAsia="et-EE"/>
        </w:rPr>
        <w:t>2</w:t>
      </w:r>
      <w:r>
        <w:rPr>
          <w:rFonts w:ascii="Times New Roman" w:eastAsia="Times New Roman" w:hAnsi="Times New Roman" w:cs="Times New Roman"/>
          <w:b/>
          <w:bCs/>
          <w:noProof/>
          <w:sz w:val="24"/>
          <w:szCs w:val="24"/>
          <w:lang w:eastAsia="et-EE"/>
        </w:rPr>
        <w:t>.</w:t>
      </w:r>
      <w:r w:rsidRPr="00F02974">
        <w:rPr>
          <w:rFonts w:ascii="Times New Roman" w:eastAsia="Times New Roman" w:hAnsi="Times New Roman" w:cs="Times New Roman"/>
          <w:b/>
          <w:bCs/>
          <w:noProof/>
          <w:sz w:val="24"/>
          <w:szCs w:val="24"/>
          <w:vertAlign w:val="superscript"/>
          <w:lang w:eastAsia="et-EE"/>
        </w:rPr>
        <w:t xml:space="preserve"> </w:t>
      </w:r>
      <w:r w:rsidR="7605221E" w:rsidRPr="000E2B1C">
        <w:rPr>
          <w:rFonts w:ascii="Times New Roman" w:hAnsi="Times New Roman" w:cs="Times New Roman"/>
          <w:noProof/>
          <w:sz w:val="24"/>
          <w:szCs w:val="24"/>
          <w:shd w:val="clear" w:color="auto" w:fill="FFFFFF"/>
        </w:rPr>
        <w:t>KS</w:t>
      </w:r>
      <w:r w:rsidR="529BC461" w:rsidRPr="000E2B1C">
        <w:rPr>
          <w:rFonts w:ascii="Times New Roman" w:hAnsi="Times New Roman" w:cs="Times New Roman"/>
          <w:noProof/>
          <w:sz w:val="24"/>
          <w:szCs w:val="24"/>
          <w:shd w:val="clear" w:color="auto" w:fill="FFFFFF"/>
        </w:rPr>
        <w:t>-i</w:t>
      </w:r>
      <w:r w:rsidR="17568CEE" w:rsidRPr="000E2B1C">
        <w:rPr>
          <w:rFonts w:ascii="Times New Roman" w:hAnsi="Times New Roman" w:cs="Times New Roman"/>
          <w:noProof/>
          <w:sz w:val="24"/>
          <w:szCs w:val="24"/>
          <w:shd w:val="clear" w:color="auto" w:fill="FFFFFF"/>
        </w:rPr>
        <w:t xml:space="preserve"> </w:t>
      </w:r>
      <w:r w:rsidR="1E538B43" w:rsidRPr="000E2B1C">
        <w:rPr>
          <w:rFonts w:ascii="Times New Roman" w:hAnsi="Times New Roman" w:cs="Times New Roman"/>
          <w:noProof/>
          <w:sz w:val="24"/>
          <w:szCs w:val="24"/>
          <w:shd w:val="clear" w:color="auto" w:fill="FFFFFF"/>
        </w:rPr>
        <w:t xml:space="preserve">lisatakse </w:t>
      </w:r>
      <w:r w:rsidR="7605221E" w:rsidRPr="000E2B1C">
        <w:rPr>
          <w:rFonts w:ascii="Times New Roman" w:hAnsi="Times New Roman" w:cs="Times New Roman"/>
          <w:noProof/>
          <w:sz w:val="24"/>
          <w:szCs w:val="24"/>
          <w:shd w:val="clear" w:color="auto" w:fill="FFFFFF"/>
        </w:rPr>
        <w:t>§ 41</w:t>
      </w:r>
      <w:r w:rsidR="568FF00E" w:rsidRPr="000E2B1C">
        <w:rPr>
          <w:rFonts w:ascii="Times New Roman" w:hAnsi="Times New Roman" w:cs="Times New Roman"/>
          <w:noProof/>
          <w:sz w:val="24"/>
          <w:szCs w:val="24"/>
          <w:shd w:val="clear" w:color="auto" w:fill="FFFFFF"/>
          <w:vertAlign w:val="superscript"/>
        </w:rPr>
        <w:t>2</w:t>
      </w:r>
      <w:r w:rsidR="7605221E" w:rsidRPr="000E2B1C">
        <w:rPr>
          <w:rFonts w:ascii="Times New Roman" w:hAnsi="Times New Roman" w:cs="Times New Roman"/>
          <w:noProof/>
          <w:sz w:val="24"/>
          <w:szCs w:val="24"/>
          <w:shd w:val="clear" w:color="auto" w:fill="FFFFFF"/>
        </w:rPr>
        <w:t>,</w:t>
      </w:r>
      <w:bookmarkEnd w:id="34"/>
      <w:r w:rsidR="7605221E" w:rsidRPr="00A242A7">
        <w:rPr>
          <w:rFonts w:ascii="Times New Roman" w:hAnsi="Times New Roman" w:cs="Times New Roman"/>
          <w:noProof/>
          <w:sz w:val="24"/>
          <w:szCs w:val="24"/>
          <w:shd w:val="clear" w:color="auto" w:fill="FFFFFF"/>
        </w:rPr>
        <w:t xml:space="preserve"> millega reguleeritakse KHT </w:t>
      </w:r>
      <w:r w:rsidR="13048A43">
        <w:rPr>
          <w:rFonts w:ascii="Times New Roman" w:hAnsi="Times New Roman" w:cs="Times New Roman"/>
          <w:noProof/>
          <w:sz w:val="24"/>
          <w:szCs w:val="24"/>
          <w:shd w:val="clear" w:color="auto" w:fill="FFFFFF"/>
        </w:rPr>
        <w:t>olemust, struktuuri ja juhtimist</w:t>
      </w:r>
      <w:r w:rsidR="7605221E" w:rsidRPr="00A242A7">
        <w:rPr>
          <w:rFonts w:ascii="Times New Roman" w:hAnsi="Times New Roman" w:cs="Times New Roman"/>
          <w:noProof/>
          <w:sz w:val="24"/>
          <w:szCs w:val="24"/>
          <w:shd w:val="clear" w:color="auto" w:fill="FFFFFF"/>
        </w:rPr>
        <w:t xml:space="preserve">. </w:t>
      </w:r>
      <w:r w:rsidR="517D1E9F" w:rsidRPr="00E912BE">
        <w:rPr>
          <w:rFonts w:ascii="Times New Roman" w:hAnsi="Times New Roman" w:cs="Times New Roman"/>
          <w:noProof/>
          <w:sz w:val="24"/>
          <w:szCs w:val="24"/>
          <w:u w:val="single"/>
          <w:shd w:val="clear" w:color="auto" w:fill="FFFFFF"/>
        </w:rPr>
        <w:t>Lõikes 1</w:t>
      </w:r>
      <w:r w:rsidR="517D1E9F" w:rsidRPr="00E912BE">
        <w:rPr>
          <w:rFonts w:ascii="Times New Roman" w:hAnsi="Times New Roman" w:cs="Times New Roman"/>
          <w:noProof/>
          <w:sz w:val="24"/>
          <w:szCs w:val="24"/>
          <w:shd w:val="clear" w:color="auto" w:fill="FFFFFF"/>
        </w:rPr>
        <w:t xml:space="preserve"> sätestatakse</w:t>
      </w:r>
      <w:r w:rsidR="1C33A258" w:rsidRPr="0F8FB1B4">
        <w:rPr>
          <w:rFonts w:ascii="Times New Roman" w:hAnsi="Times New Roman" w:cs="Times New Roman"/>
          <w:noProof/>
          <w:sz w:val="24"/>
          <w:szCs w:val="24"/>
        </w:rPr>
        <w:t>, et</w:t>
      </w:r>
      <w:r w:rsidR="517D1E9F" w:rsidRPr="00E912BE">
        <w:rPr>
          <w:rFonts w:ascii="Times New Roman" w:hAnsi="Times New Roman" w:cs="Times New Roman"/>
          <w:noProof/>
          <w:sz w:val="24"/>
          <w:szCs w:val="24"/>
          <w:shd w:val="clear" w:color="auto" w:fill="FFFFFF"/>
        </w:rPr>
        <w:t xml:space="preserve"> KHT on </w:t>
      </w:r>
      <w:r w:rsidR="156DC80F" w:rsidRPr="00E912BE">
        <w:rPr>
          <w:rFonts w:ascii="Times New Roman" w:hAnsi="Times New Roman" w:cs="Times New Roman"/>
          <w:noProof/>
          <w:sz w:val="24"/>
          <w:szCs w:val="24"/>
          <w:shd w:val="clear" w:color="auto" w:fill="FFFFFF"/>
        </w:rPr>
        <w:t xml:space="preserve">kohtuasutus, </w:t>
      </w:r>
      <w:r w:rsidR="005E4FF9">
        <w:rPr>
          <w:rFonts w:ascii="Times New Roman" w:hAnsi="Times New Roman" w:cs="Times New Roman"/>
          <w:noProof/>
          <w:sz w:val="24"/>
          <w:szCs w:val="24"/>
          <w:shd w:val="clear" w:color="auto" w:fill="FFFFFF"/>
        </w:rPr>
        <w:t xml:space="preserve"> </w:t>
      </w:r>
      <w:r w:rsidR="007F39BB">
        <w:rPr>
          <w:rFonts w:ascii="Times New Roman" w:hAnsi="Times New Roman" w:cs="Times New Roman"/>
          <w:noProof/>
          <w:sz w:val="24"/>
          <w:szCs w:val="24"/>
          <w:shd w:val="clear" w:color="auto" w:fill="FFFFFF"/>
        </w:rPr>
        <w:t>mille eesmärk on kohtutele õigusemõistmiseks vajalike tingimuste loomine ja kohtute ning KHAN-i teenindami</w:t>
      </w:r>
      <w:r w:rsidR="00777925">
        <w:rPr>
          <w:rFonts w:ascii="Times New Roman" w:hAnsi="Times New Roman" w:cs="Times New Roman"/>
          <w:noProof/>
          <w:sz w:val="24"/>
          <w:szCs w:val="24"/>
          <w:shd w:val="clear" w:color="auto" w:fill="FFFFFF"/>
        </w:rPr>
        <w:t xml:space="preserve">ne. </w:t>
      </w:r>
      <w:r w:rsidR="00B53BAB" w:rsidRPr="60E22648">
        <w:rPr>
          <w:rFonts w:ascii="Times New Roman" w:hAnsi="Times New Roman" w:cs="Times New Roman"/>
          <w:color w:val="222222"/>
          <w:sz w:val="24"/>
          <w:szCs w:val="24"/>
          <w:u w:val="single"/>
          <w:lang w:eastAsia="et-EE"/>
        </w:rPr>
        <w:t>Lõikes 2</w:t>
      </w:r>
      <w:r w:rsidR="00B53BAB" w:rsidRPr="60E22648">
        <w:rPr>
          <w:rFonts w:ascii="Times New Roman" w:hAnsi="Times New Roman" w:cs="Times New Roman"/>
          <w:color w:val="222222"/>
          <w:sz w:val="24"/>
          <w:szCs w:val="24"/>
          <w:lang w:eastAsia="et-EE"/>
        </w:rPr>
        <w:t xml:space="preserve"> sätestatakse KHT põhiülesanded:</w:t>
      </w:r>
    </w:p>
    <w:p w14:paraId="77DEF808"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kohtute personalijuhtimise, -arendamise ja -arvestuse korraldamine;</w:t>
      </w:r>
    </w:p>
    <w:p w14:paraId="3FDE5500" w14:textId="30C435AB" w:rsidR="00946BC8" w:rsidRDefault="00946BC8" w:rsidP="60E22648">
      <w:pPr>
        <w:spacing w:after="0" w:line="240" w:lineRule="auto"/>
        <w:jc w:val="both"/>
        <w:rPr>
          <w:rFonts w:ascii="Times New Roman" w:eastAsia="Times New Roman" w:hAnsi="Times New Roman" w:cs="Times New Roman"/>
          <w:sz w:val="24"/>
          <w:szCs w:val="24"/>
          <w:lang w:eastAsia="et-EE"/>
        </w:rPr>
      </w:pPr>
      <w:r w:rsidRPr="60E22648">
        <w:rPr>
          <w:rFonts w:ascii="Times New Roman" w:eastAsia="Times New Roman" w:hAnsi="Times New Roman" w:cs="Times New Roman"/>
          <w:sz w:val="24"/>
          <w:szCs w:val="24"/>
          <w:lang w:eastAsia="et-EE"/>
        </w:rPr>
        <w:t xml:space="preserve">2) </w:t>
      </w:r>
      <w:r w:rsidR="423011DE" w:rsidRPr="60E22648">
        <w:rPr>
          <w:rFonts w:ascii="Times New Roman" w:eastAsia="Times New Roman" w:hAnsi="Times New Roman" w:cs="Times New Roman"/>
          <w:sz w:val="24"/>
          <w:szCs w:val="24"/>
          <w:lang w:eastAsia="et-EE"/>
        </w:rPr>
        <w:t>kohtute grupi</w:t>
      </w:r>
      <w:r w:rsidR="51E11C8A" w:rsidRPr="60E22648">
        <w:rPr>
          <w:rFonts w:ascii="Times New Roman" w:eastAsia="Times New Roman" w:hAnsi="Times New Roman" w:cs="Times New Roman"/>
          <w:sz w:val="24"/>
          <w:szCs w:val="24"/>
          <w:lang w:eastAsia="et-EE"/>
        </w:rPr>
        <w:t xml:space="preserve"> ja Ko</w:t>
      </w:r>
      <w:r w:rsidRPr="60E22648">
        <w:rPr>
          <w:rFonts w:ascii="Times New Roman" w:eastAsia="Times New Roman" w:hAnsi="Times New Roman" w:cs="Times New Roman"/>
          <w:sz w:val="24"/>
          <w:szCs w:val="24"/>
          <w:lang w:eastAsia="et-EE"/>
        </w:rPr>
        <w:t>htuhaldusteenistuse eelarve</w:t>
      </w:r>
      <w:r w:rsidR="40F77DD3" w:rsidRPr="60E22648">
        <w:rPr>
          <w:rFonts w:ascii="Times New Roman" w:eastAsia="Times New Roman" w:hAnsi="Times New Roman" w:cs="Times New Roman"/>
          <w:sz w:val="24"/>
          <w:szCs w:val="24"/>
          <w:lang w:eastAsia="et-EE"/>
        </w:rPr>
        <w:t xml:space="preserve"> projekti</w:t>
      </w:r>
      <w:r w:rsidRPr="60E22648">
        <w:rPr>
          <w:rFonts w:ascii="Times New Roman" w:eastAsia="Times New Roman" w:hAnsi="Times New Roman" w:cs="Times New Roman"/>
          <w:sz w:val="24"/>
          <w:szCs w:val="24"/>
          <w:lang w:eastAsia="et-EE"/>
        </w:rPr>
        <w:t xml:space="preserve"> koostamine;</w:t>
      </w:r>
    </w:p>
    <w:p w14:paraId="4F6FB1D9"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bookmarkStart w:id="35" w:name="_Hlk191923847"/>
      <w:r>
        <w:rPr>
          <w:rFonts w:ascii="Times New Roman" w:eastAsia="Times New Roman" w:hAnsi="Times New Roman" w:cs="Times New Roman"/>
          <w:sz w:val="24"/>
          <w:szCs w:val="24"/>
          <w:lang w:eastAsia="et-EE"/>
        </w:rPr>
        <w:t xml:space="preserve">3) kohtute finants- ja varahalduse korraldamine; </w:t>
      </w:r>
    </w:p>
    <w:bookmarkEnd w:id="35"/>
    <w:p w14:paraId="0B06AB4D" w14:textId="694C5A20"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4)kohtutele õigusemõistmiseks vajalike tugiteenuste, sealhulgas dokumendihalduse, istungisekretäriteenuse ja tõlketeenuse, korraldamine;</w:t>
      </w:r>
    </w:p>
    <w:p w14:paraId="19E657CE" w14:textId="01B3FE60"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5)kohtutele õigusemõistmiseks vajalike tugiteenuste, sealhulgas dokumendihalduse, istungisekretäriteenuse ja tõlketeenuse, korraldamine;</w:t>
      </w:r>
    </w:p>
    <w:p w14:paraId="34C34178"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 kohtute turvalisuse tagamine ja kriisijuhtimise korraldamine;</w:t>
      </w:r>
    </w:p>
    <w:p w14:paraId="41B364F2"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 kohtute arhiivitöö korraldamine;</w:t>
      </w:r>
    </w:p>
    <w:p w14:paraId="1A347547"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 kohtute kommunikatsiooni korraldamine;</w:t>
      </w:r>
    </w:p>
    <w:p w14:paraId="6983E4B4"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9) kohtute haldus- ja arendusnõukogu asjaajamise ja tehnilise teenindamise tagamine;</w:t>
      </w:r>
    </w:p>
    <w:p w14:paraId="03E9CB46" w14:textId="77777777" w:rsidR="00946BC8" w:rsidRDefault="00946BC8" w:rsidP="00946BC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10) muude seadustest tulenevate ning kohtute haldus- ja arendusnõukogu poolt antud ülesannete täitmine.</w:t>
      </w:r>
    </w:p>
    <w:p w14:paraId="2A975124" w14:textId="77777777" w:rsidR="00946BC8" w:rsidRDefault="00946BC8" w:rsidP="0F8FB1B4">
      <w:pPr>
        <w:spacing w:after="0" w:line="240" w:lineRule="auto"/>
        <w:jc w:val="both"/>
        <w:rPr>
          <w:rFonts w:ascii="Times New Roman" w:hAnsi="Times New Roman" w:cs="Times New Roman"/>
          <w:color w:val="222222"/>
          <w:sz w:val="24"/>
          <w:szCs w:val="24"/>
          <w:lang w:eastAsia="et-EE"/>
        </w:rPr>
      </w:pPr>
    </w:p>
    <w:p w14:paraId="5E8F58D2" w14:textId="6939E762" w:rsidR="00C20AE2" w:rsidRDefault="003408C6" w:rsidP="00DA5A89">
      <w:pPr>
        <w:spacing w:after="0" w:line="240" w:lineRule="auto"/>
        <w:jc w:val="both"/>
        <w:rPr>
          <w:rFonts w:ascii="Times New Roman" w:eastAsia="Times New Roman" w:hAnsi="Times New Roman" w:cs="Times New Roman"/>
          <w:noProof/>
          <w:color w:val="222222"/>
          <w:sz w:val="24"/>
          <w:szCs w:val="24"/>
          <w:lang w:eastAsia="et-EE"/>
        </w:rPr>
      </w:pPr>
      <w:r>
        <w:rPr>
          <w:rFonts w:ascii="Times New Roman" w:eastAsia="Times New Roman" w:hAnsi="Times New Roman" w:cs="Times New Roman"/>
          <w:noProof/>
          <w:color w:val="222222"/>
          <w:sz w:val="24"/>
          <w:szCs w:val="24"/>
          <w:lang w:eastAsia="et-EE"/>
        </w:rPr>
        <w:t xml:space="preserve">Seega koonduvad </w:t>
      </w:r>
      <w:r w:rsidR="517D1E9F" w:rsidRPr="00E912BE">
        <w:rPr>
          <w:rFonts w:ascii="Times New Roman" w:eastAsia="Times New Roman" w:hAnsi="Times New Roman" w:cs="Times New Roman"/>
          <w:noProof/>
          <w:color w:val="222222"/>
          <w:sz w:val="24"/>
          <w:szCs w:val="24"/>
          <w:lang w:eastAsia="et-EE"/>
        </w:rPr>
        <w:t xml:space="preserve">KHT-sse kõik </w:t>
      </w:r>
      <w:r>
        <w:rPr>
          <w:rFonts w:ascii="Times New Roman" w:eastAsia="Times New Roman" w:hAnsi="Times New Roman" w:cs="Times New Roman"/>
          <w:noProof/>
          <w:color w:val="222222"/>
          <w:sz w:val="24"/>
          <w:szCs w:val="24"/>
          <w:lang w:eastAsia="et-EE"/>
        </w:rPr>
        <w:t xml:space="preserve">õigusemõistmise kui riigi ühe põhifunktsiooni täitmise toetamiseks vajalikud ülesanded, </w:t>
      </w:r>
      <w:r w:rsidR="517D1E9F" w:rsidRPr="00E912BE">
        <w:rPr>
          <w:rFonts w:ascii="Times New Roman" w:eastAsia="Times New Roman" w:hAnsi="Times New Roman" w:cs="Times New Roman"/>
          <w:noProof/>
          <w:color w:val="222222"/>
          <w:sz w:val="24"/>
          <w:szCs w:val="24"/>
          <w:lang w:eastAsia="et-EE"/>
        </w:rPr>
        <w:t>sealhulgas:</w:t>
      </w:r>
    </w:p>
    <w:p w14:paraId="11BBF6CE" w14:textId="73840B52" w:rsidR="00DE3A08" w:rsidRPr="00A242A7" w:rsidRDefault="00DE3A08" w:rsidP="00643699">
      <w:pPr>
        <w:spacing w:after="0" w:line="240" w:lineRule="auto"/>
        <w:jc w:val="both"/>
        <w:rPr>
          <w:rFonts w:ascii="Times New Roman" w:eastAsia="Times New Roman" w:hAnsi="Times New Roman" w:cs="Times New Roman"/>
          <w:noProof/>
          <w:color w:val="222222"/>
          <w:sz w:val="24"/>
          <w:szCs w:val="24"/>
          <w:lang w:eastAsia="et-EE"/>
        </w:rPr>
      </w:pPr>
      <w:r w:rsidRPr="00A242A7">
        <w:rPr>
          <w:rFonts w:ascii="Times New Roman" w:eastAsia="Times New Roman" w:hAnsi="Times New Roman" w:cs="Times New Roman"/>
          <w:noProof/>
          <w:color w:val="222222"/>
          <w:sz w:val="24"/>
          <w:szCs w:val="24"/>
          <w:lang w:eastAsia="et-EE"/>
        </w:rPr>
        <w:t>1) seni Justiits</w:t>
      </w:r>
      <w:r w:rsidR="00CD211E">
        <w:rPr>
          <w:rFonts w:ascii="Times New Roman" w:eastAsia="Times New Roman" w:hAnsi="Times New Roman" w:cs="Times New Roman"/>
          <w:noProof/>
          <w:color w:val="222222"/>
          <w:sz w:val="24"/>
          <w:szCs w:val="24"/>
          <w:lang w:eastAsia="et-EE"/>
        </w:rPr>
        <w:t>- ja Digi</w:t>
      </w:r>
      <w:r w:rsidRPr="00A242A7">
        <w:rPr>
          <w:rFonts w:ascii="Times New Roman" w:eastAsia="Times New Roman" w:hAnsi="Times New Roman" w:cs="Times New Roman"/>
          <w:noProof/>
          <w:color w:val="222222"/>
          <w:sz w:val="24"/>
          <w:szCs w:val="24"/>
          <w:lang w:eastAsia="et-EE"/>
        </w:rPr>
        <w:t>ministeeriumi täidetud ja eelnõuga kohtusüsteemile üleantavad ülesanded, mida ei anta üle KH</w:t>
      </w:r>
      <w:r w:rsidR="00CD6425">
        <w:rPr>
          <w:rFonts w:ascii="Times New Roman" w:eastAsia="Times New Roman" w:hAnsi="Times New Roman" w:cs="Times New Roman"/>
          <w:noProof/>
          <w:color w:val="222222"/>
          <w:sz w:val="24"/>
          <w:szCs w:val="24"/>
          <w:lang w:eastAsia="et-EE"/>
        </w:rPr>
        <w:t>A</w:t>
      </w:r>
      <w:r w:rsidRPr="00A242A7">
        <w:rPr>
          <w:rFonts w:ascii="Times New Roman" w:eastAsia="Times New Roman" w:hAnsi="Times New Roman" w:cs="Times New Roman"/>
          <w:noProof/>
          <w:color w:val="222222"/>
          <w:sz w:val="24"/>
          <w:szCs w:val="24"/>
          <w:lang w:eastAsia="et-EE"/>
        </w:rPr>
        <w:t>N-ile (n</w:t>
      </w:r>
      <w:r w:rsidR="00127B86" w:rsidRPr="00A242A7">
        <w:rPr>
          <w:rFonts w:ascii="Times New Roman" w:eastAsia="Times New Roman" w:hAnsi="Times New Roman" w:cs="Times New Roman"/>
          <w:noProof/>
          <w:color w:val="222222"/>
          <w:sz w:val="24"/>
          <w:szCs w:val="24"/>
          <w:lang w:eastAsia="et-EE"/>
        </w:rPr>
        <w:t>äiteks</w:t>
      </w:r>
      <w:r w:rsidRPr="00A242A7">
        <w:rPr>
          <w:rFonts w:ascii="Times New Roman" w:eastAsia="Times New Roman" w:hAnsi="Times New Roman" w:cs="Times New Roman"/>
          <w:noProof/>
          <w:color w:val="222222"/>
          <w:sz w:val="24"/>
          <w:szCs w:val="24"/>
          <w:lang w:eastAsia="et-EE"/>
        </w:rPr>
        <w:t xml:space="preserve"> KH</w:t>
      </w:r>
      <w:r w:rsidR="00CD6425">
        <w:rPr>
          <w:rFonts w:ascii="Times New Roman" w:eastAsia="Times New Roman" w:hAnsi="Times New Roman" w:cs="Times New Roman"/>
          <w:noProof/>
          <w:color w:val="222222"/>
          <w:sz w:val="24"/>
          <w:szCs w:val="24"/>
          <w:lang w:eastAsia="et-EE"/>
        </w:rPr>
        <w:t>A</w:t>
      </w:r>
      <w:r w:rsidRPr="00A242A7">
        <w:rPr>
          <w:rFonts w:ascii="Times New Roman" w:eastAsia="Times New Roman" w:hAnsi="Times New Roman" w:cs="Times New Roman"/>
          <w:noProof/>
          <w:color w:val="222222"/>
          <w:sz w:val="24"/>
          <w:szCs w:val="24"/>
          <w:lang w:eastAsia="et-EE"/>
        </w:rPr>
        <w:t>N-i sisuline ja tehniline teenindamine);</w:t>
      </w:r>
    </w:p>
    <w:p w14:paraId="72F7E5D2" w14:textId="13424070" w:rsidR="00DE3A08" w:rsidRPr="00A242A7" w:rsidRDefault="00DE3A08" w:rsidP="00643699">
      <w:pPr>
        <w:shd w:val="clear" w:color="auto" w:fill="FFFFFF"/>
        <w:spacing w:after="0" w:line="240" w:lineRule="auto"/>
        <w:jc w:val="both"/>
        <w:rPr>
          <w:rFonts w:ascii="Times New Roman" w:eastAsia="Times New Roman" w:hAnsi="Times New Roman" w:cs="Times New Roman"/>
          <w:noProof/>
          <w:color w:val="222222"/>
          <w:sz w:val="24"/>
          <w:szCs w:val="24"/>
          <w:lang w:eastAsia="et-EE"/>
        </w:rPr>
      </w:pPr>
      <w:r w:rsidRPr="00A242A7">
        <w:rPr>
          <w:rFonts w:ascii="Times New Roman" w:eastAsia="Times New Roman" w:hAnsi="Times New Roman" w:cs="Times New Roman"/>
          <w:noProof/>
          <w:color w:val="222222"/>
          <w:sz w:val="24"/>
          <w:szCs w:val="24"/>
          <w:lang w:eastAsia="et-EE"/>
        </w:rPr>
        <w:t>2) praegused kohtute</w:t>
      </w:r>
      <w:r w:rsidR="00780B45">
        <w:rPr>
          <w:rFonts w:ascii="Times New Roman" w:eastAsia="Times New Roman" w:hAnsi="Times New Roman" w:cs="Times New Roman"/>
          <w:noProof/>
          <w:color w:val="222222"/>
          <w:sz w:val="24"/>
          <w:szCs w:val="24"/>
          <w:lang w:eastAsia="et-EE"/>
        </w:rPr>
        <w:t xml:space="preserve"> </w:t>
      </w:r>
      <w:r w:rsidRPr="00A242A7">
        <w:rPr>
          <w:rFonts w:ascii="Times New Roman" w:eastAsia="Times New Roman" w:hAnsi="Times New Roman" w:cs="Times New Roman"/>
          <w:noProof/>
          <w:color w:val="222222"/>
          <w:sz w:val="24"/>
          <w:szCs w:val="24"/>
          <w:lang w:eastAsia="et-EE"/>
        </w:rPr>
        <w:t>üleselt täidetavad haldusülesanded (n</w:t>
      </w:r>
      <w:r w:rsidR="00127B86" w:rsidRPr="00A242A7">
        <w:rPr>
          <w:rFonts w:ascii="Times New Roman" w:eastAsia="Times New Roman" w:hAnsi="Times New Roman" w:cs="Times New Roman"/>
          <w:noProof/>
          <w:color w:val="222222"/>
          <w:sz w:val="24"/>
          <w:szCs w:val="24"/>
          <w:lang w:eastAsia="et-EE"/>
        </w:rPr>
        <w:t>äiteks</w:t>
      </w:r>
      <w:r w:rsidRPr="00A242A7">
        <w:rPr>
          <w:rFonts w:ascii="Times New Roman" w:eastAsia="Times New Roman" w:hAnsi="Times New Roman" w:cs="Times New Roman"/>
          <w:noProof/>
          <w:color w:val="222222"/>
          <w:sz w:val="24"/>
          <w:szCs w:val="24"/>
          <w:lang w:eastAsia="et-EE"/>
        </w:rPr>
        <w:t xml:space="preserve"> kohtuametnike koolitus, tõlke- ja arhiiviteenus);</w:t>
      </w:r>
    </w:p>
    <w:p w14:paraId="2EA4E753" w14:textId="60C77FA9" w:rsidR="00C20AE2" w:rsidRDefault="00DE3A08" w:rsidP="00643699">
      <w:pPr>
        <w:shd w:val="clear" w:color="auto" w:fill="FFFFFF"/>
        <w:spacing w:after="0" w:line="240" w:lineRule="auto"/>
        <w:jc w:val="both"/>
        <w:rPr>
          <w:rFonts w:ascii="Times New Roman" w:eastAsia="Times New Roman" w:hAnsi="Times New Roman" w:cs="Times New Roman"/>
          <w:noProof/>
          <w:color w:val="222222"/>
          <w:sz w:val="24"/>
          <w:szCs w:val="24"/>
          <w:lang w:eastAsia="et-EE"/>
        </w:rPr>
      </w:pPr>
      <w:r w:rsidRPr="00A242A7">
        <w:rPr>
          <w:rFonts w:ascii="Times New Roman" w:eastAsia="Times New Roman" w:hAnsi="Times New Roman" w:cs="Times New Roman"/>
          <w:noProof/>
          <w:color w:val="222222"/>
          <w:sz w:val="24"/>
          <w:szCs w:val="24"/>
          <w:lang w:eastAsia="et-EE"/>
        </w:rPr>
        <w:t>3) seni kohtudirektorite täidetud (n</w:t>
      </w:r>
      <w:r w:rsidR="00127B86" w:rsidRPr="00A242A7">
        <w:rPr>
          <w:rFonts w:ascii="Times New Roman" w:eastAsia="Times New Roman" w:hAnsi="Times New Roman" w:cs="Times New Roman"/>
          <w:noProof/>
          <w:color w:val="222222"/>
          <w:sz w:val="24"/>
          <w:szCs w:val="24"/>
          <w:lang w:eastAsia="et-EE"/>
        </w:rPr>
        <w:t>äiteks</w:t>
      </w:r>
      <w:r w:rsidRPr="00A242A7">
        <w:rPr>
          <w:rFonts w:ascii="Times New Roman" w:eastAsia="Times New Roman" w:hAnsi="Times New Roman" w:cs="Times New Roman"/>
          <w:noProof/>
          <w:color w:val="222222"/>
          <w:sz w:val="24"/>
          <w:szCs w:val="24"/>
          <w:lang w:eastAsia="et-EE"/>
        </w:rPr>
        <w:t xml:space="preserve"> finants- ja varahaldus) ning mõned kohtu esimehe (n</w:t>
      </w:r>
      <w:r w:rsidR="007D0479">
        <w:rPr>
          <w:rFonts w:ascii="Times New Roman" w:eastAsia="Times New Roman" w:hAnsi="Times New Roman" w:cs="Times New Roman"/>
          <w:noProof/>
          <w:color w:val="222222"/>
          <w:sz w:val="24"/>
          <w:szCs w:val="24"/>
          <w:lang w:eastAsia="et-EE"/>
        </w:rPr>
        <w:t>äiteks</w:t>
      </w:r>
      <w:r w:rsidRPr="00A242A7">
        <w:rPr>
          <w:rFonts w:ascii="Times New Roman" w:eastAsia="Times New Roman" w:hAnsi="Times New Roman" w:cs="Times New Roman"/>
          <w:noProof/>
          <w:color w:val="222222"/>
          <w:sz w:val="24"/>
          <w:szCs w:val="24"/>
          <w:lang w:eastAsia="et-EE"/>
        </w:rPr>
        <w:t xml:space="preserve"> kommunikatsioon) haldusülesanded.</w:t>
      </w:r>
    </w:p>
    <w:p w14:paraId="278B3E60" w14:textId="77777777" w:rsidR="00493443" w:rsidRDefault="00493443" w:rsidP="00643699">
      <w:pPr>
        <w:shd w:val="clear" w:color="auto" w:fill="FFFFFF"/>
        <w:spacing w:after="0" w:line="240" w:lineRule="auto"/>
        <w:jc w:val="both"/>
        <w:rPr>
          <w:rFonts w:ascii="Times New Roman" w:eastAsia="Times New Roman" w:hAnsi="Times New Roman" w:cs="Times New Roman"/>
          <w:noProof/>
          <w:color w:val="222222"/>
          <w:sz w:val="24"/>
          <w:szCs w:val="24"/>
          <w:lang w:eastAsia="et-EE"/>
        </w:rPr>
      </w:pPr>
    </w:p>
    <w:p w14:paraId="313CC654" w14:textId="21299E2D" w:rsidR="00493443" w:rsidRDefault="00F34CFA" w:rsidP="0064369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493443">
        <w:rPr>
          <w:rFonts w:ascii="Times New Roman" w:hAnsi="Times New Roman" w:cs="Times New Roman"/>
          <w:sz w:val="24"/>
          <w:szCs w:val="24"/>
        </w:rPr>
        <w:t>ohtusüsteemil</w:t>
      </w:r>
      <w:r>
        <w:rPr>
          <w:rFonts w:ascii="Times New Roman" w:hAnsi="Times New Roman" w:cs="Times New Roman"/>
          <w:sz w:val="24"/>
          <w:szCs w:val="24"/>
        </w:rPr>
        <w:t xml:space="preserve"> on</w:t>
      </w:r>
      <w:r w:rsidR="00493443">
        <w:rPr>
          <w:rFonts w:ascii="Times New Roman" w:hAnsi="Times New Roman" w:cs="Times New Roman"/>
          <w:sz w:val="24"/>
          <w:szCs w:val="24"/>
        </w:rPr>
        <w:t xml:space="preserve"> juba praegu arvestatav kogemus tugiteenuste konsolideerimisest. </w:t>
      </w:r>
      <w:r w:rsidR="00EF08E6">
        <w:rPr>
          <w:rFonts w:ascii="Times New Roman" w:hAnsi="Times New Roman" w:cs="Times New Roman"/>
          <w:sz w:val="24"/>
          <w:szCs w:val="24"/>
        </w:rPr>
        <w:t>Esimese ja teise</w:t>
      </w:r>
      <w:r w:rsidR="00493443" w:rsidRPr="00493443">
        <w:rPr>
          <w:rFonts w:ascii="Times New Roman" w:hAnsi="Times New Roman" w:cs="Times New Roman"/>
          <w:sz w:val="24"/>
          <w:szCs w:val="24"/>
        </w:rPr>
        <w:t xml:space="preserve"> astme kohtud on juba var</w:t>
      </w:r>
      <w:r w:rsidR="007D0479">
        <w:rPr>
          <w:rFonts w:ascii="Times New Roman" w:hAnsi="Times New Roman" w:cs="Times New Roman"/>
          <w:sz w:val="24"/>
          <w:szCs w:val="24"/>
        </w:rPr>
        <w:t>em</w:t>
      </w:r>
      <w:r w:rsidR="00493443" w:rsidRPr="00493443">
        <w:rPr>
          <w:rFonts w:ascii="Times New Roman" w:hAnsi="Times New Roman" w:cs="Times New Roman"/>
          <w:sz w:val="24"/>
          <w:szCs w:val="24"/>
        </w:rPr>
        <w:t xml:space="preserve"> konsolideerinud arhiivi-, tõlke-, ja infotelefoniteenused, 2025.</w:t>
      </w:r>
      <w:r w:rsidR="00493443">
        <w:rPr>
          <w:rFonts w:ascii="Times New Roman" w:hAnsi="Times New Roman" w:cs="Times New Roman"/>
          <w:sz w:val="24"/>
          <w:szCs w:val="24"/>
        </w:rPr>
        <w:t xml:space="preserve"> </w:t>
      </w:r>
      <w:r w:rsidR="00493443" w:rsidRPr="00493443">
        <w:rPr>
          <w:rFonts w:ascii="Times New Roman" w:hAnsi="Times New Roman" w:cs="Times New Roman"/>
          <w:sz w:val="24"/>
          <w:szCs w:val="24"/>
        </w:rPr>
        <w:t>aasta alguses käivitatakse kohtute ühine personaliteenistus ning 2025.</w:t>
      </w:r>
      <w:r w:rsidR="00493443">
        <w:rPr>
          <w:rFonts w:ascii="Times New Roman" w:hAnsi="Times New Roman" w:cs="Times New Roman"/>
          <w:sz w:val="24"/>
          <w:szCs w:val="24"/>
        </w:rPr>
        <w:t xml:space="preserve"> </w:t>
      </w:r>
      <w:r w:rsidR="00493443" w:rsidRPr="00493443">
        <w:rPr>
          <w:rFonts w:ascii="Times New Roman" w:hAnsi="Times New Roman" w:cs="Times New Roman"/>
          <w:sz w:val="24"/>
          <w:szCs w:val="24"/>
        </w:rPr>
        <w:t xml:space="preserve">aasta jooksul luuakse kohtute turvateenistus. Kohtute pressiesindajad tegutsevad mitteformaalse võrgustikuna. </w:t>
      </w:r>
      <w:r>
        <w:rPr>
          <w:rFonts w:ascii="Times New Roman" w:hAnsi="Times New Roman" w:cs="Times New Roman"/>
          <w:sz w:val="24"/>
          <w:szCs w:val="24"/>
        </w:rPr>
        <w:t>KHT loomisel on ee</w:t>
      </w:r>
      <w:r w:rsidR="008D6A82">
        <w:rPr>
          <w:rFonts w:ascii="Times New Roman" w:hAnsi="Times New Roman" w:cs="Times New Roman"/>
          <w:sz w:val="24"/>
          <w:szCs w:val="24"/>
        </w:rPr>
        <w:t>s</w:t>
      </w:r>
      <w:r>
        <w:rPr>
          <w:rFonts w:ascii="Times New Roman" w:hAnsi="Times New Roman" w:cs="Times New Roman"/>
          <w:sz w:val="24"/>
          <w:szCs w:val="24"/>
        </w:rPr>
        <w:t xml:space="preserve">märk viia </w:t>
      </w:r>
      <w:r w:rsidRPr="00F34CFA">
        <w:rPr>
          <w:rFonts w:ascii="Times New Roman" w:hAnsi="Times New Roman" w:cs="Times New Roman"/>
          <w:sz w:val="24"/>
          <w:szCs w:val="24"/>
        </w:rPr>
        <w:t>KHT-sse üle kõik vajalike tugiteenuste osutamisega seotud ameti- ja töökohad</w:t>
      </w:r>
      <w:r w:rsidR="00036EDD">
        <w:rPr>
          <w:rFonts w:ascii="Times New Roman" w:hAnsi="Times New Roman" w:cs="Times New Roman"/>
          <w:sz w:val="24"/>
          <w:szCs w:val="24"/>
        </w:rPr>
        <w:t xml:space="preserve">. </w:t>
      </w:r>
      <w:r w:rsidR="00CA6C8C">
        <w:rPr>
          <w:rFonts w:ascii="Times New Roman" w:hAnsi="Times New Roman" w:cs="Times New Roman"/>
          <w:sz w:val="24"/>
          <w:szCs w:val="24"/>
        </w:rPr>
        <w:t>Kuna KHT peab järjepidevalt</w:t>
      </w:r>
      <w:r w:rsidR="00AD31C3">
        <w:rPr>
          <w:rFonts w:ascii="Times New Roman" w:hAnsi="Times New Roman" w:cs="Times New Roman"/>
          <w:sz w:val="24"/>
          <w:szCs w:val="24"/>
        </w:rPr>
        <w:t xml:space="preserve"> </w:t>
      </w:r>
      <w:r w:rsidR="00A63B91">
        <w:rPr>
          <w:rFonts w:ascii="Times New Roman" w:hAnsi="Times New Roman" w:cs="Times New Roman"/>
          <w:sz w:val="24"/>
          <w:szCs w:val="24"/>
        </w:rPr>
        <w:t xml:space="preserve">ja katkematult </w:t>
      </w:r>
      <w:r w:rsidR="00AD31C3">
        <w:rPr>
          <w:rFonts w:ascii="Times New Roman" w:hAnsi="Times New Roman" w:cs="Times New Roman"/>
          <w:sz w:val="24"/>
          <w:szCs w:val="24"/>
        </w:rPr>
        <w:t>toetama kohtuid õigusemõistmise tagamisel, peavad vähemalt kõik juhtivad positsioonid olema ametikohad</w:t>
      </w:r>
      <w:r w:rsidR="006B07AC">
        <w:rPr>
          <w:rFonts w:ascii="Times New Roman" w:hAnsi="Times New Roman" w:cs="Times New Roman"/>
          <w:sz w:val="24"/>
          <w:szCs w:val="24"/>
        </w:rPr>
        <w:t>.</w:t>
      </w:r>
      <w:r w:rsidRPr="00F34CFA">
        <w:rPr>
          <w:rFonts w:ascii="Times New Roman" w:hAnsi="Times New Roman" w:cs="Times New Roman"/>
          <w:sz w:val="24"/>
          <w:szCs w:val="24"/>
        </w:rPr>
        <w:t xml:space="preserve"> Lisaks</w:t>
      </w:r>
      <w:r>
        <w:rPr>
          <w:rFonts w:ascii="Times New Roman" w:hAnsi="Times New Roman" w:cs="Times New Roman"/>
          <w:sz w:val="24"/>
          <w:szCs w:val="24"/>
        </w:rPr>
        <w:t xml:space="preserve"> on planeeritud</w:t>
      </w:r>
      <w:r w:rsidRPr="00F34CFA">
        <w:rPr>
          <w:rFonts w:ascii="Times New Roman" w:hAnsi="Times New Roman" w:cs="Times New Roman"/>
          <w:sz w:val="24"/>
          <w:szCs w:val="24"/>
        </w:rPr>
        <w:t xml:space="preserve"> KHT koosseisu </w:t>
      </w:r>
      <w:r w:rsidR="0040339A">
        <w:rPr>
          <w:rFonts w:ascii="Times New Roman" w:hAnsi="Times New Roman" w:cs="Times New Roman"/>
          <w:sz w:val="24"/>
          <w:szCs w:val="24"/>
        </w:rPr>
        <w:t>teenistus</w:t>
      </w:r>
      <w:r w:rsidRPr="00F34CFA">
        <w:rPr>
          <w:rFonts w:ascii="Times New Roman" w:hAnsi="Times New Roman" w:cs="Times New Roman"/>
          <w:sz w:val="24"/>
          <w:szCs w:val="24"/>
        </w:rPr>
        <w:t>kohad, mida kohtute koosseisudes seni ei olnud, kuid mis on KHT toimimiseks vajalikud.</w:t>
      </w:r>
      <w:r w:rsidR="0040339A">
        <w:rPr>
          <w:rFonts w:ascii="Times New Roman" w:hAnsi="Times New Roman" w:cs="Times New Roman"/>
          <w:sz w:val="24"/>
          <w:szCs w:val="24"/>
        </w:rPr>
        <w:t xml:space="preserve"> </w:t>
      </w:r>
      <w:r w:rsidRPr="00F34CFA">
        <w:rPr>
          <w:rFonts w:ascii="Times New Roman" w:hAnsi="Times New Roman" w:cs="Times New Roman"/>
          <w:sz w:val="24"/>
          <w:szCs w:val="24"/>
        </w:rPr>
        <w:t xml:space="preserve">Pärast KHT loomist kuuluvad kohtute koosseisu </w:t>
      </w:r>
      <w:r w:rsidR="00CD6A6A">
        <w:rPr>
          <w:rFonts w:ascii="Times New Roman" w:hAnsi="Times New Roman" w:cs="Times New Roman"/>
          <w:sz w:val="24"/>
          <w:szCs w:val="24"/>
        </w:rPr>
        <w:t>vahetult õigusemõistmisega seotud teenistuskohad</w:t>
      </w:r>
      <w:r w:rsidR="00451664">
        <w:rPr>
          <w:rFonts w:ascii="Times New Roman" w:hAnsi="Times New Roman" w:cs="Times New Roman"/>
          <w:sz w:val="24"/>
          <w:szCs w:val="24"/>
        </w:rPr>
        <w:t xml:space="preserve"> (nt kohtunikud), s</w:t>
      </w:r>
      <w:r w:rsidRPr="00F34CFA">
        <w:rPr>
          <w:rFonts w:ascii="Times New Roman" w:hAnsi="Times New Roman" w:cs="Times New Roman"/>
          <w:sz w:val="24"/>
          <w:szCs w:val="24"/>
        </w:rPr>
        <w:t>amuti kuuluvad kohtute koosseisu kinnistus- ja registriosakonna, maksekäsuosakonna ja eestkoste järelevalveosakonna kohtunikuabide ametikohad ning nimetatud osakondade muude kohtuteenistujate teenistuskohad selles ulatuses, mis on seotud õigusemõistmisega.</w:t>
      </w:r>
      <w:r w:rsidR="00D82204">
        <w:rPr>
          <w:rFonts w:ascii="Times New Roman" w:hAnsi="Times New Roman" w:cs="Times New Roman"/>
          <w:sz w:val="24"/>
          <w:szCs w:val="24"/>
        </w:rPr>
        <w:t xml:space="preserve"> </w:t>
      </w:r>
    </w:p>
    <w:p w14:paraId="79415F31" w14:textId="77777777" w:rsidR="00493443" w:rsidRDefault="00493443" w:rsidP="00643699">
      <w:pPr>
        <w:shd w:val="clear" w:color="auto" w:fill="FFFFFF"/>
        <w:spacing w:after="0" w:line="240" w:lineRule="auto"/>
        <w:jc w:val="both"/>
        <w:rPr>
          <w:rFonts w:ascii="Times New Roman" w:hAnsi="Times New Roman" w:cs="Times New Roman"/>
          <w:sz w:val="24"/>
          <w:szCs w:val="24"/>
        </w:rPr>
      </w:pPr>
    </w:p>
    <w:p w14:paraId="39DCCEBF" w14:textId="385C7ADB" w:rsidR="00493443" w:rsidRPr="002D5277" w:rsidRDefault="00493443" w:rsidP="00643699">
      <w:pPr>
        <w:shd w:val="clear" w:color="auto" w:fill="FFFFFF"/>
        <w:spacing w:after="0" w:line="240" w:lineRule="auto"/>
        <w:jc w:val="both"/>
        <w:rPr>
          <w:rFonts w:ascii="Times New Roman" w:hAnsi="Times New Roman" w:cs="Times New Roman"/>
          <w:noProof/>
          <w:color w:val="222222"/>
          <w:sz w:val="24"/>
          <w:szCs w:val="24"/>
          <w:shd w:val="clear" w:color="auto" w:fill="FFFFFF"/>
        </w:rPr>
      </w:pPr>
      <w:r w:rsidRPr="00A242A7">
        <w:rPr>
          <w:rFonts w:ascii="Times New Roman" w:hAnsi="Times New Roman" w:cs="Times New Roman"/>
          <w:noProof/>
          <w:color w:val="222222"/>
          <w:sz w:val="24"/>
          <w:szCs w:val="24"/>
          <w:shd w:val="clear" w:color="auto" w:fill="FFFFFF"/>
        </w:rPr>
        <w:t xml:space="preserve">Kohtute kinnisvarahaldust, raamatupidamisteenust ning IT-haldust </w:t>
      </w:r>
      <w:r w:rsidR="008D6A82">
        <w:rPr>
          <w:rFonts w:ascii="Times New Roman" w:hAnsi="Times New Roman" w:cs="Times New Roman"/>
          <w:noProof/>
          <w:color w:val="222222"/>
          <w:sz w:val="24"/>
          <w:szCs w:val="24"/>
          <w:shd w:val="clear" w:color="auto" w:fill="FFFFFF"/>
        </w:rPr>
        <w:t xml:space="preserve">jääksid </w:t>
      </w:r>
      <w:r w:rsidRPr="00A242A7">
        <w:rPr>
          <w:rFonts w:ascii="Times New Roman" w:hAnsi="Times New Roman" w:cs="Times New Roman"/>
          <w:noProof/>
          <w:color w:val="222222"/>
          <w:sz w:val="24"/>
          <w:szCs w:val="24"/>
          <w:shd w:val="clear" w:color="auto" w:fill="FFFFFF"/>
        </w:rPr>
        <w:t>pakkuma Riigi Kinnisvara AS, Riigi Tugiteenuste Keskus ning Riigi Info- ja Kommunikatsioonitehnoloogia Keskus. IT arendamise</w:t>
      </w:r>
      <w:r>
        <w:rPr>
          <w:rFonts w:ascii="Times New Roman" w:hAnsi="Times New Roman" w:cs="Times New Roman"/>
          <w:noProof/>
          <w:color w:val="222222"/>
          <w:sz w:val="24"/>
          <w:szCs w:val="24"/>
          <w:shd w:val="clear" w:color="auto" w:fill="FFFFFF"/>
        </w:rPr>
        <w:t>l</w:t>
      </w:r>
      <w:r w:rsidRPr="00A242A7">
        <w:rPr>
          <w:rFonts w:ascii="Times New Roman" w:hAnsi="Times New Roman" w:cs="Times New Roman"/>
          <w:noProof/>
          <w:color w:val="222222"/>
          <w:sz w:val="24"/>
          <w:szCs w:val="24"/>
          <w:shd w:val="clear" w:color="auto" w:fill="FFFFFF"/>
        </w:rPr>
        <w:t xml:space="preserve"> jääb kohtute infosüsteemi vastutavaks kasutajaks küll Justiits</w:t>
      </w:r>
      <w:r w:rsidR="00060C0B">
        <w:rPr>
          <w:rFonts w:ascii="Times New Roman" w:hAnsi="Times New Roman" w:cs="Times New Roman"/>
          <w:noProof/>
          <w:color w:val="222222"/>
          <w:sz w:val="24"/>
          <w:szCs w:val="24"/>
          <w:shd w:val="clear" w:color="auto" w:fill="FFFFFF"/>
        </w:rPr>
        <w:t>- Digi</w:t>
      </w:r>
      <w:r w:rsidRPr="00A242A7">
        <w:rPr>
          <w:rFonts w:ascii="Times New Roman" w:hAnsi="Times New Roman" w:cs="Times New Roman"/>
          <w:noProof/>
          <w:color w:val="222222"/>
          <w:sz w:val="24"/>
          <w:szCs w:val="24"/>
          <w:shd w:val="clear" w:color="auto" w:fill="FFFFFF"/>
        </w:rPr>
        <w:t xml:space="preserve">ministeerium, kuid KHT peab </w:t>
      </w:r>
      <w:r>
        <w:rPr>
          <w:rFonts w:ascii="Times New Roman" w:hAnsi="Times New Roman" w:cs="Times New Roman"/>
          <w:noProof/>
          <w:color w:val="222222"/>
          <w:sz w:val="24"/>
          <w:szCs w:val="24"/>
          <w:shd w:val="clear" w:color="auto" w:fill="FFFFFF"/>
        </w:rPr>
        <w:t>kujunema kohtuid esindavaks</w:t>
      </w:r>
      <w:r w:rsidRPr="00A242A7">
        <w:rPr>
          <w:rFonts w:ascii="Times New Roman" w:hAnsi="Times New Roman" w:cs="Times New Roman"/>
          <w:noProof/>
          <w:color w:val="222222"/>
          <w:sz w:val="24"/>
          <w:szCs w:val="24"/>
          <w:shd w:val="clear" w:color="auto" w:fill="FFFFFF"/>
        </w:rPr>
        <w:t xml:space="preserve"> sisulise</w:t>
      </w:r>
      <w:r>
        <w:rPr>
          <w:rFonts w:ascii="Times New Roman" w:hAnsi="Times New Roman" w:cs="Times New Roman"/>
          <w:noProof/>
          <w:color w:val="222222"/>
          <w:sz w:val="24"/>
          <w:szCs w:val="24"/>
          <w:shd w:val="clear" w:color="auto" w:fill="FFFFFF"/>
        </w:rPr>
        <w:t>ks</w:t>
      </w:r>
      <w:r w:rsidRPr="00A242A7">
        <w:rPr>
          <w:rFonts w:ascii="Times New Roman" w:hAnsi="Times New Roman" w:cs="Times New Roman"/>
          <w:noProof/>
          <w:color w:val="222222"/>
          <w:sz w:val="24"/>
          <w:szCs w:val="24"/>
          <w:shd w:val="clear" w:color="auto" w:fill="FFFFFF"/>
        </w:rPr>
        <w:t xml:space="preserve"> tellija</w:t>
      </w:r>
      <w:r>
        <w:rPr>
          <w:rFonts w:ascii="Times New Roman" w:hAnsi="Times New Roman" w:cs="Times New Roman"/>
          <w:noProof/>
          <w:color w:val="222222"/>
          <w:sz w:val="24"/>
          <w:szCs w:val="24"/>
          <w:shd w:val="clear" w:color="auto" w:fill="FFFFFF"/>
        </w:rPr>
        <w:t xml:space="preserve">ks, </w:t>
      </w:r>
      <w:r w:rsidRPr="00A242A7">
        <w:rPr>
          <w:rFonts w:ascii="Times New Roman" w:hAnsi="Times New Roman" w:cs="Times New Roman"/>
          <w:noProof/>
          <w:color w:val="222222"/>
          <w:sz w:val="24"/>
          <w:szCs w:val="24"/>
          <w:shd w:val="clear" w:color="auto" w:fill="FFFFFF"/>
        </w:rPr>
        <w:t>kes oleks kvaliteet</w:t>
      </w:r>
      <w:r w:rsidR="00E30DEB">
        <w:rPr>
          <w:rFonts w:ascii="Times New Roman" w:hAnsi="Times New Roman" w:cs="Times New Roman"/>
          <w:noProof/>
          <w:color w:val="222222"/>
          <w:sz w:val="24"/>
          <w:szCs w:val="24"/>
          <w:shd w:val="clear" w:color="auto" w:fill="FFFFFF"/>
        </w:rPr>
        <w:t>ne</w:t>
      </w:r>
      <w:r w:rsidRPr="00A242A7">
        <w:rPr>
          <w:rFonts w:ascii="Times New Roman" w:hAnsi="Times New Roman" w:cs="Times New Roman"/>
          <w:noProof/>
          <w:color w:val="222222"/>
          <w:sz w:val="24"/>
          <w:szCs w:val="24"/>
          <w:shd w:val="clear" w:color="auto" w:fill="FFFFFF"/>
        </w:rPr>
        <w:t xml:space="preserve"> partner nii Justiits</w:t>
      </w:r>
      <w:r w:rsidR="00E30DEB">
        <w:rPr>
          <w:rFonts w:ascii="Times New Roman" w:hAnsi="Times New Roman" w:cs="Times New Roman"/>
          <w:noProof/>
          <w:color w:val="222222"/>
          <w:sz w:val="24"/>
          <w:szCs w:val="24"/>
          <w:shd w:val="clear" w:color="auto" w:fill="FFFFFF"/>
        </w:rPr>
        <w:t>- ja Digi</w:t>
      </w:r>
      <w:r w:rsidRPr="00A242A7">
        <w:rPr>
          <w:rFonts w:ascii="Times New Roman" w:hAnsi="Times New Roman" w:cs="Times New Roman"/>
          <w:noProof/>
          <w:color w:val="222222"/>
          <w:sz w:val="24"/>
          <w:szCs w:val="24"/>
          <w:shd w:val="clear" w:color="auto" w:fill="FFFFFF"/>
        </w:rPr>
        <w:t xml:space="preserve">ministeeriumile kui </w:t>
      </w:r>
      <w:r>
        <w:rPr>
          <w:rFonts w:ascii="Times New Roman" w:hAnsi="Times New Roman" w:cs="Times New Roman"/>
          <w:noProof/>
          <w:color w:val="222222"/>
          <w:sz w:val="24"/>
          <w:szCs w:val="24"/>
          <w:shd w:val="clear" w:color="auto" w:fill="FFFFFF"/>
        </w:rPr>
        <w:t xml:space="preserve">ka </w:t>
      </w:r>
      <w:r w:rsidRPr="00A242A7">
        <w:rPr>
          <w:rFonts w:ascii="Times New Roman" w:hAnsi="Times New Roman" w:cs="Times New Roman"/>
          <w:noProof/>
          <w:color w:val="222222"/>
          <w:sz w:val="24"/>
          <w:szCs w:val="24"/>
          <w:shd w:val="clear" w:color="auto" w:fill="FFFFFF"/>
        </w:rPr>
        <w:t>Registrite ja Infosüsteemide Keskusele.</w:t>
      </w:r>
      <w:r w:rsidR="002D5277">
        <w:rPr>
          <w:rFonts w:ascii="Times New Roman" w:hAnsi="Times New Roman" w:cs="Times New Roman"/>
          <w:noProof/>
          <w:color w:val="222222"/>
          <w:sz w:val="24"/>
          <w:szCs w:val="24"/>
          <w:shd w:val="clear" w:color="auto" w:fill="FFFFFF"/>
        </w:rPr>
        <w:t xml:space="preserve"> </w:t>
      </w:r>
      <w:r w:rsidR="00AD553F" w:rsidRPr="00AD553F">
        <w:rPr>
          <w:rFonts w:ascii="Times New Roman" w:hAnsi="Times New Roman" w:cs="Times New Roman"/>
          <w:noProof/>
          <w:color w:val="222222"/>
          <w:sz w:val="24"/>
          <w:szCs w:val="24"/>
          <w:shd w:val="clear" w:color="auto" w:fill="FFFFFF"/>
        </w:rPr>
        <w:t>Samuti jääb info- ja kommunikatsioonitehnoloogia teenuste</w:t>
      </w:r>
      <w:r w:rsidR="00AD553F">
        <w:rPr>
          <w:rFonts w:ascii="Times New Roman" w:hAnsi="Times New Roman" w:cs="Times New Roman"/>
          <w:noProof/>
          <w:color w:val="222222"/>
          <w:sz w:val="24"/>
          <w:szCs w:val="24"/>
          <w:shd w:val="clear" w:color="auto" w:fill="FFFFFF"/>
        </w:rPr>
        <w:t xml:space="preserve"> (IKT)</w:t>
      </w:r>
      <w:r w:rsidR="00AD553F" w:rsidRPr="00AD553F">
        <w:rPr>
          <w:rFonts w:ascii="Times New Roman" w:hAnsi="Times New Roman" w:cs="Times New Roman"/>
          <w:noProof/>
          <w:color w:val="222222"/>
          <w:sz w:val="24"/>
          <w:szCs w:val="24"/>
          <w:shd w:val="clear" w:color="auto" w:fill="FFFFFF"/>
        </w:rPr>
        <w:t xml:space="preserve"> korraldamine Justiits- ja Digiministeeriumi</w:t>
      </w:r>
      <w:r w:rsidR="00402AE8">
        <w:rPr>
          <w:rFonts w:ascii="Times New Roman" w:hAnsi="Times New Roman" w:cs="Times New Roman"/>
          <w:noProof/>
          <w:color w:val="222222"/>
          <w:sz w:val="24"/>
          <w:szCs w:val="24"/>
          <w:shd w:val="clear" w:color="auto" w:fill="FFFFFF"/>
        </w:rPr>
        <w:t xml:space="preserve"> pädevusse</w:t>
      </w:r>
      <w:r w:rsidR="00AD553F" w:rsidRPr="00AD553F">
        <w:rPr>
          <w:rFonts w:ascii="Times New Roman" w:hAnsi="Times New Roman" w:cs="Times New Roman"/>
          <w:noProof/>
          <w:color w:val="222222"/>
          <w:sz w:val="24"/>
          <w:szCs w:val="24"/>
          <w:shd w:val="clear" w:color="auto" w:fill="FFFFFF"/>
        </w:rPr>
        <w:t>, milline täpsustus tehakse ka Vabariigi Valitsuse seaduses. IKT korraldamine on põhjendatud jätta Justiits-ja Digiministeeriumi pädevusse, et tagada ka edaspidi ühtse kvaliteediga süsteem ja vältimaks ebamõistlike lisakulutuste tekkimist uute süsteemide loomiseks</w:t>
      </w:r>
      <w:r w:rsidR="008F3D8B">
        <w:rPr>
          <w:rFonts w:ascii="Times New Roman" w:hAnsi="Times New Roman" w:cs="Times New Roman"/>
          <w:noProof/>
          <w:color w:val="222222"/>
          <w:sz w:val="24"/>
          <w:szCs w:val="24"/>
          <w:shd w:val="clear" w:color="auto" w:fill="FFFFFF"/>
        </w:rPr>
        <w:t xml:space="preserve">. </w:t>
      </w:r>
      <w:r w:rsidR="007C65E4">
        <w:rPr>
          <w:rFonts w:ascii="Times New Roman" w:eastAsia="Times New Roman" w:hAnsi="Times New Roman" w:cs="Times New Roman"/>
          <w:noProof/>
          <w:color w:val="222222"/>
          <w:sz w:val="24"/>
          <w:szCs w:val="24"/>
          <w:lang w:eastAsia="et-EE"/>
        </w:rPr>
        <w:t>T</w:t>
      </w:r>
      <w:r w:rsidRPr="00A242A7">
        <w:rPr>
          <w:rFonts w:ascii="Times New Roman" w:eastAsia="Times New Roman" w:hAnsi="Times New Roman" w:cs="Times New Roman"/>
          <w:noProof/>
          <w:color w:val="222222"/>
          <w:sz w:val="24"/>
          <w:szCs w:val="24"/>
          <w:lang w:eastAsia="et-EE"/>
        </w:rPr>
        <w:t xml:space="preserve">äpsemate </w:t>
      </w:r>
      <w:r w:rsidR="007C65E4">
        <w:rPr>
          <w:rFonts w:ascii="Times New Roman" w:eastAsia="Times New Roman" w:hAnsi="Times New Roman" w:cs="Times New Roman"/>
          <w:noProof/>
          <w:color w:val="222222"/>
          <w:sz w:val="24"/>
          <w:szCs w:val="24"/>
          <w:lang w:eastAsia="et-EE"/>
        </w:rPr>
        <w:t>haldus</w:t>
      </w:r>
      <w:r w:rsidRPr="00A242A7">
        <w:rPr>
          <w:rFonts w:ascii="Times New Roman" w:eastAsia="Times New Roman" w:hAnsi="Times New Roman" w:cs="Times New Roman"/>
          <w:noProof/>
          <w:color w:val="222222"/>
          <w:sz w:val="24"/>
          <w:szCs w:val="24"/>
          <w:lang w:eastAsia="et-EE"/>
        </w:rPr>
        <w:t>ülesannete määramine</w:t>
      </w:r>
      <w:r w:rsidR="007C65E4">
        <w:rPr>
          <w:rFonts w:ascii="Times New Roman" w:eastAsia="Times New Roman" w:hAnsi="Times New Roman" w:cs="Times New Roman"/>
          <w:noProof/>
          <w:color w:val="222222"/>
          <w:sz w:val="24"/>
          <w:szCs w:val="24"/>
          <w:lang w:eastAsia="et-EE"/>
        </w:rPr>
        <w:t xml:space="preserve"> ja jaotus</w:t>
      </w:r>
      <w:r w:rsidRPr="00A242A7">
        <w:rPr>
          <w:rFonts w:ascii="Times New Roman" w:eastAsia="Times New Roman" w:hAnsi="Times New Roman" w:cs="Times New Roman"/>
          <w:noProof/>
          <w:color w:val="222222"/>
          <w:sz w:val="24"/>
          <w:szCs w:val="24"/>
          <w:lang w:eastAsia="et-EE"/>
        </w:rPr>
        <w:t xml:space="preserve"> on otstarbekas jätta KH</w:t>
      </w:r>
      <w:r>
        <w:rPr>
          <w:rFonts w:ascii="Times New Roman" w:eastAsia="Times New Roman" w:hAnsi="Times New Roman" w:cs="Times New Roman"/>
          <w:noProof/>
          <w:color w:val="222222"/>
          <w:sz w:val="24"/>
          <w:szCs w:val="24"/>
          <w:lang w:eastAsia="et-EE"/>
        </w:rPr>
        <w:t>A</w:t>
      </w:r>
      <w:r w:rsidRPr="00A242A7">
        <w:rPr>
          <w:rFonts w:ascii="Times New Roman" w:eastAsia="Times New Roman" w:hAnsi="Times New Roman" w:cs="Times New Roman"/>
          <w:noProof/>
          <w:color w:val="222222"/>
          <w:sz w:val="24"/>
          <w:szCs w:val="24"/>
          <w:lang w:eastAsia="et-EE"/>
        </w:rPr>
        <w:t xml:space="preserve">N-i pädevusse, sest </w:t>
      </w:r>
      <w:r w:rsidR="00333D53">
        <w:rPr>
          <w:rFonts w:ascii="Times New Roman" w:eastAsia="Times New Roman" w:hAnsi="Times New Roman" w:cs="Times New Roman"/>
          <w:noProof/>
          <w:color w:val="222222"/>
          <w:sz w:val="24"/>
          <w:szCs w:val="24"/>
          <w:lang w:eastAsia="et-EE"/>
        </w:rPr>
        <w:t xml:space="preserve">KHT </w:t>
      </w:r>
      <w:r w:rsidRPr="00A242A7">
        <w:rPr>
          <w:rFonts w:ascii="Times New Roman" w:eastAsia="Times New Roman" w:hAnsi="Times New Roman" w:cs="Times New Roman"/>
          <w:noProof/>
          <w:color w:val="222222"/>
          <w:sz w:val="24"/>
          <w:szCs w:val="24"/>
          <w:lang w:eastAsia="et-EE"/>
        </w:rPr>
        <w:t xml:space="preserve">teenustega seotud ootused ja vajadused võivad aja jooksul muutuda. Pikemas </w:t>
      </w:r>
      <w:r>
        <w:rPr>
          <w:rFonts w:ascii="Times New Roman" w:eastAsia="Times New Roman" w:hAnsi="Times New Roman" w:cs="Times New Roman"/>
          <w:noProof/>
          <w:color w:val="222222"/>
          <w:sz w:val="24"/>
          <w:szCs w:val="24"/>
          <w:lang w:eastAsia="et-EE"/>
        </w:rPr>
        <w:t>ajavaates</w:t>
      </w:r>
      <w:r w:rsidRPr="00A242A7">
        <w:rPr>
          <w:rFonts w:ascii="Times New Roman" w:eastAsia="Times New Roman" w:hAnsi="Times New Roman" w:cs="Times New Roman"/>
          <w:noProof/>
          <w:color w:val="222222"/>
          <w:sz w:val="24"/>
          <w:szCs w:val="24"/>
          <w:lang w:eastAsia="et-EE"/>
        </w:rPr>
        <w:t xml:space="preserve"> võib teenistusele üle anda ka kohtunike omavalitsusorganite (näiteks koolitusnõukogu</w:t>
      </w:r>
      <w:r>
        <w:rPr>
          <w:rFonts w:ascii="Times New Roman" w:eastAsia="Times New Roman" w:hAnsi="Times New Roman" w:cs="Times New Roman"/>
          <w:noProof/>
          <w:color w:val="222222"/>
          <w:sz w:val="24"/>
          <w:szCs w:val="24"/>
          <w:lang w:eastAsia="et-EE"/>
        </w:rPr>
        <w:t>,</w:t>
      </w:r>
      <w:r w:rsidRPr="00A242A7">
        <w:rPr>
          <w:rFonts w:ascii="Times New Roman" w:eastAsia="Times New Roman" w:hAnsi="Times New Roman" w:cs="Times New Roman"/>
          <w:noProof/>
          <w:color w:val="222222"/>
          <w:sz w:val="24"/>
          <w:szCs w:val="24"/>
          <w:lang w:eastAsia="et-EE"/>
        </w:rPr>
        <w:t xml:space="preserve"> kohtunikueksamikomisjon) teenindamise ja tööga seotud ülesanded, mida praegu täidab Riigikohus.</w:t>
      </w:r>
      <w:r w:rsidRPr="00493443">
        <w:rPr>
          <w:rFonts w:ascii="Times New Roman" w:hAnsi="Times New Roman" w:cs="Times New Roman"/>
          <w:sz w:val="24"/>
          <w:szCs w:val="24"/>
        </w:rPr>
        <w:t xml:space="preserve"> </w:t>
      </w:r>
      <w:r>
        <w:rPr>
          <w:rFonts w:ascii="Times New Roman" w:hAnsi="Times New Roman" w:cs="Times New Roman"/>
          <w:sz w:val="24"/>
          <w:szCs w:val="24"/>
        </w:rPr>
        <w:t>KHT-sse koonduvate tugiteenuste valdkondade ja nende teenuste osutamisega kohtutes seotud teenistuskohtade võimalik kirjeldus on näitlikustatud alljärgneval joonisel</w:t>
      </w:r>
      <w:r w:rsidR="00400C04">
        <w:rPr>
          <w:rFonts w:ascii="Times New Roman" w:hAnsi="Times New Roman" w:cs="Times New Roman"/>
          <w:sz w:val="24"/>
          <w:szCs w:val="24"/>
        </w:rPr>
        <w:t xml:space="preserve"> 1</w:t>
      </w:r>
      <w:r>
        <w:rPr>
          <w:rFonts w:ascii="Times New Roman" w:hAnsi="Times New Roman" w:cs="Times New Roman"/>
          <w:sz w:val="24"/>
          <w:szCs w:val="24"/>
        </w:rPr>
        <w:t>.</w:t>
      </w:r>
    </w:p>
    <w:p w14:paraId="342BE80C" w14:textId="77777777" w:rsidR="008D6A82" w:rsidRDefault="008D6A82"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41346576"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2F249A5E"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15BD8EBF"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73CA0012"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3030544D"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66675652"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0E0787ED"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149F9266"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7C9FDE6D"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06A27CFA"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00D6DB2A"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14E90973"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0406429A"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384F0264"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0A2C63B2" w14:textId="77777777" w:rsidR="00BC4C86" w:rsidRDefault="00BC4C86"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7DA279CA" w14:textId="77777777" w:rsidR="00036EDD" w:rsidRDefault="00036EDD" w:rsidP="00643699">
      <w:pPr>
        <w:shd w:val="clear" w:color="auto" w:fill="FFFFFF"/>
        <w:spacing w:after="0" w:line="240" w:lineRule="auto"/>
        <w:jc w:val="both"/>
        <w:rPr>
          <w:rFonts w:ascii="Times New Roman" w:eastAsia="Times New Roman" w:hAnsi="Times New Roman" w:cs="Times New Roman"/>
          <w:noProof/>
          <w:color w:val="222222"/>
          <w:lang w:eastAsia="et-EE"/>
        </w:rPr>
      </w:pPr>
    </w:p>
    <w:p w14:paraId="76A5B6E3" w14:textId="54A5F485" w:rsidR="00493443" w:rsidRPr="00661E43" w:rsidRDefault="00493443" w:rsidP="00643699">
      <w:pPr>
        <w:shd w:val="clear" w:color="auto" w:fill="FFFFFF"/>
        <w:spacing w:after="0" w:line="240" w:lineRule="auto"/>
        <w:jc w:val="both"/>
        <w:rPr>
          <w:rFonts w:ascii="Times New Roman" w:eastAsia="Times New Roman" w:hAnsi="Times New Roman" w:cs="Times New Roman"/>
          <w:noProof/>
          <w:color w:val="222222"/>
          <w:sz w:val="28"/>
          <w:szCs w:val="28"/>
          <w:lang w:eastAsia="et-EE"/>
        </w:rPr>
      </w:pPr>
      <w:r w:rsidRPr="00661E43">
        <w:rPr>
          <w:rFonts w:ascii="Times New Roman" w:eastAsia="Times New Roman" w:hAnsi="Times New Roman" w:cs="Times New Roman"/>
          <w:noProof/>
          <w:color w:val="222222"/>
          <w:lang w:eastAsia="et-EE"/>
        </w:rPr>
        <w:t>Joonis 1. KHT võimalik ülesehitus.</w:t>
      </w:r>
    </w:p>
    <w:p w14:paraId="5470EAE6" w14:textId="6B882A27" w:rsidR="00D23DF5" w:rsidRPr="00A242A7" w:rsidRDefault="00493443" w:rsidP="00643699">
      <w:pPr>
        <w:shd w:val="clear" w:color="auto" w:fill="FFFFFF"/>
        <w:spacing w:after="0" w:line="240" w:lineRule="auto"/>
        <w:jc w:val="both"/>
        <w:rPr>
          <w:rFonts w:ascii="Times New Roman" w:hAnsi="Times New Roman" w:cs="Times New Roman"/>
          <w:noProof/>
          <w:color w:val="222222"/>
          <w:sz w:val="24"/>
          <w:szCs w:val="24"/>
          <w:shd w:val="clear" w:color="auto" w:fill="FFFFFF"/>
        </w:rPr>
      </w:pPr>
      <w:r>
        <w:rPr>
          <w:rFonts w:ascii="Times New Roman" w:hAnsi="Times New Roman" w:cs="Times New Roman"/>
          <w:noProof/>
          <w:sz w:val="24"/>
          <w:szCs w:val="24"/>
        </w:rPr>
        <w:drawing>
          <wp:inline distT="0" distB="0" distL="0" distR="0" wp14:anchorId="61C61D07" wp14:editId="6F18B3CE">
            <wp:extent cx="5760720" cy="3856443"/>
            <wp:effectExtent l="0" t="0" r="0" b="0"/>
            <wp:docPr id="592741442"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856443"/>
                    </a:xfrm>
                    <a:prstGeom prst="rect">
                      <a:avLst/>
                    </a:prstGeom>
                    <a:noFill/>
                  </pic:spPr>
                </pic:pic>
              </a:graphicData>
            </a:graphic>
          </wp:inline>
        </w:drawing>
      </w:r>
    </w:p>
    <w:p w14:paraId="1952D1B1" w14:textId="77777777" w:rsidR="00AA1D52" w:rsidRPr="00F02974" w:rsidRDefault="00AA1D52" w:rsidP="00643699">
      <w:pPr>
        <w:spacing w:after="0" w:line="240" w:lineRule="auto"/>
        <w:jc w:val="both"/>
        <w:rPr>
          <w:rFonts w:ascii="Times New Roman" w:eastAsia="Times New Roman" w:hAnsi="Times New Roman" w:cs="Times New Roman"/>
          <w:noProof/>
          <w:sz w:val="24"/>
          <w:szCs w:val="24"/>
        </w:rPr>
      </w:pPr>
    </w:p>
    <w:p w14:paraId="573324AF" w14:textId="77777777" w:rsidR="00583A6E" w:rsidRDefault="00583A6E" w:rsidP="00643699">
      <w:pPr>
        <w:spacing w:after="0" w:line="240" w:lineRule="auto"/>
        <w:jc w:val="both"/>
        <w:rPr>
          <w:rFonts w:ascii="Times New Roman" w:hAnsi="Times New Roman" w:cs="Times New Roman"/>
          <w:noProof/>
          <w:sz w:val="24"/>
          <w:szCs w:val="24"/>
          <w:u w:val="single"/>
          <w:shd w:val="clear" w:color="auto" w:fill="FFFFFF"/>
        </w:rPr>
      </w:pPr>
    </w:p>
    <w:p w14:paraId="6A841BF3" w14:textId="199E90B9" w:rsidR="008208DA" w:rsidRDefault="00962DB4" w:rsidP="0068754A">
      <w:pPr>
        <w:spacing w:after="0" w:line="240" w:lineRule="auto"/>
        <w:jc w:val="both"/>
        <w:rPr>
          <w:rFonts w:ascii="Times New Roman" w:hAnsi="Times New Roman" w:cs="Times New Roman"/>
          <w:noProof/>
          <w:sz w:val="24"/>
          <w:szCs w:val="24"/>
          <w:shd w:val="clear" w:color="auto" w:fill="FFFFFF"/>
        </w:rPr>
      </w:pPr>
      <w:r w:rsidRPr="007821DA">
        <w:rPr>
          <w:rFonts w:ascii="Times New Roman" w:hAnsi="Times New Roman" w:cs="Times New Roman"/>
          <w:noProof/>
          <w:sz w:val="24"/>
          <w:szCs w:val="24"/>
          <w:u w:val="single"/>
          <w:shd w:val="clear" w:color="auto" w:fill="FFFFFF"/>
        </w:rPr>
        <w:t xml:space="preserve">Lõikes </w:t>
      </w:r>
      <w:r w:rsidR="001869E5">
        <w:rPr>
          <w:rFonts w:ascii="Times New Roman" w:hAnsi="Times New Roman" w:cs="Times New Roman"/>
          <w:noProof/>
          <w:sz w:val="24"/>
          <w:szCs w:val="24"/>
          <w:u w:val="single"/>
          <w:shd w:val="clear" w:color="auto" w:fill="FFFFFF"/>
        </w:rPr>
        <w:t>3</w:t>
      </w:r>
      <w:r w:rsidRPr="00A242A7">
        <w:rPr>
          <w:rFonts w:ascii="Times New Roman" w:hAnsi="Times New Roman" w:cs="Times New Roman"/>
          <w:noProof/>
          <w:sz w:val="24"/>
          <w:szCs w:val="24"/>
          <w:shd w:val="clear" w:color="auto" w:fill="FFFFFF"/>
        </w:rPr>
        <w:t xml:space="preserve"> </w:t>
      </w:r>
      <w:r w:rsidR="008208DA">
        <w:rPr>
          <w:rFonts w:ascii="Times New Roman" w:hAnsi="Times New Roman" w:cs="Times New Roman"/>
          <w:noProof/>
          <w:sz w:val="24"/>
          <w:szCs w:val="24"/>
          <w:shd w:val="clear" w:color="auto" w:fill="FFFFFF"/>
        </w:rPr>
        <w:t>sätestatakse üldine põhimõte, et oma ülesannete täitmiseks on KHT-l õigus saada teistelt riigi ja kohaliku omavalitsuse ametiasutustelt asjaomaseid dokumente ja teavet.</w:t>
      </w:r>
    </w:p>
    <w:p w14:paraId="4CEB4F7B" w14:textId="77777777" w:rsidR="008208DA" w:rsidRDefault="008208DA" w:rsidP="0068754A">
      <w:pPr>
        <w:spacing w:after="0" w:line="240" w:lineRule="auto"/>
        <w:jc w:val="both"/>
        <w:rPr>
          <w:rFonts w:ascii="Times New Roman" w:hAnsi="Times New Roman" w:cs="Times New Roman"/>
          <w:noProof/>
          <w:sz w:val="24"/>
          <w:szCs w:val="24"/>
          <w:shd w:val="clear" w:color="auto" w:fill="FFFFFF"/>
        </w:rPr>
      </w:pPr>
    </w:p>
    <w:p w14:paraId="5467C1B5" w14:textId="2A52D724" w:rsidR="00B66689" w:rsidRDefault="008208DA" w:rsidP="0068754A">
      <w:pPr>
        <w:spacing w:after="0" w:line="240" w:lineRule="auto"/>
        <w:jc w:val="both"/>
        <w:rPr>
          <w:rFonts w:ascii="Times New Roman" w:hAnsi="Times New Roman" w:cs="Times New Roman"/>
          <w:noProof/>
          <w:sz w:val="24"/>
          <w:szCs w:val="24"/>
          <w:shd w:val="clear" w:color="auto" w:fill="FFFFFF"/>
        </w:rPr>
      </w:pPr>
      <w:r w:rsidRPr="003726BF">
        <w:rPr>
          <w:rFonts w:ascii="Times New Roman" w:hAnsi="Times New Roman" w:cs="Times New Roman"/>
          <w:noProof/>
          <w:sz w:val="24"/>
          <w:szCs w:val="24"/>
          <w:u w:val="single"/>
          <w:shd w:val="clear" w:color="auto" w:fill="FFFFFF"/>
        </w:rPr>
        <w:t>Lõikes 4</w:t>
      </w:r>
      <w:r>
        <w:rPr>
          <w:rFonts w:ascii="Times New Roman" w:hAnsi="Times New Roman" w:cs="Times New Roman"/>
          <w:noProof/>
          <w:sz w:val="24"/>
          <w:szCs w:val="24"/>
          <w:shd w:val="clear" w:color="auto" w:fill="FFFFFF"/>
        </w:rPr>
        <w:t xml:space="preserve"> </w:t>
      </w:r>
      <w:r w:rsidR="00962DB4" w:rsidRPr="00A242A7">
        <w:rPr>
          <w:rFonts w:ascii="Times New Roman" w:hAnsi="Times New Roman" w:cs="Times New Roman"/>
          <w:noProof/>
          <w:sz w:val="24"/>
          <w:szCs w:val="24"/>
          <w:shd w:val="clear" w:color="auto" w:fill="FFFFFF"/>
        </w:rPr>
        <w:t xml:space="preserve">sätestatakse, et KHT </w:t>
      </w:r>
      <w:r w:rsidR="003D1497">
        <w:rPr>
          <w:rFonts w:ascii="Times New Roman" w:hAnsi="Times New Roman" w:cs="Times New Roman"/>
          <w:noProof/>
          <w:sz w:val="24"/>
          <w:szCs w:val="24"/>
          <w:shd w:val="clear" w:color="auto" w:fill="FFFFFF"/>
        </w:rPr>
        <w:t>registreeritakse riigi- ja kohaliku omavalitsuse asutuste riiklikus registris selle registri põhimääruses sätestatud korras.</w:t>
      </w:r>
      <w:r w:rsidR="00CD5B55">
        <w:rPr>
          <w:rFonts w:ascii="Times New Roman" w:hAnsi="Times New Roman" w:cs="Times New Roman"/>
          <w:noProof/>
          <w:sz w:val="24"/>
          <w:szCs w:val="24"/>
          <w:shd w:val="clear" w:color="auto" w:fill="FFFFFF"/>
        </w:rPr>
        <w:t xml:space="preserve"> </w:t>
      </w:r>
    </w:p>
    <w:p w14:paraId="50E2D3F9" w14:textId="77777777" w:rsidR="00125A98" w:rsidRPr="00A242A7" w:rsidRDefault="00125A98" w:rsidP="00643699">
      <w:pPr>
        <w:spacing w:after="0" w:line="240" w:lineRule="auto"/>
        <w:jc w:val="both"/>
        <w:rPr>
          <w:rFonts w:ascii="Times New Roman" w:hAnsi="Times New Roman" w:cs="Times New Roman"/>
          <w:noProof/>
          <w:sz w:val="24"/>
          <w:szCs w:val="24"/>
          <w:shd w:val="clear" w:color="auto" w:fill="FFFFFF"/>
        </w:rPr>
      </w:pPr>
    </w:p>
    <w:p w14:paraId="1ED5BDEA" w14:textId="0C7AC33D" w:rsidR="00F73FC3" w:rsidRDefault="07277EF8" w:rsidP="00643699">
      <w:pPr>
        <w:spacing w:after="0" w:line="240" w:lineRule="auto"/>
        <w:jc w:val="both"/>
        <w:rPr>
          <w:rFonts w:ascii="Times New Roman" w:hAnsi="Times New Roman" w:cs="Times New Roman"/>
          <w:noProof/>
          <w:sz w:val="24"/>
          <w:szCs w:val="24"/>
          <w:shd w:val="clear" w:color="auto" w:fill="FFFFFF"/>
        </w:rPr>
      </w:pPr>
      <w:r w:rsidRPr="007821DA">
        <w:rPr>
          <w:rFonts w:ascii="Times New Roman" w:hAnsi="Times New Roman" w:cs="Times New Roman"/>
          <w:noProof/>
          <w:sz w:val="24"/>
          <w:szCs w:val="24"/>
          <w:u w:val="single"/>
          <w:shd w:val="clear" w:color="auto" w:fill="FFFFFF"/>
        </w:rPr>
        <w:t>Lõi</w:t>
      </w:r>
      <w:r w:rsidR="144514A9">
        <w:rPr>
          <w:rFonts w:ascii="Times New Roman" w:hAnsi="Times New Roman" w:cs="Times New Roman"/>
          <w:noProof/>
          <w:sz w:val="24"/>
          <w:szCs w:val="24"/>
          <w:u w:val="single"/>
          <w:shd w:val="clear" w:color="auto" w:fill="FFFFFF"/>
        </w:rPr>
        <w:t>kes</w:t>
      </w:r>
      <w:r w:rsidRPr="007821DA">
        <w:rPr>
          <w:rFonts w:ascii="Times New Roman" w:hAnsi="Times New Roman" w:cs="Times New Roman"/>
          <w:noProof/>
          <w:sz w:val="24"/>
          <w:szCs w:val="24"/>
          <w:u w:val="single"/>
          <w:shd w:val="clear" w:color="auto" w:fill="FFFFFF"/>
        </w:rPr>
        <w:t xml:space="preserve"> </w:t>
      </w:r>
      <w:r w:rsidR="00682B56">
        <w:rPr>
          <w:rFonts w:ascii="Times New Roman" w:hAnsi="Times New Roman" w:cs="Times New Roman"/>
          <w:noProof/>
          <w:sz w:val="24"/>
          <w:szCs w:val="24"/>
          <w:u w:val="single"/>
          <w:shd w:val="clear" w:color="auto" w:fill="FFFFFF"/>
        </w:rPr>
        <w:t>5</w:t>
      </w:r>
      <w:r w:rsidRPr="00A242A7">
        <w:rPr>
          <w:rFonts w:ascii="Times New Roman" w:hAnsi="Times New Roman" w:cs="Times New Roman"/>
          <w:noProof/>
          <w:sz w:val="24"/>
          <w:szCs w:val="24"/>
          <w:shd w:val="clear" w:color="auto" w:fill="FFFFFF"/>
        </w:rPr>
        <w:t xml:space="preserve"> sätesta</w:t>
      </w:r>
      <w:r w:rsidR="144514A9">
        <w:rPr>
          <w:rFonts w:ascii="Times New Roman" w:hAnsi="Times New Roman" w:cs="Times New Roman"/>
          <w:noProof/>
          <w:sz w:val="24"/>
          <w:szCs w:val="24"/>
          <w:shd w:val="clear" w:color="auto" w:fill="FFFFFF"/>
        </w:rPr>
        <w:t>takse</w:t>
      </w:r>
      <w:r w:rsidRPr="00A242A7">
        <w:rPr>
          <w:rFonts w:ascii="Times New Roman" w:hAnsi="Times New Roman" w:cs="Times New Roman"/>
          <w:noProof/>
          <w:sz w:val="24"/>
          <w:szCs w:val="24"/>
          <w:shd w:val="clear" w:color="auto" w:fill="FFFFFF"/>
        </w:rPr>
        <w:t>, et KHT-d juhib direktor, kelle nimetab</w:t>
      </w:r>
      <w:r w:rsidR="3B990875" w:rsidRPr="00A242A7">
        <w:rPr>
          <w:rFonts w:ascii="Times New Roman" w:hAnsi="Times New Roman" w:cs="Times New Roman"/>
          <w:noProof/>
          <w:sz w:val="24"/>
          <w:szCs w:val="24"/>
          <w:shd w:val="clear" w:color="auto" w:fill="FFFFFF"/>
        </w:rPr>
        <w:t xml:space="preserve"> ametisse</w:t>
      </w:r>
      <w:r w:rsidRPr="00A242A7">
        <w:rPr>
          <w:rFonts w:ascii="Times New Roman" w:hAnsi="Times New Roman" w:cs="Times New Roman"/>
          <w:noProof/>
          <w:sz w:val="24"/>
          <w:szCs w:val="24"/>
          <w:shd w:val="clear" w:color="auto" w:fill="FFFFFF"/>
        </w:rPr>
        <w:t xml:space="preserve"> ja vabastab ametist KH</w:t>
      </w:r>
      <w:r w:rsidR="1B17D8EC">
        <w:rPr>
          <w:rFonts w:ascii="Times New Roman" w:hAnsi="Times New Roman" w:cs="Times New Roman"/>
          <w:noProof/>
          <w:sz w:val="24"/>
          <w:szCs w:val="24"/>
          <w:shd w:val="clear" w:color="auto" w:fill="FFFFFF"/>
        </w:rPr>
        <w:t>A</w:t>
      </w:r>
      <w:r w:rsidR="6D757419" w:rsidRPr="00A242A7">
        <w:rPr>
          <w:rFonts w:ascii="Times New Roman" w:hAnsi="Times New Roman" w:cs="Times New Roman"/>
          <w:noProof/>
          <w:sz w:val="24"/>
          <w:szCs w:val="24"/>
          <w:shd w:val="clear" w:color="auto" w:fill="FFFFFF"/>
        </w:rPr>
        <w:t>N</w:t>
      </w:r>
      <w:r w:rsidRPr="00A242A7">
        <w:rPr>
          <w:rFonts w:ascii="Times New Roman" w:hAnsi="Times New Roman" w:cs="Times New Roman"/>
          <w:noProof/>
          <w:sz w:val="24"/>
          <w:szCs w:val="24"/>
          <w:shd w:val="clear" w:color="auto" w:fill="FFFFFF"/>
        </w:rPr>
        <w:t xml:space="preserve">. </w:t>
      </w:r>
      <w:r w:rsidR="00324089">
        <w:rPr>
          <w:rFonts w:ascii="Times New Roman" w:hAnsi="Times New Roman" w:cs="Times New Roman"/>
          <w:noProof/>
          <w:sz w:val="24"/>
          <w:szCs w:val="24"/>
          <w:shd w:val="clear" w:color="auto" w:fill="FFFFFF"/>
        </w:rPr>
        <w:t>Kuigi k</w:t>
      </w:r>
      <w:r w:rsidR="00324089" w:rsidRPr="00324089">
        <w:rPr>
          <w:rFonts w:ascii="Times New Roman" w:hAnsi="Times New Roman" w:cs="Times New Roman"/>
          <w:noProof/>
          <w:sz w:val="24"/>
          <w:szCs w:val="24"/>
          <w:shd w:val="clear" w:color="auto" w:fill="FFFFFF"/>
        </w:rPr>
        <w:t>ohtutel ja KHT-l ei ole õiguslikku, organisatsioonilist ega eelarvelist alluvussuhet</w:t>
      </w:r>
      <w:r w:rsidR="000229A4">
        <w:rPr>
          <w:rFonts w:ascii="Times New Roman" w:hAnsi="Times New Roman" w:cs="Times New Roman"/>
          <w:noProof/>
          <w:sz w:val="24"/>
          <w:szCs w:val="24"/>
          <w:shd w:val="clear" w:color="auto" w:fill="FFFFFF"/>
        </w:rPr>
        <w:t xml:space="preserve"> </w:t>
      </w:r>
      <w:r w:rsidR="00324089">
        <w:rPr>
          <w:rFonts w:ascii="Times New Roman" w:hAnsi="Times New Roman" w:cs="Times New Roman"/>
          <w:noProof/>
          <w:sz w:val="24"/>
          <w:szCs w:val="24"/>
          <w:shd w:val="clear" w:color="auto" w:fill="FFFFFF"/>
        </w:rPr>
        <w:t>on d</w:t>
      </w:r>
      <w:r w:rsidR="3B990875" w:rsidRPr="00A242A7">
        <w:rPr>
          <w:rFonts w:ascii="Times New Roman" w:hAnsi="Times New Roman" w:cs="Times New Roman"/>
          <w:noProof/>
          <w:sz w:val="24"/>
          <w:szCs w:val="24"/>
          <w:shd w:val="clear" w:color="auto" w:fill="FFFFFF"/>
        </w:rPr>
        <w:t>irektoril kohustus teha tihedat koostööd kõigi esimese ja teise astme kohtute esimeestega. Koostöö tagamiseks peaksid sünkroonselt</w:t>
      </w:r>
      <w:r w:rsidR="1D835849" w:rsidRPr="00A242A7">
        <w:rPr>
          <w:rFonts w:ascii="Times New Roman" w:hAnsi="Times New Roman" w:cs="Times New Roman"/>
          <w:noProof/>
          <w:sz w:val="24"/>
          <w:szCs w:val="24"/>
          <w:shd w:val="clear" w:color="auto" w:fill="FFFFFF"/>
        </w:rPr>
        <w:t xml:space="preserve"> KHAN-i</w:t>
      </w:r>
      <w:r w:rsidR="3B990875" w:rsidRPr="00A242A7">
        <w:rPr>
          <w:rFonts w:ascii="Times New Roman" w:hAnsi="Times New Roman" w:cs="Times New Roman"/>
          <w:noProof/>
          <w:sz w:val="24"/>
          <w:szCs w:val="24"/>
          <w:shd w:val="clear" w:color="auto" w:fill="FFFFFF"/>
        </w:rPr>
        <w:t xml:space="preserve"> koosolekutega toimuma kohtujuhtide nõupäevad, mis võimaldavad kohtute esimeestel ja direktoril olulisemad küsimused enne nõukogu läbi arutada. Selline koostöövorm ja kohtu esimeeste osalemine </w:t>
      </w:r>
      <w:r w:rsidR="6D757419" w:rsidRPr="00A242A7">
        <w:rPr>
          <w:rFonts w:ascii="Times New Roman" w:hAnsi="Times New Roman" w:cs="Times New Roman"/>
          <w:noProof/>
          <w:sz w:val="24"/>
          <w:szCs w:val="24"/>
          <w:shd w:val="clear" w:color="auto" w:fill="FFFFFF"/>
        </w:rPr>
        <w:t>KH</w:t>
      </w:r>
      <w:r w:rsidR="1B17D8EC">
        <w:rPr>
          <w:rFonts w:ascii="Times New Roman" w:hAnsi="Times New Roman" w:cs="Times New Roman"/>
          <w:noProof/>
          <w:sz w:val="24"/>
          <w:szCs w:val="24"/>
          <w:shd w:val="clear" w:color="auto" w:fill="FFFFFF"/>
        </w:rPr>
        <w:t>A</w:t>
      </w:r>
      <w:r w:rsidR="6D757419" w:rsidRPr="00A242A7">
        <w:rPr>
          <w:rFonts w:ascii="Times New Roman" w:hAnsi="Times New Roman" w:cs="Times New Roman"/>
          <w:noProof/>
          <w:sz w:val="24"/>
          <w:szCs w:val="24"/>
          <w:shd w:val="clear" w:color="auto" w:fill="FFFFFF"/>
        </w:rPr>
        <w:t>N-i</w:t>
      </w:r>
      <w:r w:rsidR="3B990875" w:rsidRPr="00A242A7">
        <w:rPr>
          <w:rFonts w:ascii="Times New Roman" w:hAnsi="Times New Roman" w:cs="Times New Roman"/>
          <w:noProof/>
          <w:sz w:val="24"/>
          <w:szCs w:val="24"/>
          <w:shd w:val="clear" w:color="auto" w:fill="FFFFFF"/>
        </w:rPr>
        <w:t xml:space="preserve"> töös sõnaõigusega</w:t>
      </w:r>
      <w:r w:rsidR="7F42DF4F" w:rsidRPr="00A242A7">
        <w:rPr>
          <w:rFonts w:ascii="Times New Roman" w:hAnsi="Times New Roman" w:cs="Times New Roman"/>
          <w:noProof/>
          <w:sz w:val="24"/>
          <w:szCs w:val="24"/>
          <w:shd w:val="clear" w:color="auto" w:fill="FFFFFF"/>
        </w:rPr>
        <w:t xml:space="preserve"> </w:t>
      </w:r>
      <w:r w:rsidR="3B990875" w:rsidRPr="00A242A7">
        <w:rPr>
          <w:rFonts w:ascii="Times New Roman" w:hAnsi="Times New Roman" w:cs="Times New Roman"/>
          <w:noProof/>
          <w:sz w:val="24"/>
          <w:szCs w:val="24"/>
          <w:shd w:val="clear" w:color="auto" w:fill="FFFFFF"/>
        </w:rPr>
        <w:t xml:space="preserve">peavad tagama, et </w:t>
      </w:r>
      <w:r w:rsidR="7F42DF4F" w:rsidRPr="00A242A7">
        <w:rPr>
          <w:rFonts w:ascii="Times New Roman" w:hAnsi="Times New Roman" w:cs="Times New Roman"/>
          <w:noProof/>
          <w:sz w:val="24"/>
          <w:szCs w:val="24"/>
          <w:shd w:val="clear" w:color="auto" w:fill="FFFFFF"/>
        </w:rPr>
        <w:t xml:space="preserve">KHT </w:t>
      </w:r>
      <w:r w:rsidR="3B990875" w:rsidRPr="00A242A7">
        <w:rPr>
          <w:rFonts w:ascii="Times New Roman" w:hAnsi="Times New Roman" w:cs="Times New Roman"/>
          <w:noProof/>
          <w:sz w:val="24"/>
          <w:szCs w:val="24"/>
          <w:shd w:val="clear" w:color="auto" w:fill="FFFFFF"/>
        </w:rPr>
        <w:t xml:space="preserve">ei kaugene kohtute igapäevastest muredest ja töötab kohtute jaoks. </w:t>
      </w:r>
      <w:r w:rsidR="4517858A">
        <w:rPr>
          <w:rFonts w:ascii="Times New Roman" w:hAnsi="Times New Roman" w:cs="Times New Roman"/>
          <w:noProof/>
          <w:sz w:val="24"/>
          <w:szCs w:val="24"/>
          <w:shd w:val="clear" w:color="auto" w:fill="FFFFFF"/>
        </w:rPr>
        <w:t xml:space="preserve">KHT </w:t>
      </w:r>
      <w:r w:rsidR="6D757419" w:rsidRPr="00A242A7">
        <w:rPr>
          <w:rFonts w:ascii="Times New Roman" w:hAnsi="Times New Roman" w:cs="Times New Roman"/>
          <w:noProof/>
          <w:sz w:val="24"/>
          <w:szCs w:val="24"/>
          <w:shd w:val="clear" w:color="auto" w:fill="FFFFFF"/>
        </w:rPr>
        <w:t xml:space="preserve">direktor </w:t>
      </w:r>
      <w:r w:rsidR="6B4963E9">
        <w:rPr>
          <w:rFonts w:ascii="Times New Roman" w:hAnsi="Times New Roman" w:cs="Times New Roman"/>
          <w:noProof/>
          <w:sz w:val="24"/>
          <w:szCs w:val="24"/>
          <w:shd w:val="clear" w:color="auto" w:fill="FFFFFF"/>
        </w:rPr>
        <w:t xml:space="preserve">on </w:t>
      </w:r>
      <w:r w:rsidR="6D757419" w:rsidRPr="00A242A7">
        <w:rPr>
          <w:rFonts w:ascii="Times New Roman" w:hAnsi="Times New Roman" w:cs="Times New Roman"/>
          <w:noProof/>
          <w:sz w:val="24"/>
          <w:szCs w:val="24"/>
          <w:shd w:val="clear" w:color="auto" w:fill="FFFFFF"/>
        </w:rPr>
        <w:t xml:space="preserve">kõige olulisem koostööpartner kohtute haldamisel ja arendamisel. </w:t>
      </w:r>
      <w:r w:rsidR="5AF8E7F8" w:rsidRPr="00A242A7">
        <w:rPr>
          <w:rFonts w:ascii="Times New Roman" w:hAnsi="Times New Roman" w:cs="Times New Roman"/>
          <w:noProof/>
          <w:sz w:val="24"/>
          <w:szCs w:val="24"/>
          <w:shd w:val="clear" w:color="auto" w:fill="FFFFFF"/>
        </w:rPr>
        <w:t>Ta peab tagama, et kohtute tugiteenused on üle riigi ühtlaselt kõrgel tasemel</w:t>
      </w:r>
      <w:r w:rsidR="6D757419" w:rsidRPr="00A242A7">
        <w:rPr>
          <w:rFonts w:ascii="Times New Roman" w:hAnsi="Times New Roman" w:cs="Times New Roman"/>
          <w:noProof/>
          <w:sz w:val="24"/>
          <w:szCs w:val="24"/>
          <w:shd w:val="clear" w:color="auto" w:fill="FFFFFF"/>
        </w:rPr>
        <w:t>.</w:t>
      </w:r>
      <w:r w:rsidR="5042F234">
        <w:rPr>
          <w:rFonts w:ascii="Times New Roman" w:hAnsi="Times New Roman" w:cs="Times New Roman"/>
          <w:noProof/>
          <w:sz w:val="24"/>
          <w:szCs w:val="24"/>
          <w:shd w:val="clear" w:color="auto" w:fill="FFFFFF"/>
        </w:rPr>
        <w:t xml:space="preserve"> KHT direktori ja kohtute esimeeste koostöö paremaks tagamiseks võib KH</w:t>
      </w:r>
      <w:r w:rsidR="1B17D8EC">
        <w:rPr>
          <w:rFonts w:ascii="Times New Roman" w:hAnsi="Times New Roman" w:cs="Times New Roman"/>
          <w:noProof/>
          <w:sz w:val="24"/>
          <w:szCs w:val="24"/>
          <w:shd w:val="clear" w:color="auto" w:fill="FFFFFF"/>
        </w:rPr>
        <w:t>A</w:t>
      </w:r>
      <w:r w:rsidR="5042F234">
        <w:rPr>
          <w:rFonts w:ascii="Times New Roman" w:hAnsi="Times New Roman" w:cs="Times New Roman"/>
          <w:noProof/>
          <w:sz w:val="24"/>
          <w:szCs w:val="24"/>
          <w:shd w:val="clear" w:color="auto" w:fill="FFFFFF"/>
        </w:rPr>
        <w:t xml:space="preserve">N otsustada jaotada ka KHT arendusvaldkonnad kohtu esimeeste vahel ära, st konkreetne kohtu esimees on konkreetses valdkonnas (näiteks IT) KHT direktori </w:t>
      </w:r>
      <w:r w:rsidR="06CB50F8">
        <w:rPr>
          <w:rFonts w:ascii="Times New Roman" w:hAnsi="Times New Roman" w:cs="Times New Roman"/>
          <w:noProof/>
          <w:sz w:val="24"/>
          <w:szCs w:val="24"/>
          <w:shd w:val="clear" w:color="auto" w:fill="FFFFFF"/>
        </w:rPr>
        <w:t xml:space="preserve">või valdkonnajuhi </w:t>
      </w:r>
      <w:r w:rsidR="5042F234">
        <w:rPr>
          <w:rFonts w:ascii="Times New Roman" w:hAnsi="Times New Roman" w:cs="Times New Roman"/>
          <w:noProof/>
          <w:sz w:val="24"/>
          <w:szCs w:val="24"/>
          <w:shd w:val="clear" w:color="auto" w:fill="FFFFFF"/>
        </w:rPr>
        <w:t>peami</w:t>
      </w:r>
      <w:r w:rsidR="7453BEE3">
        <w:rPr>
          <w:rFonts w:ascii="Times New Roman" w:hAnsi="Times New Roman" w:cs="Times New Roman"/>
          <w:noProof/>
          <w:sz w:val="24"/>
          <w:szCs w:val="24"/>
          <w:shd w:val="clear" w:color="auto" w:fill="FFFFFF"/>
        </w:rPr>
        <w:t>ne</w:t>
      </w:r>
      <w:r w:rsidR="5042F234">
        <w:rPr>
          <w:rFonts w:ascii="Times New Roman" w:hAnsi="Times New Roman" w:cs="Times New Roman"/>
          <w:noProof/>
          <w:sz w:val="24"/>
          <w:szCs w:val="24"/>
          <w:shd w:val="clear" w:color="auto" w:fill="FFFFFF"/>
        </w:rPr>
        <w:t xml:space="preserve"> koostööpartner. Selline arendusvaldkondade jagamine tähendab loomulikult seda, et kohtu esimees esindab selles valdkonnas kõikide kohtute huve, mitte vaid enda kohtuasutuse oma.</w:t>
      </w:r>
    </w:p>
    <w:p w14:paraId="77E502C0" w14:textId="77777777" w:rsidR="00962C5B" w:rsidRDefault="00962C5B" w:rsidP="00643699">
      <w:pPr>
        <w:spacing w:after="0" w:line="240" w:lineRule="auto"/>
        <w:jc w:val="both"/>
        <w:rPr>
          <w:rFonts w:ascii="Times New Roman" w:hAnsi="Times New Roman" w:cs="Times New Roman"/>
          <w:noProof/>
          <w:sz w:val="24"/>
          <w:szCs w:val="24"/>
          <w:shd w:val="clear" w:color="auto" w:fill="FFFFFF"/>
        </w:rPr>
      </w:pPr>
    </w:p>
    <w:p w14:paraId="20A9C28D" w14:textId="79EBFB92" w:rsidR="4528460A" w:rsidRDefault="4528460A" w:rsidP="0F8FB1B4">
      <w:pPr>
        <w:spacing w:after="0" w:line="240" w:lineRule="auto"/>
        <w:jc w:val="both"/>
        <w:rPr>
          <w:rFonts w:ascii="Times New Roman" w:hAnsi="Times New Roman" w:cs="Times New Roman"/>
          <w:noProof/>
          <w:sz w:val="24"/>
          <w:szCs w:val="24"/>
        </w:rPr>
      </w:pPr>
      <w:r w:rsidRPr="0F8FB1B4">
        <w:rPr>
          <w:rFonts w:ascii="Times New Roman" w:hAnsi="Times New Roman" w:cs="Times New Roman"/>
          <w:noProof/>
          <w:sz w:val="24"/>
          <w:szCs w:val="24"/>
        </w:rPr>
        <w:t>Seega on kohtute esimeestel võimalik osaleda KHT töös järgmiselt:</w:t>
      </w:r>
    </w:p>
    <w:p w14:paraId="7519FD45" w14:textId="5AEF1297" w:rsidR="0F8FB1B4" w:rsidRDefault="0F8FB1B4" w:rsidP="0F8FB1B4">
      <w:pPr>
        <w:spacing w:after="0" w:line="240" w:lineRule="auto"/>
        <w:jc w:val="both"/>
        <w:rPr>
          <w:rFonts w:ascii="Times New Roman" w:hAnsi="Times New Roman" w:cs="Times New Roman"/>
          <w:noProof/>
          <w:sz w:val="24"/>
          <w:szCs w:val="24"/>
        </w:rPr>
      </w:pPr>
    </w:p>
    <w:p w14:paraId="4B5C9601" w14:textId="1D0F9E7F" w:rsidR="00E7690B" w:rsidRDefault="148F3D24" w:rsidP="0F8FB1B4">
      <w:pPr>
        <w:pStyle w:val="Loendilik"/>
        <w:numPr>
          <w:ilvl w:val="0"/>
          <w:numId w:val="1"/>
        </w:numPr>
        <w:jc w:val="both"/>
        <w:rPr>
          <w:rFonts w:ascii="Times New Roman" w:hAnsi="Times New Roman" w:cs="Times New Roman"/>
          <w:noProof/>
          <w:sz w:val="24"/>
          <w:szCs w:val="24"/>
        </w:rPr>
      </w:pPr>
      <w:r w:rsidRPr="0F8FB1B4">
        <w:rPr>
          <w:rFonts w:ascii="Times New Roman" w:hAnsi="Times New Roman" w:cs="Times New Roman"/>
          <w:noProof/>
          <w:sz w:val="24"/>
          <w:szCs w:val="24"/>
        </w:rPr>
        <w:t xml:space="preserve">KHAN-i </w:t>
      </w:r>
      <w:r w:rsidR="00DC1B4A">
        <w:rPr>
          <w:rFonts w:ascii="Times New Roman" w:hAnsi="Times New Roman" w:cs="Times New Roman"/>
          <w:noProof/>
          <w:sz w:val="24"/>
          <w:szCs w:val="24"/>
        </w:rPr>
        <w:t>kaudu</w:t>
      </w:r>
      <w:r w:rsidRPr="0F8FB1B4">
        <w:rPr>
          <w:rFonts w:ascii="Times New Roman" w:hAnsi="Times New Roman" w:cs="Times New Roman"/>
          <w:noProof/>
          <w:sz w:val="24"/>
          <w:szCs w:val="24"/>
        </w:rPr>
        <w:t xml:space="preserve">. KHAN-i pädevus KHT </w:t>
      </w:r>
      <w:r w:rsidR="000836CF">
        <w:rPr>
          <w:rFonts w:ascii="Times New Roman" w:hAnsi="Times New Roman" w:cs="Times New Roman"/>
          <w:noProof/>
          <w:sz w:val="24"/>
          <w:szCs w:val="24"/>
        </w:rPr>
        <w:t>puhul</w:t>
      </w:r>
      <w:r w:rsidRPr="0F8FB1B4">
        <w:rPr>
          <w:rFonts w:ascii="Times New Roman" w:hAnsi="Times New Roman" w:cs="Times New Roman"/>
          <w:noProof/>
          <w:sz w:val="24"/>
          <w:szCs w:val="24"/>
        </w:rPr>
        <w:t xml:space="preserve"> on sätestatud KS</w:t>
      </w:r>
      <w:r w:rsidR="000836CF">
        <w:rPr>
          <w:rFonts w:ascii="Times New Roman" w:hAnsi="Times New Roman" w:cs="Times New Roman"/>
          <w:noProof/>
          <w:sz w:val="24"/>
          <w:szCs w:val="24"/>
        </w:rPr>
        <w:t>-i</w:t>
      </w:r>
      <w:r w:rsidRPr="0F8FB1B4">
        <w:rPr>
          <w:rFonts w:ascii="Times New Roman" w:hAnsi="Times New Roman" w:cs="Times New Roman"/>
          <w:noProof/>
          <w:sz w:val="24"/>
          <w:szCs w:val="24"/>
        </w:rPr>
        <w:t xml:space="preserve"> §-s 41¹. Kohtute esimehed osalevad KHAN-i töös sõnaõigusega (KS § 40 lõige 6).</w:t>
      </w:r>
    </w:p>
    <w:p w14:paraId="6A223E08" w14:textId="7B403684" w:rsidR="00E7690B" w:rsidRDefault="148F3D24" w:rsidP="00DA5A89">
      <w:pPr>
        <w:pStyle w:val="Loendilik"/>
        <w:numPr>
          <w:ilvl w:val="0"/>
          <w:numId w:val="1"/>
        </w:numPr>
        <w:jc w:val="both"/>
        <w:rPr>
          <w:rFonts w:ascii="Times New Roman" w:hAnsi="Times New Roman" w:cs="Times New Roman"/>
          <w:noProof/>
          <w:sz w:val="24"/>
          <w:szCs w:val="24"/>
        </w:rPr>
      </w:pPr>
      <w:r w:rsidRPr="0F8FB1B4">
        <w:rPr>
          <w:rFonts w:ascii="Times New Roman" w:hAnsi="Times New Roman" w:cs="Times New Roman"/>
          <w:noProof/>
          <w:sz w:val="24"/>
          <w:szCs w:val="24"/>
        </w:rPr>
        <w:t>KHT töökorraldust ja kohtute ning KHT koostööd reguleerivate dokumentide alusel, mille on kinnitanud KHAN (KS § 41¹ lg 1). Nende re</w:t>
      </w:r>
      <w:r w:rsidR="000836CF">
        <w:rPr>
          <w:rFonts w:ascii="Times New Roman" w:hAnsi="Times New Roman" w:cs="Times New Roman"/>
          <w:noProof/>
          <w:sz w:val="24"/>
          <w:szCs w:val="24"/>
        </w:rPr>
        <w:t>eglite</w:t>
      </w:r>
      <w:r w:rsidRPr="0F8FB1B4">
        <w:rPr>
          <w:rFonts w:ascii="Times New Roman" w:hAnsi="Times New Roman" w:cs="Times New Roman"/>
          <w:noProof/>
          <w:sz w:val="24"/>
          <w:szCs w:val="24"/>
        </w:rPr>
        <w:t xml:space="preserve"> eesmärk on tagada kohtute esimeeste osavõtt oluliste KHT-i tööd puudutavate otsuste (n</w:t>
      </w:r>
      <w:r w:rsidR="7B183462" w:rsidRPr="0F8FB1B4">
        <w:rPr>
          <w:rFonts w:ascii="Times New Roman" w:hAnsi="Times New Roman" w:cs="Times New Roman"/>
          <w:noProof/>
          <w:sz w:val="24"/>
          <w:szCs w:val="24"/>
        </w:rPr>
        <w:t>äiteks</w:t>
      </w:r>
      <w:r w:rsidRPr="0F8FB1B4">
        <w:rPr>
          <w:rFonts w:ascii="Times New Roman" w:hAnsi="Times New Roman" w:cs="Times New Roman"/>
          <w:noProof/>
          <w:sz w:val="24"/>
          <w:szCs w:val="24"/>
        </w:rPr>
        <w:t xml:space="preserve"> KHT struktuur, koosseis, eelarve) ja kohtute ning KHT koostööd puudutavate otsuste (n</w:t>
      </w:r>
      <w:r w:rsidR="52B1812F" w:rsidRPr="0F8FB1B4">
        <w:rPr>
          <w:rFonts w:ascii="Times New Roman" w:hAnsi="Times New Roman" w:cs="Times New Roman"/>
          <w:noProof/>
          <w:sz w:val="24"/>
          <w:szCs w:val="24"/>
        </w:rPr>
        <w:t>äiteks</w:t>
      </w:r>
      <w:r w:rsidRPr="0F8FB1B4">
        <w:rPr>
          <w:rFonts w:ascii="Times New Roman" w:hAnsi="Times New Roman" w:cs="Times New Roman"/>
          <w:noProof/>
          <w:sz w:val="24"/>
          <w:szCs w:val="24"/>
        </w:rPr>
        <w:t xml:space="preserve"> kohtutele osutatava (tugi)teenuse maht ja kvaliteet) tegemisel.</w:t>
      </w:r>
    </w:p>
    <w:p w14:paraId="7D43A0E3" w14:textId="0145D41D" w:rsidR="00E7690B" w:rsidRDefault="148F3D24" w:rsidP="00DA5A89">
      <w:pPr>
        <w:pStyle w:val="Loendilik"/>
        <w:numPr>
          <w:ilvl w:val="0"/>
          <w:numId w:val="1"/>
        </w:numPr>
        <w:jc w:val="both"/>
        <w:rPr>
          <w:noProof/>
        </w:rPr>
      </w:pPr>
      <w:r w:rsidRPr="0F8FB1B4">
        <w:rPr>
          <w:rFonts w:ascii="Times New Roman" w:hAnsi="Times New Roman" w:cs="Times New Roman"/>
          <w:noProof/>
          <w:sz w:val="24"/>
          <w:szCs w:val="24"/>
        </w:rPr>
        <w:t>Töökorralduslike kokkulepete alusel. Näiteks</w:t>
      </w:r>
      <w:r w:rsidR="525F711A" w:rsidRPr="0F8FB1B4">
        <w:rPr>
          <w:rFonts w:ascii="Times New Roman" w:hAnsi="Times New Roman" w:cs="Times New Roman"/>
          <w:noProof/>
          <w:sz w:val="24"/>
          <w:szCs w:val="24"/>
        </w:rPr>
        <w:t xml:space="preserve"> eelviidatud võimalus, et iga </w:t>
      </w:r>
      <w:r w:rsidR="5FF6F97C" w:rsidRPr="0F8FB1B4">
        <w:rPr>
          <w:rFonts w:ascii="Times New Roman" w:hAnsi="Times New Roman" w:cs="Times New Roman"/>
          <w:noProof/>
          <w:sz w:val="24"/>
          <w:szCs w:val="24"/>
        </w:rPr>
        <w:t xml:space="preserve">KHT </w:t>
      </w:r>
      <w:r w:rsidR="525F711A" w:rsidRPr="0F8FB1B4">
        <w:rPr>
          <w:rFonts w:ascii="Times New Roman" w:hAnsi="Times New Roman" w:cs="Times New Roman"/>
          <w:noProof/>
          <w:sz w:val="24"/>
          <w:szCs w:val="24"/>
        </w:rPr>
        <w:t>arendusvaldkonna</w:t>
      </w:r>
      <w:r w:rsidR="002E688E">
        <w:rPr>
          <w:rFonts w:ascii="Times New Roman" w:hAnsi="Times New Roman" w:cs="Times New Roman"/>
          <w:noProof/>
          <w:sz w:val="24"/>
          <w:szCs w:val="24"/>
        </w:rPr>
        <w:t>le</w:t>
      </w:r>
      <w:r w:rsidR="525F711A" w:rsidRPr="0F8FB1B4">
        <w:rPr>
          <w:rFonts w:ascii="Times New Roman" w:hAnsi="Times New Roman" w:cs="Times New Roman"/>
          <w:noProof/>
          <w:sz w:val="24"/>
          <w:szCs w:val="24"/>
        </w:rPr>
        <w:t xml:space="preserve"> on määratud </w:t>
      </w:r>
      <w:r w:rsidR="0D4A4DF9" w:rsidRPr="0F8FB1B4">
        <w:rPr>
          <w:rFonts w:ascii="Times New Roman" w:hAnsi="Times New Roman" w:cs="Times New Roman"/>
          <w:noProof/>
          <w:sz w:val="24"/>
          <w:szCs w:val="24"/>
        </w:rPr>
        <w:t xml:space="preserve">ka </w:t>
      </w:r>
      <w:r w:rsidR="002E688E">
        <w:rPr>
          <w:rFonts w:ascii="Times New Roman" w:hAnsi="Times New Roman" w:cs="Times New Roman"/>
          <w:noProof/>
          <w:sz w:val="24"/>
          <w:szCs w:val="24"/>
        </w:rPr>
        <w:t xml:space="preserve">partner </w:t>
      </w:r>
      <w:r w:rsidR="525F711A" w:rsidRPr="0F8FB1B4">
        <w:rPr>
          <w:rFonts w:ascii="Times New Roman" w:hAnsi="Times New Roman" w:cs="Times New Roman"/>
          <w:noProof/>
          <w:sz w:val="24"/>
          <w:szCs w:val="24"/>
        </w:rPr>
        <w:t>kohtute</w:t>
      </w:r>
      <w:r w:rsidR="002E688E">
        <w:rPr>
          <w:rFonts w:ascii="Times New Roman" w:hAnsi="Times New Roman" w:cs="Times New Roman"/>
          <w:noProof/>
          <w:sz w:val="24"/>
          <w:szCs w:val="24"/>
        </w:rPr>
        <w:t>st.</w:t>
      </w:r>
    </w:p>
    <w:p w14:paraId="02042980" w14:textId="721ED936" w:rsidR="00E7690B" w:rsidRDefault="00E7690B" w:rsidP="00643699">
      <w:pPr>
        <w:spacing w:after="0" w:line="240" w:lineRule="auto"/>
        <w:jc w:val="both"/>
        <w:rPr>
          <w:rFonts w:ascii="Times New Roman" w:hAnsi="Times New Roman" w:cs="Times New Roman"/>
          <w:noProof/>
          <w:sz w:val="24"/>
          <w:szCs w:val="24"/>
          <w:shd w:val="clear" w:color="auto" w:fill="FFFFFF"/>
        </w:rPr>
      </w:pPr>
    </w:p>
    <w:p w14:paraId="153665F9" w14:textId="0C410431" w:rsidR="000C6B06" w:rsidRDefault="00D44240" w:rsidP="00643699">
      <w:pPr>
        <w:spacing w:after="0" w:line="240" w:lineRule="auto"/>
        <w:jc w:val="both"/>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Nõuded d</w:t>
      </w:r>
      <w:r w:rsidR="00962DB4" w:rsidRPr="00A242A7">
        <w:rPr>
          <w:rFonts w:ascii="Times New Roman" w:hAnsi="Times New Roman" w:cs="Times New Roman"/>
          <w:noProof/>
          <w:sz w:val="24"/>
          <w:szCs w:val="24"/>
          <w:shd w:val="clear" w:color="auto" w:fill="FFFFFF"/>
        </w:rPr>
        <w:t>irektori haridusele, töökogemusele, teadmistele ja oskustele, mis on vajalikud teenistusülesannete täitmiseks, kehtestab KH</w:t>
      </w:r>
      <w:r w:rsidR="007D1BFF">
        <w:rPr>
          <w:rFonts w:ascii="Times New Roman" w:hAnsi="Times New Roman" w:cs="Times New Roman"/>
          <w:noProof/>
          <w:sz w:val="24"/>
          <w:szCs w:val="24"/>
          <w:shd w:val="clear" w:color="auto" w:fill="FFFFFF"/>
        </w:rPr>
        <w:t>A</w:t>
      </w:r>
      <w:r w:rsidR="00962DB4" w:rsidRPr="00A242A7">
        <w:rPr>
          <w:rFonts w:ascii="Times New Roman" w:hAnsi="Times New Roman" w:cs="Times New Roman"/>
          <w:noProof/>
          <w:sz w:val="24"/>
          <w:szCs w:val="24"/>
          <w:shd w:val="clear" w:color="auto" w:fill="FFFFFF"/>
        </w:rPr>
        <w:t xml:space="preserve">N. </w:t>
      </w:r>
      <w:r w:rsidR="00E421A2" w:rsidRPr="00A242A7">
        <w:rPr>
          <w:rFonts w:ascii="Times New Roman" w:hAnsi="Times New Roman" w:cs="Times New Roman"/>
          <w:noProof/>
          <w:sz w:val="24"/>
          <w:szCs w:val="24"/>
          <w:shd w:val="clear" w:color="auto" w:fill="FFFFFF"/>
        </w:rPr>
        <w:t>Eelnõu</w:t>
      </w:r>
      <w:r w:rsidR="00CD2AC0">
        <w:rPr>
          <w:rFonts w:ascii="Times New Roman" w:hAnsi="Times New Roman" w:cs="Times New Roman"/>
          <w:noProof/>
          <w:sz w:val="24"/>
          <w:szCs w:val="24"/>
          <w:shd w:val="clear" w:color="auto" w:fill="FFFFFF"/>
        </w:rPr>
        <w:t>kohase seaduse</w:t>
      </w:r>
      <w:r w:rsidR="00E421A2" w:rsidRPr="00A242A7">
        <w:rPr>
          <w:rFonts w:ascii="Times New Roman" w:hAnsi="Times New Roman" w:cs="Times New Roman"/>
          <w:noProof/>
          <w:sz w:val="24"/>
          <w:szCs w:val="24"/>
          <w:shd w:val="clear" w:color="auto" w:fill="FFFFFF"/>
        </w:rPr>
        <w:t>ga luuakse võimalus (KS</w:t>
      </w:r>
      <w:r w:rsidR="0033301A">
        <w:rPr>
          <w:rFonts w:ascii="Times New Roman" w:hAnsi="Times New Roman" w:cs="Times New Roman"/>
          <w:noProof/>
          <w:sz w:val="24"/>
          <w:szCs w:val="24"/>
          <w:shd w:val="clear" w:color="auto" w:fill="FFFFFF"/>
        </w:rPr>
        <w:t>-i</w:t>
      </w:r>
      <w:r w:rsidR="00E421A2" w:rsidRPr="00A242A7">
        <w:rPr>
          <w:rFonts w:ascii="Times New Roman" w:hAnsi="Times New Roman" w:cs="Times New Roman"/>
          <w:noProof/>
          <w:sz w:val="24"/>
          <w:szCs w:val="24"/>
          <w:shd w:val="clear" w:color="auto" w:fill="FFFFFF"/>
        </w:rPr>
        <w:t xml:space="preserve"> § </w:t>
      </w:r>
      <w:r w:rsidR="00482C58" w:rsidRPr="00A242A7">
        <w:rPr>
          <w:rFonts w:ascii="Times New Roman" w:hAnsi="Times New Roman" w:cs="Times New Roman"/>
          <w:noProof/>
          <w:sz w:val="24"/>
          <w:szCs w:val="24"/>
          <w:shd w:val="clear" w:color="auto" w:fill="FFFFFF"/>
        </w:rPr>
        <w:t>58</w:t>
      </w:r>
      <w:r w:rsidR="00482C58" w:rsidRPr="00A242A7">
        <w:rPr>
          <w:rFonts w:ascii="Times New Roman" w:hAnsi="Times New Roman" w:cs="Times New Roman"/>
          <w:noProof/>
          <w:sz w:val="24"/>
          <w:szCs w:val="24"/>
          <w:shd w:val="clear" w:color="auto" w:fill="FFFFFF"/>
          <w:vertAlign w:val="superscript"/>
        </w:rPr>
        <w:t>4</w:t>
      </w:r>
      <w:r w:rsidR="00482C58" w:rsidRPr="00A242A7">
        <w:rPr>
          <w:rFonts w:ascii="Times New Roman" w:hAnsi="Times New Roman" w:cs="Times New Roman"/>
          <w:noProof/>
          <w:sz w:val="24"/>
          <w:szCs w:val="24"/>
          <w:shd w:val="clear" w:color="auto" w:fill="FFFFFF"/>
        </w:rPr>
        <w:t xml:space="preserve"> lõige 1</w:t>
      </w:r>
      <w:r w:rsidR="00E421A2" w:rsidRPr="00A242A7">
        <w:rPr>
          <w:rFonts w:ascii="Times New Roman" w:hAnsi="Times New Roman" w:cs="Times New Roman"/>
          <w:noProof/>
          <w:sz w:val="24"/>
          <w:szCs w:val="24"/>
          <w:shd w:val="clear" w:color="auto" w:fill="FFFFFF"/>
        </w:rPr>
        <w:t>), et KHT direktor võib olla ka kohtunik, eeldusel et ta vastab KH</w:t>
      </w:r>
      <w:r w:rsidR="007D1BFF">
        <w:rPr>
          <w:rFonts w:ascii="Times New Roman" w:hAnsi="Times New Roman" w:cs="Times New Roman"/>
          <w:noProof/>
          <w:sz w:val="24"/>
          <w:szCs w:val="24"/>
          <w:shd w:val="clear" w:color="auto" w:fill="FFFFFF"/>
        </w:rPr>
        <w:t>A</w:t>
      </w:r>
      <w:r w:rsidR="00E421A2" w:rsidRPr="00A242A7">
        <w:rPr>
          <w:rFonts w:ascii="Times New Roman" w:hAnsi="Times New Roman" w:cs="Times New Roman"/>
          <w:noProof/>
          <w:sz w:val="24"/>
          <w:szCs w:val="24"/>
          <w:shd w:val="clear" w:color="auto" w:fill="FFFFFF"/>
        </w:rPr>
        <w:t>N-i seatud nõuetele ja läbib konkursi edukalt.</w:t>
      </w:r>
    </w:p>
    <w:p w14:paraId="34CA5CA9" w14:textId="77777777" w:rsidR="000F130F" w:rsidRPr="00A242A7" w:rsidRDefault="000F130F" w:rsidP="00643699">
      <w:pPr>
        <w:spacing w:after="0" w:line="240" w:lineRule="auto"/>
        <w:jc w:val="both"/>
        <w:rPr>
          <w:rFonts w:ascii="Times New Roman" w:hAnsi="Times New Roman" w:cs="Times New Roman"/>
          <w:noProof/>
          <w:sz w:val="24"/>
          <w:szCs w:val="24"/>
          <w:shd w:val="clear" w:color="auto" w:fill="FFFFFF"/>
        </w:rPr>
      </w:pPr>
    </w:p>
    <w:p w14:paraId="3FBBBF0B" w14:textId="623A87B7" w:rsidR="000F130F" w:rsidRPr="00CB74EC" w:rsidRDefault="000F130F" w:rsidP="00643699">
      <w:pPr>
        <w:spacing w:after="0" w:line="240" w:lineRule="auto"/>
        <w:jc w:val="both"/>
        <w:rPr>
          <w:rFonts w:ascii="Times New Roman" w:hAnsi="Times New Roman" w:cs="Times New Roman"/>
          <w:noProof/>
          <w:color w:val="1F4D78" w:themeColor="accent1" w:themeShade="7F"/>
          <w:sz w:val="24"/>
          <w:szCs w:val="24"/>
          <w:bdr w:val="none" w:sz="0" w:space="0" w:color="auto" w:frame="1"/>
          <w:lang w:eastAsia="et-EE"/>
        </w:rPr>
      </w:pPr>
      <w:r w:rsidRPr="00FB7D45">
        <w:rPr>
          <w:rFonts w:ascii="Times New Roman" w:hAnsi="Times New Roman" w:cs="Times New Roman"/>
          <w:noProof/>
          <w:sz w:val="24"/>
          <w:szCs w:val="24"/>
          <w:u w:val="single"/>
          <w:bdr w:val="none" w:sz="0" w:space="0" w:color="auto" w:frame="1"/>
          <w:lang w:eastAsia="et-EE"/>
        </w:rPr>
        <w:t>Lõike</w:t>
      </w:r>
      <w:r>
        <w:rPr>
          <w:rFonts w:ascii="Times New Roman" w:hAnsi="Times New Roman" w:cs="Times New Roman"/>
          <w:noProof/>
          <w:sz w:val="24"/>
          <w:szCs w:val="24"/>
          <w:u w:val="single"/>
          <w:bdr w:val="none" w:sz="0" w:space="0" w:color="auto" w:frame="1"/>
          <w:lang w:eastAsia="et-EE"/>
        </w:rPr>
        <w:t>s</w:t>
      </w:r>
      <w:r w:rsidRPr="00FB7D45">
        <w:rPr>
          <w:rFonts w:ascii="Times New Roman" w:hAnsi="Times New Roman" w:cs="Times New Roman"/>
          <w:noProof/>
          <w:sz w:val="24"/>
          <w:szCs w:val="24"/>
          <w:u w:val="single"/>
          <w:bdr w:val="none" w:sz="0" w:space="0" w:color="auto" w:frame="1"/>
          <w:lang w:eastAsia="et-EE"/>
        </w:rPr>
        <w:t xml:space="preserve"> </w:t>
      </w:r>
      <w:r w:rsidR="00682B56">
        <w:rPr>
          <w:rFonts w:ascii="Times New Roman" w:hAnsi="Times New Roman" w:cs="Times New Roman"/>
          <w:noProof/>
          <w:sz w:val="24"/>
          <w:szCs w:val="24"/>
          <w:u w:val="single"/>
          <w:bdr w:val="none" w:sz="0" w:space="0" w:color="auto" w:frame="1"/>
          <w:lang w:eastAsia="et-EE"/>
        </w:rPr>
        <w:t>6</w:t>
      </w:r>
      <w:r>
        <w:rPr>
          <w:rFonts w:ascii="Times New Roman" w:hAnsi="Times New Roman" w:cs="Times New Roman"/>
          <w:noProof/>
          <w:sz w:val="24"/>
          <w:szCs w:val="24"/>
          <w:bdr w:val="none" w:sz="0" w:space="0" w:color="auto" w:frame="1"/>
          <w:lang w:eastAsia="et-EE"/>
        </w:rPr>
        <w:t xml:space="preserve"> sätestatakse, et KHT direktor nimetatakse ametikohale viieks aastaks, kuid mitte rohkem kui kaheks ametiajaks järjest. </w:t>
      </w:r>
      <w:r w:rsidRPr="001C351A">
        <w:rPr>
          <w:rFonts w:ascii="Times New Roman" w:hAnsi="Times New Roman" w:cs="Times New Roman"/>
          <w:noProof/>
          <w:sz w:val="24"/>
          <w:szCs w:val="24"/>
          <w:bdr w:val="none" w:sz="0" w:space="0" w:color="auto" w:frame="1"/>
          <w:lang w:eastAsia="et-EE"/>
        </w:rPr>
        <w:t xml:space="preserve">Ametiaja ajaline piirang on vajalik, </w:t>
      </w:r>
      <w:r>
        <w:rPr>
          <w:rFonts w:ascii="Times New Roman" w:hAnsi="Times New Roman" w:cs="Times New Roman"/>
          <w:noProof/>
          <w:sz w:val="24"/>
          <w:szCs w:val="24"/>
          <w:bdr w:val="none" w:sz="0" w:space="0" w:color="auto" w:frame="1"/>
          <w:lang w:eastAsia="et-EE"/>
        </w:rPr>
        <w:t xml:space="preserve">et </w:t>
      </w:r>
      <w:r w:rsidRPr="001C351A">
        <w:rPr>
          <w:rFonts w:ascii="Times New Roman" w:hAnsi="Times New Roman" w:cs="Times New Roman"/>
          <w:noProof/>
          <w:sz w:val="24"/>
          <w:szCs w:val="24"/>
          <w:bdr w:val="none" w:sz="0" w:space="0" w:color="auto" w:frame="1"/>
          <w:lang w:eastAsia="et-EE"/>
        </w:rPr>
        <w:t>taga</w:t>
      </w:r>
      <w:r>
        <w:rPr>
          <w:rFonts w:ascii="Times New Roman" w:hAnsi="Times New Roman" w:cs="Times New Roman"/>
          <w:noProof/>
          <w:sz w:val="24"/>
          <w:szCs w:val="24"/>
          <w:bdr w:val="none" w:sz="0" w:space="0" w:color="auto" w:frame="1"/>
          <w:lang w:eastAsia="et-EE"/>
        </w:rPr>
        <w:t>da</w:t>
      </w:r>
      <w:r w:rsidRPr="001C351A">
        <w:rPr>
          <w:rFonts w:ascii="Times New Roman" w:hAnsi="Times New Roman" w:cs="Times New Roman"/>
          <w:noProof/>
          <w:sz w:val="24"/>
          <w:szCs w:val="24"/>
          <w:bdr w:val="none" w:sz="0" w:space="0" w:color="auto" w:frame="1"/>
          <w:lang w:eastAsia="et-EE"/>
        </w:rPr>
        <w:t xml:space="preserve"> kohtusüsteemi pidev areng, milles mängib olulist </w:t>
      </w:r>
      <w:r>
        <w:rPr>
          <w:rFonts w:ascii="Times New Roman" w:hAnsi="Times New Roman" w:cs="Times New Roman"/>
          <w:noProof/>
          <w:sz w:val="24"/>
          <w:szCs w:val="24"/>
          <w:bdr w:val="none" w:sz="0" w:space="0" w:color="auto" w:frame="1"/>
          <w:lang w:eastAsia="et-EE"/>
        </w:rPr>
        <w:t>osa</w:t>
      </w:r>
      <w:r w:rsidRPr="001C351A">
        <w:rPr>
          <w:rFonts w:ascii="Times New Roman" w:hAnsi="Times New Roman" w:cs="Times New Roman"/>
          <w:noProof/>
          <w:sz w:val="24"/>
          <w:szCs w:val="24"/>
          <w:bdr w:val="none" w:sz="0" w:space="0" w:color="auto" w:frame="1"/>
          <w:lang w:eastAsia="et-EE"/>
        </w:rPr>
        <w:t xml:space="preserve"> ka KHT direktor.</w:t>
      </w:r>
    </w:p>
    <w:p w14:paraId="6C495121" w14:textId="77777777" w:rsidR="002E7DD1" w:rsidRPr="00A242A7" w:rsidRDefault="002E7DD1" w:rsidP="00643699">
      <w:pPr>
        <w:spacing w:after="0" w:line="240" w:lineRule="auto"/>
        <w:jc w:val="both"/>
        <w:rPr>
          <w:rFonts w:ascii="Times New Roman" w:hAnsi="Times New Roman" w:cs="Times New Roman"/>
          <w:noProof/>
          <w:sz w:val="24"/>
          <w:szCs w:val="24"/>
          <w:bdr w:val="none" w:sz="0" w:space="0" w:color="auto" w:frame="1"/>
          <w:lang w:eastAsia="et-EE"/>
        </w:rPr>
      </w:pPr>
    </w:p>
    <w:p w14:paraId="372C4A75" w14:textId="025BA15A" w:rsidR="007C7C25" w:rsidRDefault="262BA278" w:rsidP="007C7C25">
      <w:pPr>
        <w:spacing w:after="0" w:line="240" w:lineRule="auto"/>
        <w:jc w:val="both"/>
        <w:rPr>
          <w:rFonts w:ascii="Times New Roman" w:hAnsi="Times New Roman" w:cs="Times New Roman"/>
          <w:noProof/>
          <w:sz w:val="24"/>
          <w:szCs w:val="24"/>
          <w:bdr w:val="none" w:sz="0" w:space="0" w:color="auto" w:frame="1"/>
          <w:lang w:eastAsia="et-EE"/>
        </w:rPr>
      </w:pPr>
      <w:bookmarkStart w:id="36" w:name="_Hlk168922741"/>
      <w:r w:rsidRPr="0066279C">
        <w:rPr>
          <w:rFonts w:ascii="Times New Roman" w:hAnsi="Times New Roman" w:cs="Times New Roman"/>
          <w:noProof/>
          <w:sz w:val="24"/>
          <w:szCs w:val="24"/>
          <w:u w:val="single"/>
          <w:bdr w:val="none" w:sz="0" w:space="0" w:color="auto" w:frame="1"/>
          <w:lang w:eastAsia="et-EE"/>
        </w:rPr>
        <w:t>Lõike</w:t>
      </w:r>
      <w:r w:rsidR="28005288" w:rsidRPr="0F8FB1B4">
        <w:rPr>
          <w:rFonts w:ascii="Times New Roman" w:hAnsi="Times New Roman" w:cs="Times New Roman"/>
          <w:noProof/>
          <w:sz w:val="24"/>
          <w:szCs w:val="24"/>
          <w:u w:val="single"/>
          <w:lang w:eastAsia="et-EE"/>
        </w:rPr>
        <w:t>s</w:t>
      </w:r>
      <w:r w:rsidRPr="0066279C">
        <w:rPr>
          <w:rFonts w:ascii="Times New Roman" w:hAnsi="Times New Roman" w:cs="Times New Roman"/>
          <w:noProof/>
          <w:sz w:val="24"/>
          <w:szCs w:val="24"/>
          <w:u w:val="single"/>
          <w:bdr w:val="none" w:sz="0" w:space="0" w:color="auto" w:frame="1"/>
          <w:lang w:eastAsia="et-EE"/>
        </w:rPr>
        <w:t xml:space="preserve"> </w:t>
      </w:r>
      <w:r w:rsidR="00682B56">
        <w:rPr>
          <w:rFonts w:ascii="Times New Roman" w:hAnsi="Times New Roman" w:cs="Times New Roman"/>
          <w:noProof/>
          <w:sz w:val="24"/>
          <w:szCs w:val="24"/>
          <w:u w:val="single"/>
          <w:bdr w:val="none" w:sz="0" w:space="0" w:color="auto" w:frame="1"/>
          <w:lang w:eastAsia="et-EE"/>
        </w:rPr>
        <w:t>7</w:t>
      </w:r>
      <w:r w:rsidRPr="00A242A7">
        <w:rPr>
          <w:rFonts w:ascii="Times New Roman" w:hAnsi="Times New Roman" w:cs="Times New Roman"/>
          <w:noProof/>
          <w:sz w:val="24"/>
          <w:szCs w:val="24"/>
          <w:bdr w:val="none" w:sz="0" w:space="0" w:color="auto" w:frame="1"/>
          <w:lang w:eastAsia="et-EE"/>
        </w:rPr>
        <w:t xml:space="preserve"> sätestatakse</w:t>
      </w:r>
      <w:r w:rsidR="001E000F">
        <w:rPr>
          <w:rFonts w:ascii="Times New Roman" w:hAnsi="Times New Roman" w:cs="Times New Roman"/>
          <w:noProof/>
          <w:sz w:val="24"/>
          <w:szCs w:val="24"/>
          <w:bdr w:val="none" w:sz="0" w:space="0" w:color="auto" w:frame="1"/>
          <w:lang w:eastAsia="et-EE"/>
        </w:rPr>
        <w:t>, et</w:t>
      </w:r>
      <w:r w:rsidRPr="00A242A7">
        <w:rPr>
          <w:rFonts w:ascii="Times New Roman" w:hAnsi="Times New Roman" w:cs="Times New Roman"/>
          <w:noProof/>
          <w:sz w:val="24"/>
          <w:szCs w:val="24"/>
          <w:bdr w:val="none" w:sz="0" w:space="0" w:color="auto" w:frame="1"/>
          <w:lang w:eastAsia="et-EE"/>
        </w:rPr>
        <w:t xml:space="preserve"> KHT</w:t>
      </w:r>
      <w:r w:rsidR="001E000F">
        <w:rPr>
          <w:rFonts w:ascii="Times New Roman" w:hAnsi="Times New Roman" w:cs="Times New Roman"/>
          <w:noProof/>
          <w:sz w:val="24"/>
          <w:szCs w:val="24"/>
          <w:bdr w:val="none" w:sz="0" w:space="0" w:color="auto" w:frame="1"/>
          <w:lang w:eastAsia="et-EE"/>
        </w:rPr>
        <w:t xml:space="preserve"> </w:t>
      </w:r>
      <w:r w:rsidR="00EF600A">
        <w:rPr>
          <w:rFonts w:ascii="Times New Roman" w:hAnsi="Times New Roman" w:cs="Times New Roman"/>
          <w:noProof/>
          <w:sz w:val="24"/>
          <w:szCs w:val="24"/>
          <w:bdr w:val="none" w:sz="0" w:space="0" w:color="auto" w:frame="1"/>
          <w:lang w:eastAsia="et-EE"/>
        </w:rPr>
        <w:t xml:space="preserve">täpsemad </w:t>
      </w:r>
      <w:r w:rsidR="001E000F">
        <w:rPr>
          <w:rFonts w:ascii="Times New Roman" w:hAnsi="Times New Roman" w:cs="Times New Roman"/>
          <w:noProof/>
          <w:sz w:val="24"/>
          <w:szCs w:val="24"/>
          <w:bdr w:val="none" w:sz="0" w:space="0" w:color="auto" w:frame="1"/>
          <w:lang w:eastAsia="et-EE"/>
        </w:rPr>
        <w:t>funktsioonid, tema juhtimiskorraldus ning struktuuriüksuste pädevus sätestatakse KHT põhimääruses, mille kehtestab KHAN.</w:t>
      </w:r>
      <w:r w:rsidR="007C7C25">
        <w:rPr>
          <w:rFonts w:ascii="Times New Roman" w:hAnsi="Times New Roman" w:cs="Times New Roman"/>
          <w:noProof/>
          <w:sz w:val="24"/>
          <w:szCs w:val="24"/>
          <w:bdr w:val="none" w:sz="0" w:space="0" w:color="auto" w:frame="1"/>
          <w:lang w:eastAsia="et-EE"/>
        </w:rPr>
        <w:t xml:space="preserve"> </w:t>
      </w:r>
      <w:r w:rsidR="002F056D">
        <w:rPr>
          <w:rFonts w:ascii="Times New Roman" w:hAnsi="Times New Roman" w:cs="Times New Roman"/>
          <w:noProof/>
          <w:sz w:val="24"/>
          <w:szCs w:val="24"/>
          <w:bdr w:val="none" w:sz="0" w:space="0" w:color="auto" w:frame="1"/>
          <w:lang w:eastAsia="et-EE"/>
        </w:rPr>
        <w:t xml:space="preserve">Seega koordineerib ja suunab KHT tegevust tervikuna KHAN. </w:t>
      </w:r>
      <w:r w:rsidR="00F1098F">
        <w:rPr>
          <w:rFonts w:ascii="Times New Roman" w:hAnsi="Times New Roman" w:cs="Times New Roman"/>
          <w:noProof/>
          <w:sz w:val="24"/>
          <w:szCs w:val="24"/>
          <w:bdr w:val="none" w:sz="0" w:space="0" w:color="auto" w:frame="1"/>
          <w:lang w:eastAsia="et-EE"/>
        </w:rPr>
        <w:t>KHAN on KHT kõrgemalseisev organ</w:t>
      </w:r>
      <w:r w:rsidR="00887452">
        <w:rPr>
          <w:rFonts w:ascii="Times New Roman" w:hAnsi="Times New Roman" w:cs="Times New Roman"/>
          <w:noProof/>
          <w:sz w:val="24"/>
          <w:szCs w:val="24"/>
          <w:bdr w:val="none" w:sz="0" w:space="0" w:color="auto" w:frame="1"/>
          <w:lang w:eastAsia="et-EE"/>
        </w:rPr>
        <w:t>, st KHAN ei ole juhtorganina KHT osa</w:t>
      </w:r>
      <w:r w:rsidR="009A3534">
        <w:rPr>
          <w:rFonts w:ascii="Times New Roman" w:hAnsi="Times New Roman" w:cs="Times New Roman"/>
          <w:noProof/>
          <w:sz w:val="24"/>
          <w:szCs w:val="24"/>
          <w:bdr w:val="none" w:sz="0" w:space="0" w:color="auto" w:frame="1"/>
          <w:lang w:eastAsia="et-EE"/>
        </w:rPr>
        <w:t xml:space="preserve"> </w:t>
      </w:r>
      <w:r w:rsidR="009A3534">
        <w:rPr>
          <w:rFonts w:ascii="Times New Roman" w:hAnsi="Times New Roman" w:cs="Times New Roman"/>
          <w:noProof/>
          <w:sz w:val="24"/>
          <w:szCs w:val="24"/>
          <w:shd w:val="clear" w:color="auto" w:fill="FFFFFF"/>
        </w:rPr>
        <w:t>(selgitav skeem joonisel 2)</w:t>
      </w:r>
      <w:r w:rsidR="00887452">
        <w:rPr>
          <w:rFonts w:ascii="Times New Roman" w:hAnsi="Times New Roman" w:cs="Times New Roman"/>
          <w:noProof/>
          <w:sz w:val="24"/>
          <w:szCs w:val="24"/>
          <w:bdr w:val="none" w:sz="0" w:space="0" w:color="auto" w:frame="1"/>
          <w:lang w:eastAsia="et-EE"/>
        </w:rPr>
        <w:t xml:space="preserve">. </w:t>
      </w:r>
      <w:r w:rsidR="008A273C">
        <w:rPr>
          <w:rFonts w:ascii="Times New Roman" w:hAnsi="Times New Roman" w:cs="Times New Roman"/>
          <w:noProof/>
          <w:sz w:val="24"/>
          <w:szCs w:val="24"/>
          <w:bdr w:val="none" w:sz="0" w:space="0" w:color="auto" w:frame="1"/>
          <w:lang w:eastAsia="et-EE"/>
        </w:rPr>
        <w:t>Kuigi üldpõhimõttena ei ole Eesti õigussüsteemis põhiseaduslikel institutsioonide</w:t>
      </w:r>
      <w:r w:rsidR="008D3A68">
        <w:rPr>
          <w:rFonts w:ascii="Times New Roman" w:hAnsi="Times New Roman" w:cs="Times New Roman"/>
          <w:noProof/>
          <w:sz w:val="24"/>
          <w:szCs w:val="24"/>
          <w:bdr w:val="none" w:sz="0" w:space="0" w:color="auto" w:frame="1"/>
          <w:lang w:eastAsia="et-EE"/>
        </w:rPr>
        <w:t>l</w:t>
      </w:r>
      <w:r w:rsidR="008A273C">
        <w:rPr>
          <w:rFonts w:ascii="Times New Roman" w:hAnsi="Times New Roman" w:cs="Times New Roman"/>
          <w:noProof/>
          <w:sz w:val="24"/>
          <w:szCs w:val="24"/>
          <w:bdr w:val="none" w:sz="0" w:space="0" w:color="auto" w:frame="1"/>
          <w:lang w:eastAsia="et-EE"/>
        </w:rPr>
        <w:t xml:space="preserve"> kõrgemalseisvaid organeid olnud</w:t>
      </w:r>
      <w:r w:rsidR="008D3A68">
        <w:rPr>
          <w:rFonts w:ascii="Times New Roman" w:hAnsi="Times New Roman" w:cs="Times New Roman"/>
          <w:noProof/>
          <w:sz w:val="24"/>
          <w:szCs w:val="24"/>
          <w:bdr w:val="none" w:sz="0" w:space="0" w:color="auto" w:frame="1"/>
          <w:lang w:eastAsia="et-EE"/>
        </w:rPr>
        <w:t>, ei ole KHT näol tegemist põhiseadusliku institutsiooniga põhiseaduse mõistes</w:t>
      </w:r>
      <w:r w:rsidR="009340FA">
        <w:rPr>
          <w:rFonts w:ascii="Times New Roman" w:hAnsi="Times New Roman" w:cs="Times New Roman"/>
          <w:noProof/>
          <w:sz w:val="24"/>
          <w:szCs w:val="24"/>
          <w:bdr w:val="none" w:sz="0" w:space="0" w:color="auto" w:frame="1"/>
          <w:lang w:eastAsia="et-EE"/>
        </w:rPr>
        <w:t xml:space="preserve"> vaid need funktsioonid </w:t>
      </w:r>
      <w:r w:rsidR="00AD1813">
        <w:rPr>
          <w:rFonts w:ascii="Times New Roman" w:hAnsi="Times New Roman" w:cs="Times New Roman"/>
          <w:noProof/>
          <w:sz w:val="24"/>
          <w:szCs w:val="24"/>
          <w:bdr w:val="none" w:sz="0" w:space="0" w:color="auto" w:frame="1"/>
          <w:lang w:eastAsia="et-EE"/>
        </w:rPr>
        <w:t>on antud teatud seaduste kontekstis.</w:t>
      </w:r>
    </w:p>
    <w:p w14:paraId="1B43C604" w14:textId="77777777" w:rsidR="00A314D6" w:rsidRDefault="00A314D6" w:rsidP="007C7C25">
      <w:pPr>
        <w:spacing w:after="0" w:line="240" w:lineRule="auto"/>
        <w:jc w:val="both"/>
        <w:rPr>
          <w:rFonts w:ascii="Times New Roman" w:hAnsi="Times New Roman" w:cs="Times New Roman"/>
          <w:noProof/>
          <w:sz w:val="24"/>
          <w:szCs w:val="24"/>
          <w:bdr w:val="none" w:sz="0" w:space="0" w:color="auto" w:frame="1"/>
          <w:lang w:eastAsia="et-EE"/>
        </w:rPr>
      </w:pPr>
    </w:p>
    <w:p w14:paraId="106153C7" w14:textId="4DACB63F" w:rsidR="009A3534" w:rsidRPr="003726BF" w:rsidRDefault="009A3534" w:rsidP="009A3534">
      <w:pPr>
        <w:spacing w:after="0" w:line="240" w:lineRule="auto"/>
        <w:jc w:val="both"/>
        <w:rPr>
          <w:rFonts w:ascii="Times New Roman" w:hAnsi="Times New Roman" w:cs="Times New Roman"/>
          <w:noProof/>
          <w:shd w:val="clear" w:color="auto" w:fill="FFFFFF"/>
        </w:rPr>
      </w:pPr>
      <w:r w:rsidRPr="003726BF">
        <w:rPr>
          <w:rFonts w:ascii="Times New Roman" w:hAnsi="Times New Roman" w:cs="Times New Roman"/>
          <w:noProof/>
          <w:shd w:val="clear" w:color="auto" w:fill="FFFFFF"/>
        </w:rPr>
        <w:t xml:space="preserve">Joonis 2. KHT on esimese ja teise astme kohtute kõrval eraldiseisvaks </w:t>
      </w:r>
      <w:r w:rsidR="0004722A">
        <w:rPr>
          <w:rFonts w:ascii="Times New Roman" w:hAnsi="Times New Roman" w:cs="Times New Roman"/>
          <w:noProof/>
          <w:shd w:val="clear" w:color="auto" w:fill="FFFFFF"/>
        </w:rPr>
        <w:t>kohtuasutuseks</w:t>
      </w:r>
    </w:p>
    <w:p w14:paraId="2D028EEA" w14:textId="49D80062" w:rsidR="007D1BFF" w:rsidRDefault="009A3534" w:rsidP="1F2ED61C">
      <w:pPr>
        <w:spacing w:after="0" w:line="240" w:lineRule="auto"/>
        <w:jc w:val="both"/>
        <w:rPr>
          <w:rFonts w:ascii="Times New Roman" w:eastAsia="Calibri" w:hAnsi="Times New Roman" w:cs="Times New Roman"/>
          <w:noProof/>
          <w:sz w:val="24"/>
          <w:szCs w:val="24"/>
        </w:rPr>
      </w:pPr>
      <w:r>
        <w:rPr>
          <w:noProof/>
        </w:rPr>
        <w:drawing>
          <wp:inline distT="0" distB="0" distL="0" distR="0" wp14:anchorId="3A496314" wp14:editId="435113AD">
            <wp:extent cx="5457825" cy="1707367"/>
            <wp:effectExtent l="0" t="0" r="0" b="0"/>
            <wp:docPr id="711221794" name="Pilt 711221794" descr="Pilt, millel on kujutatud kuvatõmmis, tekst, Ristkülik&#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711221794"/>
                    <pic:cNvPicPr/>
                  </pic:nvPicPr>
                  <pic:blipFill>
                    <a:blip r:embed="rId28">
                      <a:extLst>
                        <a:ext uri="{28A0092B-C50C-407E-A947-70E740481C1C}">
                          <a14:useLocalDpi xmlns:a14="http://schemas.microsoft.com/office/drawing/2010/main" val="0"/>
                        </a:ext>
                      </a:extLst>
                    </a:blip>
                    <a:stretch>
                      <a:fillRect/>
                    </a:stretch>
                  </pic:blipFill>
                  <pic:spPr>
                    <a:xfrm>
                      <a:off x="0" y="0"/>
                      <a:ext cx="5457825" cy="1707367"/>
                    </a:xfrm>
                    <a:prstGeom prst="rect">
                      <a:avLst/>
                    </a:prstGeom>
                  </pic:spPr>
                </pic:pic>
              </a:graphicData>
            </a:graphic>
          </wp:inline>
        </w:drawing>
      </w:r>
      <w:bookmarkEnd w:id="36"/>
      <w:r w:rsidR="5518757B" w:rsidRPr="60E22648">
        <w:rPr>
          <w:rFonts w:ascii="Times New Roman" w:eastAsia="Calibri" w:hAnsi="Times New Roman" w:cs="Times New Roman"/>
          <w:b/>
          <w:bCs/>
          <w:noProof/>
          <w:sz w:val="24"/>
          <w:szCs w:val="24"/>
        </w:rPr>
        <w:t xml:space="preserve">Eelnõu § 1 punkt </w:t>
      </w:r>
      <w:r w:rsidR="7AB31C8E" w:rsidRPr="60E22648">
        <w:rPr>
          <w:rFonts w:ascii="Times New Roman" w:eastAsia="Calibri" w:hAnsi="Times New Roman" w:cs="Times New Roman"/>
          <w:b/>
          <w:bCs/>
          <w:noProof/>
          <w:sz w:val="24"/>
          <w:szCs w:val="24"/>
        </w:rPr>
        <w:t>3</w:t>
      </w:r>
      <w:r w:rsidR="13524EFA" w:rsidRPr="60E22648">
        <w:rPr>
          <w:rFonts w:ascii="Times New Roman" w:eastAsia="Calibri" w:hAnsi="Times New Roman" w:cs="Times New Roman"/>
          <w:b/>
          <w:bCs/>
          <w:noProof/>
          <w:sz w:val="24"/>
          <w:szCs w:val="24"/>
        </w:rPr>
        <w:t>8</w:t>
      </w:r>
      <w:r w:rsidR="5518757B" w:rsidRPr="60E22648">
        <w:rPr>
          <w:rFonts w:ascii="Times New Roman" w:eastAsia="Calibri" w:hAnsi="Times New Roman" w:cs="Times New Roman"/>
          <w:b/>
          <w:bCs/>
          <w:noProof/>
          <w:sz w:val="24"/>
          <w:szCs w:val="24"/>
        </w:rPr>
        <w:t xml:space="preserve">. </w:t>
      </w:r>
      <w:r w:rsidR="4BFBEBE0" w:rsidRPr="60E22648">
        <w:rPr>
          <w:rFonts w:ascii="Times New Roman" w:eastAsia="Calibri" w:hAnsi="Times New Roman" w:cs="Times New Roman"/>
          <w:b/>
          <w:bCs/>
          <w:noProof/>
          <w:sz w:val="24"/>
          <w:szCs w:val="24"/>
        </w:rPr>
        <w:t>KS</w:t>
      </w:r>
      <w:r w:rsidR="2274BC03" w:rsidRPr="60E22648">
        <w:rPr>
          <w:rFonts w:ascii="Times New Roman" w:eastAsia="Calibri" w:hAnsi="Times New Roman" w:cs="Times New Roman"/>
          <w:b/>
          <w:bCs/>
          <w:noProof/>
          <w:sz w:val="24"/>
          <w:szCs w:val="24"/>
        </w:rPr>
        <w:t>-i</w:t>
      </w:r>
      <w:r w:rsidR="4BFBEBE0" w:rsidRPr="60E22648">
        <w:rPr>
          <w:rFonts w:ascii="Times New Roman" w:eastAsia="Calibri" w:hAnsi="Times New Roman" w:cs="Times New Roman"/>
          <w:b/>
          <w:bCs/>
          <w:noProof/>
          <w:sz w:val="24"/>
          <w:szCs w:val="24"/>
        </w:rPr>
        <w:t xml:space="preserve"> § 42 lõige </w:t>
      </w:r>
      <w:r w:rsidR="7AB31C8E" w:rsidRPr="60E22648">
        <w:rPr>
          <w:rFonts w:ascii="Times New Roman" w:eastAsia="Calibri" w:hAnsi="Times New Roman" w:cs="Times New Roman"/>
          <w:b/>
          <w:bCs/>
          <w:noProof/>
          <w:sz w:val="24"/>
          <w:szCs w:val="24"/>
        </w:rPr>
        <w:t>1</w:t>
      </w:r>
      <w:r w:rsidR="4BFBEBE0" w:rsidRPr="60E22648">
        <w:rPr>
          <w:rFonts w:ascii="Times New Roman" w:eastAsia="Calibri" w:hAnsi="Times New Roman" w:cs="Times New Roman"/>
          <w:noProof/>
          <w:sz w:val="24"/>
          <w:szCs w:val="24"/>
        </w:rPr>
        <w:t>. KS</w:t>
      </w:r>
      <w:r w:rsidR="2274BC03" w:rsidRPr="60E22648">
        <w:rPr>
          <w:rFonts w:ascii="Times New Roman" w:eastAsia="Calibri" w:hAnsi="Times New Roman" w:cs="Times New Roman"/>
          <w:noProof/>
          <w:sz w:val="24"/>
          <w:szCs w:val="24"/>
        </w:rPr>
        <w:t>-i</w:t>
      </w:r>
      <w:r w:rsidR="4BFBEBE0" w:rsidRPr="60E22648">
        <w:rPr>
          <w:rFonts w:ascii="Times New Roman" w:eastAsia="Calibri" w:hAnsi="Times New Roman" w:cs="Times New Roman"/>
          <w:noProof/>
          <w:sz w:val="24"/>
          <w:szCs w:val="24"/>
        </w:rPr>
        <w:t xml:space="preserve"> § 42 reguleerib kohtu kodukorda. </w:t>
      </w:r>
      <w:r w:rsidR="0F3A1498" w:rsidRPr="60E22648">
        <w:rPr>
          <w:rFonts w:ascii="Times New Roman" w:eastAsia="Calibri" w:hAnsi="Times New Roman" w:cs="Times New Roman"/>
          <w:noProof/>
          <w:sz w:val="24"/>
          <w:szCs w:val="24"/>
        </w:rPr>
        <w:t>KS-i § 42 lõike</w:t>
      </w:r>
      <w:r w:rsidR="755EAECE" w:rsidRPr="60E22648">
        <w:rPr>
          <w:rFonts w:ascii="Times New Roman" w:eastAsia="Calibri" w:hAnsi="Times New Roman" w:cs="Times New Roman"/>
          <w:noProof/>
          <w:sz w:val="24"/>
          <w:szCs w:val="24"/>
        </w:rPr>
        <w:t> </w:t>
      </w:r>
      <w:r w:rsidR="0F3A1498" w:rsidRPr="60E22648">
        <w:rPr>
          <w:rFonts w:ascii="Times New Roman" w:eastAsia="Calibri" w:hAnsi="Times New Roman" w:cs="Times New Roman"/>
          <w:noProof/>
          <w:sz w:val="24"/>
          <w:szCs w:val="24"/>
        </w:rPr>
        <w:t>1 teist lauset muudetakse selliselt, et</w:t>
      </w:r>
      <w:r w:rsidR="0F3A1498" w:rsidRPr="60E22648">
        <w:rPr>
          <w:rFonts w:ascii="Times New Roman" w:eastAsia="Calibri" w:hAnsi="Times New Roman" w:cs="Times New Roman"/>
          <w:sz w:val="24"/>
          <w:szCs w:val="24"/>
        </w:rPr>
        <w:t xml:space="preserve"> kohtu </w:t>
      </w:r>
      <w:r w:rsidR="0F3A1498" w:rsidRPr="60E22648">
        <w:rPr>
          <w:rFonts w:ascii="Times New Roman" w:eastAsia="Calibri" w:hAnsi="Times New Roman" w:cs="Times New Roman"/>
          <w:noProof/>
          <w:sz w:val="24"/>
          <w:szCs w:val="24"/>
        </w:rPr>
        <w:t>kodukorra kehtestamisel ei pea</w:t>
      </w:r>
      <w:r w:rsidR="0F3A1498" w:rsidRPr="60E22648">
        <w:rPr>
          <w:rFonts w:ascii="Times New Roman" w:eastAsia="Calibri" w:hAnsi="Times New Roman" w:cs="Times New Roman"/>
          <w:sz w:val="24"/>
          <w:szCs w:val="24"/>
        </w:rPr>
        <w:t xml:space="preserve"> esimees</w:t>
      </w:r>
      <w:r w:rsidR="0F3A1498" w:rsidRPr="60E22648">
        <w:rPr>
          <w:rFonts w:ascii="Times New Roman" w:eastAsia="Calibri" w:hAnsi="Times New Roman" w:cs="Times New Roman"/>
          <w:noProof/>
          <w:sz w:val="24"/>
          <w:szCs w:val="24"/>
        </w:rPr>
        <w:t xml:space="preserve"> seda enam üldkoguga kooskõlastama, kuid peab e</w:t>
      </w:r>
      <w:r w:rsidR="755EAECE" w:rsidRPr="60E22648">
        <w:rPr>
          <w:rFonts w:ascii="Times New Roman" w:eastAsia="Calibri" w:hAnsi="Times New Roman" w:cs="Times New Roman"/>
          <w:noProof/>
          <w:sz w:val="24"/>
          <w:szCs w:val="24"/>
        </w:rPr>
        <w:t>nne</w:t>
      </w:r>
      <w:r w:rsidR="0F3A1498" w:rsidRPr="60E22648">
        <w:rPr>
          <w:rFonts w:ascii="Times New Roman" w:eastAsia="Calibri" w:hAnsi="Times New Roman" w:cs="Times New Roman"/>
          <w:sz w:val="24"/>
          <w:szCs w:val="24"/>
        </w:rPr>
        <w:t xml:space="preserve"> üldkogu </w:t>
      </w:r>
      <w:r w:rsidR="0F3A1498" w:rsidRPr="60E22648">
        <w:rPr>
          <w:rFonts w:ascii="Times New Roman" w:eastAsia="Calibri" w:hAnsi="Times New Roman" w:cs="Times New Roman"/>
          <w:noProof/>
          <w:sz w:val="24"/>
          <w:szCs w:val="24"/>
        </w:rPr>
        <w:t>arvamuse</w:t>
      </w:r>
      <w:r w:rsidR="0F3A1498" w:rsidRPr="60E22648">
        <w:rPr>
          <w:rFonts w:ascii="Times New Roman" w:eastAsia="Calibri" w:hAnsi="Times New Roman" w:cs="Times New Roman"/>
          <w:sz w:val="24"/>
          <w:szCs w:val="24"/>
        </w:rPr>
        <w:t xml:space="preserve"> ära </w:t>
      </w:r>
      <w:r w:rsidR="0F3A1498" w:rsidRPr="60E22648">
        <w:rPr>
          <w:rFonts w:ascii="Times New Roman" w:eastAsia="Calibri" w:hAnsi="Times New Roman" w:cs="Times New Roman"/>
          <w:noProof/>
          <w:sz w:val="24"/>
          <w:szCs w:val="24"/>
        </w:rPr>
        <w:t>kuulama.</w:t>
      </w:r>
      <w:r w:rsidR="0F3A1498" w:rsidRPr="60E22648">
        <w:rPr>
          <w:rFonts w:ascii="Times New Roman" w:eastAsia="Calibri" w:hAnsi="Times New Roman" w:cs="Times New Roman"/>
          <w:sz w:val="24"/>
          <w:szCs w:val="24"/>
        </w:rPr>
        <w:t xml:space="preserve"> </w:t>
      </w:r>
      <w:r w:rsidR="0F3A1498" w:rsidRPr="60E22648">
        <w:rPr>
          <w:rFonts w:ascii="Times New Roman" w:eastAsia="Times New Roman" w:hAnsi="Times New Roman" w:cs="Times New Roman"/>
          <w:sz w:val="24"/>
          <w:szCs w:val="24"/>
          <w:lang w:eastAsia="et-EE"/>
        </w:rPr>
        <w:t xml:space="preserve">Selliselt suureneb kohtu esimehe otsustusvabadus, aga ka vastutus kohtu toimimise eest. </w:t>
      </w:r>
      <w:r w:rsidR="0F3A1498" w:rsidRPr="60E22648">
        <w:rPr>
          <w:rFonts w:ascii="Times New Roman" w:eastAsia="Calibri" w:hAnsi="Times New Roman" w:cs="Times New Roman"/>
          <w:noProof/>
          <w:sz w:val="24"/>
          <w:szCs w:val="24"/>
        </w:rPr>
        <w:t>Lõike</w:t>
      </w:r>
      <w:r w:rsidR="755EAECE" w:rsidRPr="60E22648">
        <w:rPr>
          <w:rFonts w:ascii="Times New Roman" w:eastAsia="Calibri" w:hAnsi="Times New Roman" w:cs="Times New Roman"/>
          <w:noProof/>
          <w:sz w:val="24"/>
          <w:szCs w:val="24"/>
        </w:rPr>
        <w:t> </w:t>
      </w:r>
      <w:r w:rsidR="0F3A1498" w:rsidRPr="60E22648">
        <w:rPr>
          <w:rFonts w:ascii="Times New Roman" w:eastAsia="Calibri" w:hAnsi="Times New Roman" w:cs="Times New Roman"/>
          <w:noProof/>
          <w:sz w:val="24"/>
          <w:szCs w:val="24"/>
        </w:rPr>
        <w:t xml:space="preserve">1 kolmandas lauses sätestatakse, et valdkonna eest vastutava ministri asemel </w:t>
      </w:r>
      <w:r w:rsidR="5138DDCB" w:rsidRPr="60E22648">
        <w:rPr>
          <w:rFonts w:ascii="Times New Roman" w:eastAsia="Calibri" w:hAnsi="Times New Roman" w:cs="Times New Roman"/>
          <w:noProof/>
          <w:sz w:val="24"/>
          <w:szCs w:val="24"/>
        </w:rPr>
        <w:t xml:space="preserve">kehtestab edaspidi maakohtu kinnistusosakonna, registriosakonna </w:t>
      </w:r>
      <w:r w:rsidR="09099385" w:rsidRPr="60E22648">
        <w:rPr>
          <w:rFonts w:ascii="Times New Roman" w:eastAsia="Calibri" w:hAnsi="Times New Roman" w:cs="Times New Roman"/>
          <w:noProof/>
          <w:sz w:val="24"/>
          <w:szCs w:val="24"/>
        </w:rPr>
        <w:t>ning</w:t>
      </w:r>
      <w:r w:rsidR="5138DDCB" w:rsidRPr="60E22648">
        <w:rPr>
          <w:rFonts w:ascii="Times New Roman" w:eastAsia="Calibri" w:hAnsi="Times New Roman" w:cs="Times New Roman"/>
          <w:noProof/>
          <w:sz w:val="24"/>
          <w:szCs w:val="24"/>
        </w:rPr>
        <w:t xml:space="preserve"> maa-, haldus</w:t>
      </w:r>
      <w:r w:rsidR="755EAECE" w:rsidRPr="60E22648">
        <w:rPr>
          <w:rFonts w:ascii="Times New Roman" w:eastAsia="Calibri" w:hAnsi="Times New Roman" w:cs="Times New Roman"/>
          <w:noProof/>
          <w:sz w:val="24"/>
          <w:szCs w:val="24"/>
        </w:rPr>
        <w:t>-</w:t>
      </w:r>
      <w:r w:rsidR="5138DDCB" w:rsidRPr="60E22648">
        <w:rPr>
          <w:rFonts w:ascii="Times New Roman" w:eastAsia="Calibri" w:hAnsi="Times New Roman" w:cs="Times New Roman"/>
          <w:noProof/>
          <w:sz w:val="24"/>
          <w:szCs w:val="24"/>
        </w:rPr>
        <w:t xml:space="preserve"> ja ringkonnakohtu kantselei kodukorra KHAN. Muudatus on vajalik, sest kohtuhalduse üleminekul ei ole põhjendatud ega vajalik, et minister peaks kehtestama eelkõige kohtute sisemist töökorraldust reguleerivaid kordasid. Muudatuse</w:t>
      </w:r>
      <w:r w:rsidR="755EAECE" w:rsidRPr="60E22648">
        <w:rPr>
          <w:rFonts w:ascii="Times New Roman" w:eastAsia="Calibri" w:hAnsi="Times New Roman" w:cs="Times New Roman"/>
          <w:noProof/>
          <w:sz w:val="24"/>
          <w:szCs w:val="24"/>
        </w:rPr>
        <w:t xml:space="preserve"> alusel</w:t>
      </w:r>
      <w:r w:rsidR="5138DDCB" w:rsidRPr="60E22648">
        <w:rPr>
          <w:rFonts w:ascii="Times New Roman" w:eastAsia="Calibri" w:hAnsi="Times New Roman" w:cs="Times New Roman"/>
          <w:noProof/>
          <w:sz w:val="24"/>
          <w:szCs w:val="24"/>
        </w:rPr>
        <w:t xml:space="preserve"> tunnistatakse kehtetuks justiitsministri 08.02.2018 määrus nr 7 </w:t>
      </w:r>
      <w:hyperlink r:id="rId29">
        <w:r w:rsidR="5138DDCB" w:rsidRPr="60E22648">
          <w:rPr>
            <w:rStyle w:val="Hperlink"/>
            <w:rFonts w:ascii="Times New Roman" w:eastAsia="Calibri" w:hAnsi="Times New Roman" w:cs="Times New Roman"/>
            <w:noProof/>
            <w:sz w:val="24"/>
            <w:szCs w:val="24"/>
          </w:rPr>
          <w:t>„Maa-, haldus- ja ringkonnakohtu kantselei kodukord“</w:t>
        </w:r>
      </w:hyperlink>
      <w:r w:rsidR="574CBA4F" w:rsidRPr="60E22648">
        <w:rPr>
          <w:rStyle w:val="Hperlink"/>
          <w:rFonts w:ascii="Times New Roman" w:eastAsia="Calibri" w:hAnsi="Times New Roman" w:cs="Times New Roman"/>
          <w:noProof/>
          <w:sz w:val="24"/>
          <w:szCs w:val="24"/>
        </w:rPr>
        <w:t>.</w:t>
      </w:r>
      <w:r w:rsidR="74DB63E9" w:rsidRPr="60E22648">
        <w:rPr>
          <w:rFonts w:ascii="Times New Roman" w:eastAsia="Calibri" w:hAnsi="Times New Roman" w:cs="Times New Roman"/>
          <w:noProof/>
          <w:sz w:val="24"/>
          <w:szCs w:val="24"/>
        </w:rPr>
        <w:t xml:space="preserve"> </w:t>
      </w:r>
      <w:r w:rsidR="574CBA4F" w:rsidRPr="60E22648">
        <w:rPr>
          <w:rFonts w:ascii="Times New Roman" w:eastAsia="Calibri" w:hAnsi="Times New Roman" w:cs="Times New Roman"/>
          <w:noProof/>
          <w:sz w:val="24"/>
          <w:szCs w:val="24"/>
        </w:rPr>
        <w:t>Muudatuse</w:t>
      </w:r>
      <w:r w:rsidR="755EAECE" w:rsidRPr="60E22648">
        <w:rPr>
          <w:rFonts w:ascii="Times New Roman" w:eastAsia="Calibri" w:hAnsi="Times New Roman" w:cs="Times New Roman"/>
          <w:noProof/>
          <w:sz w:val="24"/>
          <w:szCs w:val="24"/>
        </w:rPr>
        <w:t xml:space="preserve"> alusel</w:t>
      </w:r>
      <w:r w:rsidR="574CBA4F" w:rsidRPr="60E22648">
        <w:rPr>
          <w:rFonts w:ascii="Times New Roman" w:eastAsia="Calibri" w:hAnsi="Times New Roman" w:cs="Times New Roman"/>
          <w:noProof/>
          <w:sz w:val="24"/>
          <w:szCs w:val="24"/>
        </w:rPr>
        <w:t xml:space="preserve"> tehakse </w:t>
      </w:r>
      <w:r w:rsidR="755EAECE" w:rsidRPr="60E22648">
        <w:rPr>
          <w:rFonts w:ascii="Times New Roman" w:eastAsia="Calibri" w:hAnsi="Times New Roman" w:cs="Times New Roman"/>
          <w:noProof/>
          <w:sz w:val="24"/>
          <w:szCs w:val="24"/>
        </w:rPr>
        <w:t>asjakohased</w:t>
      </w:r>
      <w:r w:rsidR="574CBA4F" w:rsidRPr="60E22648">
        <w:rPr>
          <w:rFonts w:ascii="Times New Roman" w:eastAsia="Calibri" w:hAnsi="Times New Roman" w:cs="Times New Roman"/>
          <w:noProof/>
          <w:sz w:val="24"/>
          <w:szCs w:val="24"/>
        </w:rPr>
        <w:t xml:space="preserve"> täpsustused kriminaalmenetluse seadustikku, tsiviilkohtumenetluse seadustikku ja väärteomenetluse seadustikku</w:t>
      </w:r>
      <w:r w:rsidR="1EE9F5AE" w:rsidRPr="60E22648">
        <w:rPr>
          <w:rFonts w:ascii="Times New Roman" w:eastAsia="Calibri" w:hAnsi="Times New Roman" w:cs="Times New Roman"/>
          <w:noProof/>
          <w:sz w:val="24"/>
          <w:szCs w:val="24"/>
        </w:rPr>
        <w:t>.</w:t>
      </w:r>
      <w:r w:rsidR="74DB63E9" w:rsidRPr="60E22648">
        <w:rPr>
          <w:rFonts w:ascii="Times New Roman" w:eastAsia="Calibri" w:hAnsi="Times New Roman" w:cs="Times New Roman"/>
          <w:noProof/>
          <w:sz w:val="24"/>
          <w:szCs w:val="24"/>
        </w:rPr>
        <w:t xml:space="preserve"> </w:t>
      </w:r>
      <w:r w:rsidR="007C4EC7" w:rsidRPr="60E22648">
        <w:rPr>
          <w:rFonts w:ascii="Times New Roman" w:eastAsia="Calibri" w:hAnsi="Times New Roman" w:cs="Times New Roman"/>
          <w:noProof/>
          <w:sz w:val="24"/>
          <w:szCs w:val="24"/>
        </w:rPr>
        <w:t xml:space="preserve">Kehtetuks ei tunnistata </w:t>
      </w:r>
      <w:r w:rsidR="0F3A1498" w:rsidRPr="60E22648">
        <w:rPr>
          <w:rFonts w:ascii="Times New Roman" w:eastAsia="Calibri" w:hAnsi="Times New Roman" w:cs="Times New Roman"/>
          <w:noProof/>
          <w:sz w:val="24"/>
          <w:szCs w:val="24"/>
        </w:rPr>
        <w:t>19.12.2012 määrus</w:t>
      </w:r>
      <w:r w:rsidR="74DB63E9" w:rsidRPr="60E22648">
        <w:rPr>
          <w:rFonts w:ascii="Times New Roman" w:eastAsia="Calibri" w:hAnsi="Times New Roman" w:cs="Times New Roman"/>
          <w:noProof/>
          <w:sz w:val="24"/>
          <w:szCs w:val="24"/>
        </w:rPr>
        <w:t>t</w:t>
      </w:r>
      <w:r w:rsidR="0F3A1498" w:rsidRPr="60E22648">
        <w:rPr>
          <w:rFonts w:ascii="Times New Roman" w:eastAsia="Calibri" w:hAnsi="Times New Roman" w:cs="Times New Roman"/>
          <w:noProof/>
          <w:sz w:val="24"/>
          <w:szCs w:val="24"/>
        </w:rPr>
        <w:t xml:space="preserve"> nr 60 „</w:t>
      </w:r>
      <w:hyperlink r:id="rId30">
        <w:r w:rsidR="0F3A1498" w:rsidRPr="60E22648">
          <w:rPr>
            <w:rStyle w:val="Hperlink"/>
            <w:rFonts w:ascii="Times New Roman" w:eastAsia="Calibri" w:hAnsi="Times New Roman" w:cs="Times New Roman"/>
            <w:noProof/>
            <w:sz w:val="24"/>
            <w:szCs w:val="24"/>
          </w:rPr>
          <w:t>Kohtu registriosakonna kodukord</w:t>
        </w:r>
      </w:hyperlink>
      <w:r w:rsidR="0F3A1498" w:rsidRPr="60E22648">
        <w:rPr>
          <w:rFonts w:ascii="Times New Roman" w:eastAsia="Calibri" w:hAnsi="Times New Roman" w:cs="Times New Roman"/>
          <w:noProof/>
          <w:sz w:val="24"/>
          <w:szCs w:val="24"/>
        </w:rPr>
        <w:t>“</w:t>
      </w:r>
      <w:r w:rsidR="74DB63E9" w:rsidRPr="60E22648">
        <w:rPr>
          <w:rFonts w:ascii="Times New Roman" w:eastAsia="Calibri" w:hAnsi="Times New Roman" w:cs="Times New Roman"/>
          <w:noProof/>
          <w:sz w:val="24"/>
          <w:szCs w:val="24"/>
        </w:rPr>
        <w:t xml:space="preserve"> ja</w:t>
      </w:r>
      <w:r w:rsidR="0F3A1498" w:rsidRPr="60E22648">
        <w:rPr>
          <w:rFonts w:ascii="Times New Roman" w:eastAsia="Calibri" w:hAnsi="Times New Roman" w:cs="Times New Roman"/>
          <w:noProof/>
          <w:sz w:val="24"/>
          <w:szCs w:val="24"/>
        </w:rPr>
        <w:t xml:space="preserve"> 30.06.2010 määrus</w:t>
      </w:r>
      <w:r w:rsidR="74DB63E9" w:rsidRPr="60E22648">
        <w:rPr>
          <w:rFonts w:ascii="Times New Roman" w:eastAsia="Calibri" w:hAnsi="Times New Roman" w:cs="Times New Roman"/>
          <w:noProof/>
          <w:sz w:val="24"/>
          <w:szCs w:val="24"/>
        </w:rPr>
        <w:t>t</w:t>
      </w:r>
      <w:r w:rsidR="0F3A1498" w:rsidRPr="60E22648">
        <w:rPr>
          <w:rFonts w:ascii="Times New Roman" w:eastAsia="Calibri" w:hAnsi="Times New Roman" w:cs="Times New Roman"/>
          <w:noProof/>
          <w:sz w:val="24"/>
          <w:szCs w:val="24"/>
        </w:rPr>
        <w:t xml:space="preserve"> nr 24 „</w:t>
      </w:r>
      <w:hyperlink r:id="rId31">
        <w:r w:rsidR="0F3A1498" w:rsidRPr="60E22648">
          <w:rPr>
            <w:rStyle w:val="Hperlink"/>
            <w:rFonts w:ascii="Times New Roman" w:eastAsia="Calibri" w:hAnsi="Times New Roman" w:cs="Times New Roman"/>
            <w:noProof/>
            <w:sz w:val="24"/>
            <w:szCs w:val="24"/>
          </w:rPr>
          <w:t>Kohtu kinnistusosakonna kodukord</w:t>
        </w:r>
      </w:hyperlink>
      <w:r w:rsidR="0F3A1498" w:rsidRPr="60E22648">
        <w:rPr>
          <w:rFonts w:ascii="Times New Roman" w:eastAsia="Calibri" w:hAnsi="Times New Roman" w:cs="Times New Roman"/>
          <w:noProof/>
          <w:sz w:val="24"/>
          <w:szCs w:val="24"/>
        </w:rPr>
        <w:t>“</w:t>
      </w:r>
      <w:r w:rsidR="007C4EC7" w:rsidRPr="60E22648">
        <w:rPr>
          <w:rFonts w:ascii="Times New Roman" w:eastAsia="Calibri" w:hAnsi="Times New Roman" w:cs="Times New Roman"/>
          <w:noProof/>
          <w:sz w:val="24"/>
          <w:szCs w:val="24"/>
        </w:rPr>
        <w:t>, vaid neid</w:t>
      </w:r>
      <w:r w:rsidR="14CD0CFC" w:rsidRPr="60E22648">
        <w:rPr>
          <w:rFonts w:ascii="Times New Roman" w:eastAsia="Calibri" w:hAnsi="Times New Roman" w:cs="Times New Roman"/>
          <w:noProof/>
          <w:sz w:val="24"/>
          <w:szCs w:val="24"/>
        </w:rPr>
        <w:t xml:space="preserve"> </w:t>
      </w:r>
      <w:r w:rsidR="574CBA4F" w:rsidRPr="60E22648">
        <w:rPr>
          <w:rFonts w:ascii="Times New Roman" w:eastAsia="Calibri" w:hAnsi="Times New Roman" w:cs="Times New Roman"/>
          <w:noProof/>
          <w:sz w:val="24"/>
          <w:szCs w:val="24"/>
        </w:rPr>
        <w:t>muudetakse</w:t>
      </w:r>
      <w:r w:rsidR="1777A0B4" w:rsidRPr="60E22648">
        <w:rPr>
          <w:rFonts w:ascii="Times New Roman" w:eastAsia="Calibri" w:hAnsi="Times New Roman" w:cs="Times New Roman"/>
          <w:noProof/>
          <w:sz w:val="24"/>
          <w:szCs w:val="24"/>
        </w:rPr>
        <w:t xml:space="preserve"> selliselt, et </w:t>
      </w:r>
      <w:r w:rsidR="172FD376" w:rsidRPr="60E22648">
        <w:rPr>
          <w:rFonts w:ascii="Times New Roman" w:eastAsia="Calibri" w:hAnsi="Times New Roman" w:cs="Times New Roman"/>
          <w:noProof/>
          <w:sz w:val="24"/>
          <w:szCs w:val="24"/>
        </w:rPr>
        <w:t>jäetakse</w:t>
      </w:r>
      <w:r w:rsidR="281DBAAE" w:rsidRPr="60E22648">
        <w:rPr>
          <w:rFonts w:ascii="Times New Roman" w:eastAsia="Calibri" w:hAnsi="Times New Roman" w:cs="Times New Roman"/>
          <w:noProof/>
          <w:sz w:val="24"/>
          <w:szCs w:val="24"/>
        </w:rPr>
        <w:t xml:space="preserve"> välja </w:t>
      </w:r>
      <w:r w:rsidR="7E0B1F00" w:rsidRPr="60E22648">
        <w:rPr>
          <w:rFonts w:ascii="Times New Roman" w:eastAsia="Calibri" w:hAnsi="Times New Roman" w:cs="Times New Roman"/>
          <w:noProof/>
          <w:sz w:val="24"/>
          <w:szCs w:val="24"/>
        </w:rPr>
        <w:t xml:space="preserve">osakondade töökorraldust </w:t>
      </w:r>
      <w:r w:rsidR="755EAECE" w:rsidRPr="60E22648">
        <w:rPr>
          <w:rFonts w:ascii="Times New Roman" w:eastAsia="Calibri" w:hAnsi="Times New Roman" w:cs="Times New Roman"/>
          <w:noProof/>
          <w:sz w:val="24"/>
          <w:szCs w:val="24"/>
        </w:rPr>
        <w:t>käsitlevad</w:t>
      </w:r>
      <w:r w:rsidR="31FBF84D" w:rsidRPr="60E22648">
        <w:rPr>
          <w:rFonts w:ascii="Times New Roman" w:eastAsia="Calibri" w:hAnsi="Times New Roman" w:cs="Times New Roman"/>
          <w:noProof/>
          <w:sz w:val="24"/>
          <w:szCs w:val="24"/>
        </w:rPr>
        <w:t xml:space="preserve"> </w:t>
      </w:r>
      <w:r w:rsidR="7E0B1F00" w:rsidRPr="60E22648">
        <w:rPr>
          <w:rFonts w:ascii="Times New Roman" w:eastAsia="Calibri" w:hAnsi="Times New Roman" w:cs="Times New Roman"/>
          <w:noProof/>
          <w:sz w:val="24"/>
          <w:szCs w:val="24"/>
        </w:rPr>
        <w:t>sätted,</w:t>
      </w:r>
      <w:r w:rsidR="00CB2AF7" w:rsidRPr="60E22648">
        <w:rPr>
          <w:rFonts w:ascii="Times New Roman" w:eastAsia="Calibri" w:hAnsi="Times New Roman" w:cs="Times New Roman"/>
          <w:noProof/>
          <w:sz w:val="24"/>
          <w:szCs w:val="24"/>
        </w:rPr>
        <w:t xml:space="preserve"> mida reguleerib</w:t>
      </w:r>
      <w:r w:rsidR="00EF0F96" w:rsidRPr="60E22648">
        <w:rPr>
          <w:rFonts w:ascii="Times New Roman" w:eastAsia="Calibri" w:hAnsi="Times New Roman" w:cs="Times New Roman"/>
          <w:noProof/>
          <w:sz w:val="24"/>
          <w:szCs w:val="24"/>
        </w:rPr>
        <w:t xml:space="preserve"> tulevikus</w:t>
      </w:r>
      <w:r w:rsidR="00CB2AF7" w:rsidRPr="60E22648">
        <w:rPr>
          <w:rFonts w:ascii="Times New Roman" w:eastAsia="Calibri" w:hAnsi="Times New Roman" w:cs="Times New Roman"/>
          <w:noProof/>
          <w:sz w:val="24"/>
          <w:szCs w:val="24"/>
        </w:rPr>
        <w:t xml:space="preserve"> KHAN</w:t>
      </w:r>
      <w:r w:rsidR="7E0B1F00" w:rsidRPr="60E22648">
        <w:rPr>
          <w:rFonts w:ascii="Times New Roman" w:eastAsia="Calibri" w:hAnsi="Times New Roman" w:cs="Times New Roman"/>
          <w:noProof/>
          <w:sz w:val="24"/>
          <w:szCs w:val="24"/>
        </w:rPr>
        <w:t xml:space="preserve"> </w:t>
      </w:r>
      <w:r w:rsidR="1B483439" w:rsidRPr="60E22648">
        <w:rPr>
          <w:rFonts w:ascii="Times New Roman" w:eastAsia="Calibri" w:hAnsi="Times New Roman" w:cs="Times New Roman"/>
          <w:noProof/>
          <w:sz w:val="24"/>
          <w:szCs w:val="24"/>
        </w:rPr>
        <w:t>asjakohases</w:t>
      </w:r>
      <w:r w:rsidR="7E0B1F00" w:rsidRPr="60E22648">
        <w:rPr>
          <w:rFonts w:ascii="Times New Roman" w:eastAsia="Calibri" w:hAnsi="Times New Roman" w:cs="Times New Roman"/>
          <w:noProof/>
          <w:sz w:val="24"/>
          <w:szCs w:val="24"/>
        </w:rPr>
        <w:t xml:space="preserve"> ko</w:t>
      </w:r>
      <w:r w:rsidR="4E5D7C3A" w:rsidRPr="60E22648">
        <w:rPr>
          <w:rFonts w:ascii="Times New Roman" w:eastAsia="Calibri" w:hAnsi="Times New Roman" w:cs="Times New Roman"/>
          <w:noProof/>
          <w:sz w:val="24"/>
          <w:szCs w:val="24"/>
        </w:rPr>
        <w:t xml:space="preserve">dukorras. </w:t>
      </w:r>
      <w:r w:rsidR="00E90C48" w:rsidRPr="60E22648">
        <w:rPr>
          <w:rFonts w:ascii="Times New Roman" w:eastAsia="Calibri" w:hAnsi="Times New Roman" w:cs="Times New Roman"/>
          <w:noProof/>
          <w:sz w:val="24"/>
          <w:szCs w:val="24"/>
        </w:rPr>
        <w:t>Vastavate määruste volitusnormid tulenevad olulises osas teistest seadustest</w:t>
      </w:r>
      <w:r w:rsidR="00EF0F96" w:rsidRPr="60E22648">
        <w:rPr>
          <w:rFonts w:ascii="Times New Roman" w:eastAsia="Calibri" w:hAnsi="Times New Roman" w:cs="Times New Roman"/>
          <w:noProof/>
          <w:sz w:val="24"/>
          <w:szCs w:val="24"/>
        </w:rPr>
        <w:t xml:space="preserve"> ning muudatuse tulemusel </w:t>
      </w:r>
      <w:r w:rsidR="00791553" w:rsidRPr="60E22648">
        <w:rPr>
          <w:rFonts w:ascii="Times New Roman" w:eastAsia="Calibri" w:hAnsi="Times New Roman" w:cs="Times New Roman"/>
          <w:noProof/>
          <w:sz w:val="24"/>
          <w:szCs w:val="24"/>
        </w:rPr>
        <w:t>reguleerivad vastavad ministri määrused</w:t>
      </w:r>
      <w:r w:rsidR="00F42232" w:rsidRPr="60E22648">
        <w:rPr>
          <w:rFonts w:ascii="Times New Roman" w:eastAsia="Calibri" w:hAnsi="Times New Roman" w:cs="Times New Roman"/>
          <w:noProof/>
          <w:sz w:val="24"/>
          <w:szCs w:val="24"/>
        </w:rPr>
        <w:t xml:space="preserve"> </w:t>
      </w:r>
      <w:r w:rsidR="002A0025" w:rsidRPr="60E22648">
        <w:rPr>
          <w:rFonts w:ascii="Times New Roman" w:eastAsia="Calibri" w:hAnsi="Times New Roman" w:cs="Times New Roman"/>
          <w:noProof/>
          <w:sz w:val="24"/>
          <w:szCs w:val="24"/>
        </w:rPr>
        <w:t xml:space="preserve">edaspidi </w:t>
      </w:r>
      <w:r w:rsidR="00884773" w:rsidRPr="60E22648">
        <w:rPr>
          <w:rFonts w:ascii="Times New Roman" w:eastAsia="Calibri" w:hAnsi="Times New Roman" w:cs="Times New Roman"/>
          <w:noProof/>
          <w:sz w:val="24"/>
          <w:szCs w:val="24"/>
        </w:rPr>
        <w:t>kohturegistrite pidamist</w:t>
      </w:r>
      <w:r w:rsidR="00BF201F" w:rsidRPr="60E22648">
        <w:rPr>
          <w:rFonts w:ascii="Times New Roman" w:eastAsia="Calibri" w:hAnsi="Times New Roman" w:cs="Times New Roman"/>
          <w:noProof/>
          <w:sz w:val="24"/>
          <w:szCs w:val="24"/>
        </w:rPr>
        <w:t>, mitte enam osakondade sisemist töökorraldust</w:t>
      </w:r>
      <w:r w:rsidR="00966A94" w:rsidRPr="60E22648">
        <w:rPr>
          <w:rFonts w:ascii="Times New Roman" w:eastAsia="Calibri" w:hAnsi="Times New Roman" w:cs="Times New Roman"/>
          <w:noProof/>
          <w:sz w:val="24"/>
          <w:szCs w:val="24"/>
        </w:rPr>
        <w:t>.</w:t>
      </w:r>
      <w:r w:rsidR="00EF0F96" w:rsidRPr="60E22648">
        <w:rPr>
          <w:rFonts w:ascii="Times New Roman" w:eastAsia="Calibri" w:hAnsi="Times New Roman" w:cs="Times New Roman"/>
          <w:noProof/>
          <w:sz w:val="24"/>
          <w:szCs w:val="24"/>
        </w:rPr>
        <w:t xml:space="preserve"> </w:t>
      </w:r>
      <w:r w:rsidR="00966A94" w:rsidRPr="60E22648">
        <w:rPr>
          <w:rFonts w:ascii="Times New Roman" w:eastAsia="Calibri" w:hAnsi="Times New Roman" w:cs="Times New Roman"/>
          <w:noProof/>
          <w:sz w:val="24"/>
          <w:szCs w:val="24"/>
        </w:rPr>
        <w:t xml:space="preserve">Vastavalt </w:t>
      </w:r>
      <w:r w:rsidR="4BF506AE" w:rsidRPr="60E22648">
        <w:rPr>
          <w:rFonts w:ascii="Times New Roman" w:eastAsia="Calibri" w:hAnsi="Times New Roman" w:cs="Times New Roman"/>
          <w:noProof/>
          <w:sz w:val="24"/>
          <w:szCs w:val="24"/>
        </w:rPr>
        <w:t>korrastatakse ka</w:t>
      </w:r>
      <w:r w:rsidR="00CB2AF7" w:rsidRPr="60E22648">
        <w:rPr>
          <w:rFonts w:ascii="Times New Roman" w:eastAsia="Calibri" w:hAnsi="Times New Roman" w:cs="Times New Roman"/>
          <w:noProof/>
          <w:sz w:val="24"/>
          <w:szCs w:val="24"/>
        </w:rPr>
        <w:t xml:space="preserve"> </w:t>
      </w:r>
      <w:r w:rsidR="00966A94" w:rsidRPr="60E22648">
        <w:rPr>
          <w:rFonts w:ascii="Times New Roman" w:eastAsia="Calibri" w:hAnsi="Times New Roman" w:cs="Times New Roman"/>
          <w:noProof/>
          <w:sz w:val="24"/>
          <w:szCs w:val="24"/>
        </w:rPr>
        <w:t>määruste</w:t>
      </w:r>
      <w:r w:rsidR="4BF506AE" w:rsidRPr="60E22648">
        <w:rPr>
          <w:rFonts w:ascii="Times New Roman" w:eastAsia="Calibri" w:hAnsi="Times New Roman" w:cs="Times New Roman"/>
          <w:noProof/>
          <w:sz w:val="24"/>
          <w:szCs w:val="24"/>
        </w:rPr>
        <w:t xml:space="preserve"> pealkirjad.</w:t>
      </w:r>
    </w:p>
    <w:p w14:paraId="3E8A84EF" w14:textId="77777777" w:rsidR="00853930" w:rsidRDefault="00853930" w:rsidP="00643699">
      <w:pPr>
        <w:spacing w:after="0" w:line="240" w:lineRule="auto"/>
        <w:jc w:val="both"/>
        <w:rPr>
          <w:rFonts w:ascii="Times New Roman" w:eastAsia="Calibri" w:hAnsi="Times New Roman" w:cs="Times New Roman"/>
          <w:bCs/>
          <w:noProof/>
          <w:sz w:val="24"/>
          <w:szCs w:val="24"/>
        </w:rPr>
      </w:pPr>
    </w:p>
    <w:p w14:paraId="58C429F9" w14:textId="7E939174" w:rsidR="007A50F2" w:rsidRDefault="007D1BFF"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1 punkt 3</w:t>
      </w:r>
      <w:r w:rsidR="62B9AA1E" w:rsidRPr="60E22648">
        <w:rPr>
          <w:rFonts w:ascii="Times New Roman" w:eastAsia="Calibri" w:hAnsi="Times New Roman" w:cs="Times New Roman"/>
          <w:b/>
          <w:bCs/>
          <w:noProof/>
          <w:sz w:val="24"/>
          <w:szCs w:val="24"/>
        </w:rPr>
        <w:t>9</w:t>
      </w:r>
      <w:r w:rsidRPr="60E22648">
        <w:rPr>
          <w:rFonts w:ascii="Times New Roman" w:eastAsia="Calibri" w:hAnsi="Times New Roman" w:cs="Times New Roman"/>
          <w:b/>
          <w:bCs/>
          <w:noProof/>
          <w:sz w:val="24"/>
          <w:szCs w:val="24"/>
        </w:rPr>
        <w:t>. KS-i § 42 lõige 2</w:t>
      </w:r>
      <w:r w:rsidRPr="60E22648">
        <w:rPr>
          <w:rFonts w:ascii="Times New Roman" w:eastAsia="Calibri" w:hAnsi="Times New Roman" w:cs="Times New Roman"/>
          <w:b/>
          <w:bCs/>
          <w:noProof/>
          <w:sz w:val="24"/>
          <w:szCs w:val="24"/>
          <w:vertAlign w:val="superscript"/>
        </w:rPr>
        <w:t>1</w:t>
      </w:r>
      <w:r w:rsidRPr="60E22648">
        <w:rPr>
          <w:rFonts w:ascii="Times New Roman" w:eastAsia="Calibri" w:hAnsi="Times New Roman" w:cs="Times New Roman"/>
          <w:noProof/>
          <w:sz w:val="24"/>
          <w:szCs w:val="24"/>
        </w:rPr>
        <w:t xml:space="preserve">. </w:t>
      </w:r>
      <w:r w:rsidR="007A50F2" w:rsidRPr="60E22648">
        <w:rPr>
          <w:rFonts w:ascii="Times New Roman" w:eastAsia="Calibri" w:hAnsi="Times New Roman" w:cs="Times New Roman"/>
          <w:noProof/>
          <w:sz w:val="24"/>
          <w:szCs w:val="24"/>
        </w:rPr>
        <w:t>Kehtiva lõike 2</w:t>
      </w:r>
      <w:r w:rsidR="007A50F2" w:rsidRPr="60E22648">
        <w:rPr>
          <w:rFonts w:ascii="Times New Roman" w:eastAsia="Calibri" w:hAnsi="Times New Roman" w:cs="Times New Roman"/>
          <w:noProof/>
          <w:sz w:val="24"/>
          <w:szCs w:val="24"/>
          <w:vertAlign w:val="superscript"/>
        </w:rPr>
        <w:t>1</w:t>
      </w:r>
      <w:r w:rsidR="007A50F2" w:rsidRPr="60E22648">
        <w:rPr>
          <w:rFonts w:ascii="Times New Roman" w:eastAsia="Calibri" w:hAnsi="Times New Roman" w:cs="Times New Roman"/>
          <w:noProof/>
          <w:sz w:val="24"/>
          <w:szCs w:val="24"/>
        </w:rPr>
        <w:t xml:space="preserve"> kohaselt nähakse kohtu kantselei kodukorras ette kohtuteenistujate ülesanded, kohtu asjaajamise kord ja kohtu muu töökorraldus. </w:t>
      </w:r>
      <w:r w:rsidR="00D472F3" w:rsidRPr="60E22648">
        <w:rPr>
          <w:rFonts w:ascii="Times New Roman" w:eastAsia="Calibri" w:hAnsi="Times New Roman" w:cs="Times New Roman"/>
          <w:noProof/>
          <w:sz w:val="24"/>
          <w:szCs w:val="24"/>
        </w:rPr>
        <w:t>L</w:t>
      </w:r>
      <w:r w:rsidR="007A50F2" w:rsidRPr="60E22648">
        <w:rPr>
          <w:rFonts w:ascii="Times New Roman" w:eastAsia="Calibri" w:hAnsi="Times New Roman" w:cs="Times New Roman"/>
          <w:noProof/>
          <w:sz w:val="24"/>
          <w:szCs w:val="24"/>
        </w:rPr>
        <w:t>õikest 2</w:t>
      </w:r>
      <w:r w:rsidR="007A50F2" w:rsidRPr="60E22648">
        <w:rPr>
          <w:rFonts w:ascii="Times New Roman" w:eastAsia="Calibri" w:hAnsi="Times New Roman" w:cs="Times New Roman"/>
          <w:noProof/>
          <w:sz w:val="24"/>
          <w:szCs w:val="24"/>
          <w:vertAlign w:val="superscript"/>
        </w:rPr>
        <w:t xml:space="preserve">1 </w:t>
      </w:r>
      <w:r w:rsidR="00F11463" w:rsidRPr="60E22648">
        <w:rPr>
          <w:rFonts w:ascii="Times New Roman" w:eastAsia="Calibri" w:hAnsi="Times New Roman" w:cs="Times New Roman"/>
          <w:noProof/>
          <w:sz w:val="24"/>
          <w:szCs w:val="24"/>
        </w:rPr>
        <w:t>jäetakse</w:t>
      </w:r>
      <w:r w:rsidR="00F11463" w:rsidRPr="60E22648">
        <w:rPr>
          <w:rFonts w:ascii="Times New Roman" w:eastAsia="Calibri" w:hAnsi="Times New Roman" w:cs="Times New Roman"/>
          <w:noProof/>
          <w:sz w:val="24"/>
          <w:szCs w:val="24"/>
          <w:vertAlign w:val="superscript"/>
        </w:rPr>
        <w:t xml:space="preserve"> </w:t>
      </w:r>
      <w:r w:rsidR="007A50F2" w:rsidRPr="60E22648">
        <w:rPr>
          <w:rFonts w:ascii="Times New Roman" w:eastAsia="Calibri" w:hAnsi="Times New Roman" w:cs="Times New Roman"/>
          <w:noProof/>
          <w:sz w:val="24"/>
          <w:szCs w:val="24"/>
        </w:rPr>
        <w:t>välja</w:t>
      </w:r>
      <w:r w:rsidR="0066279C" w:rsidRPr="60E22648">
        <w:rPr>
          <w:rFonts w:ascii="Times New Roman" w:eastAsia="Calibri" w:hAnsi="Times New Roman" w:cs="Times New Roman"/>
          <w:noProof/>
          <w:sz w:val="24"/>
          <w:szCs w:val="24"/>
        </w:rPr>
        <w:t xml:space="preserve"> sõnad</w:t>
      </w:r>
      <w:r w:rsidR="007A50F2" w:rsidRPr="60E22648">
        <w:rPr>
          <w:rFonts w:ascii="Times New Roman" w:eastAsia="Calibri" w:hAnsi="Times New Roman" w:cs="Times New Roman"/>
          <w:noProof/>
          <w:sz w:val="24"/>
          <w:szCs w:val="24"/>
        </w:rPr>
        <w:t xml:space="preserve"> „kohtuteenistujate ülesanded“, kuivõrd kohtuteenistujate ülesanded määra</w:t>
      </w:r>
      <w:r w:rsidR="00262DB0" w:rsidRPr="60E22648">
        <w:rPr>
          <w:rFonts w:ascii="Times New Roman" w:eastAsia="Calibri" w:hAnsi="Times New Roman" w:cs="Times New Roman"/>
          <w:noProof/>
          <w:sz w:val="24"/>
          <w:szCs w:val="24"/>
        </w:rPr>
        <w:t>vad</w:t>
      </w:r>
      <w:r w:rsidR="007A50F2" w:rsidRPr="60E22648">
        <w:rPr>
          <w:rFonts w:ascii="Times New Roman" w:eastAsia="Calibri" w:hAnsi="Times New Roman" w:cs="Times New Roman"/>
          <w:noProof/>
          <w:sz w:val="24"/>
          <w:szCs w:val="24"/>
        </w:rPr>
        <w:t xml:space="preserve"> tulevikus</w:t>
      </w:r>
      <w:r w:rsidR="00262DB0" w:rsidRPr="60E22648">
        <w:rPr>
          <w:rFonts w:ascii="Times New Roman" w:eastAsia="Calibri" w:hAnsi="Times New Roman" w:cs="Times New Roman"/>
          <w:noProof/>
          <w:sz w:val="24"/>
          <w:szCs w:val="24"/>
        </w:rPr>
        <w:t xml:space="preserve"> kohtu</w:t>
      </w:r>
      <w:r w:rsidR="007A50F2" w:rsidRPr="60E22648">
        <w:rPr>
          <w:rFonts w:ascii="Times New Roman" w:eastAsia="Calibri" w:hAnsi="Times New Roman" w:cs="Times New Roman"/>
          <w:noProof/>
          <w:sz w:val="24"/>
          <w:szCs w:val="24"/>
        </w:rPr>
        <w:t xml:space="preserve"> </w:t>
      </w:r>
      <w:r w:rsidR="00133799" w:rsidRPr="60E22648">
        <w:rPr>
          <w:rFonts w:ascii="Times New Roman" w:eastAsia="Calibri" w:hAnsi="Times New Roman" w:cs="Times New Roman"/>
          <w:noProof/>
          <w:sz w:val="24"/>
          <w:szCs w:val="24"/>
        </w:rPr>
        <w:t>esimees ja KHT</w:t>
      </w:r>
      <w:r w:rsidR="00262DB0" w:rsidRPr="60E22648">
        <w:rPr>
          <w:rFonts w:ascii="Times New Roman" w:eastAsia="Calibri" w:hAnsi="Times New Roman" w:cs="Times New Roman"/>
          <w:noProof/>
          <w:sz w:val="24"/>
          <w:szCs w:val="24"/>
        </w:rPr>
        <w:t xml:space="preserve"> direktor</w:t>
      </w:r>
      <w:r w:rsidR="00133799" w:rsidRPr="60E22648">
        <w:rPr>
          <w:rFonts w:ascii="Times New Roman" w:eastAsia="Calibri" w:hAnsi="Times New Roman" w:cs="Times New Roman"/>
          <w:noProof/>
          <w:sz w:val="24"/>
          <w:szCs w:val="24"/>
        </w:rPr>
        <w:t>.</w:t>
      </w:r>
    </w:p>
    <w:p w14:paraId="08BF3D16" w14:textId="77777777" w:rsidR="00AD1813" w:rsidRDefault="00AD1813" w:rsidP="00643699">
      <w:pPr>
        <w:spacing w:after="0" w:line="240" w:lineRule="auto"/>
        <w:jc w:val="both"/>
        <w:rPr>
          <w:rFonts w:ascii="Times New Roman" w:eastAsia="Calibri" w:hAnsi="Times New Roman" w:cs="Times New Roman"/>
          <w:bCs/>
          <w:noProof/>
          <w:sz w:val="24"/>
          <w:szCs w:val="24"/>
        </w:rPr>
      </w:pPr>
    </w:p>
    <w:p w14:paraId="2269DE84" w14:textId="7BE125F8" w:rsidR="00AD1813" w:rsidRPr="00A453CC" w:rsidRDefault="00AD1813" w:rsidP="60E22648">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 xml:space="preserve">Eelnõu § 1 punkt </w:t>
      </w:r>
      <w:r w:rsidR="3273AB83" w:rsidRPr="60E22648">
        <w:rPr>
          <w:rFonts w:ascii="Times New Roman" w:eastAsia="Calibri" w:hAnsi="Times New Roman" w:cs="Times New Roman"/>
          <w:b/>
          <w:bCs/>
          <w:noProof/>
          <w:sz w:val="24"/>
          <w:szCs w:val="24"/>
        </w:rPr>
        <w:t>40</w:t>
      </w:r>
      <w:r w:rsidRPr="60E22648">
        <w:rPr>
          <w:rFonts w:ascii="Times New Roman" w:eastAsia="Calibri" w:hAnsi="Times New Roman" w:cs="Times New Roman"/>
          <w:b/>
          <w:bCs/>
          <w:noProof/>
          <w:sz w:val="24"/>
          <w:szCs w:val="24"/>
        </w:rPr>
        <w:t xml:space="preserve">. </w:t>
      </w:r>
      <w:r w:rsidRPr="60E22648">
        <w:rPr>
          <w:rFonts w:ascii="Times New Roman" w:eastAsia="Calibri" w:hAnsi="Times New Roman" w:cs="Times New Roman"/>
          <w:noProof/>
          <w:sz w:val="24"/>
          <w:szCs w:val="24"/>
        </w:rPr>
        <w:t xml:space="preserve">KS-i § </w:t>
      </w:r>
      <w:r w:rsidR="00B706A5" w:rsidRPr="60E22648">
        <w:rPr>
          <w:rFonts w:ascii="Times New Roman" w:eastAsia="Calibri" w:hAnsi="Times New Roman" w:cs="Times New Roman"/>
          <w:noProof/>
          <w:sz w:val="24"/>
          <w:szCs w:val="24"/>
        </w:rPr>
        <w:t xml:space="preserve">43 tunnistatakse kehtetuks, kuna </w:t>
      </w:r>
      <w:r w:rsidR="00EA6917" w:rsidRPr="60E22648">
        <w:rPr>
          <w:rFonts w:ascii="Times New Roman" w:eastAsia="Calibri" w:hAnsi="Times New Roman" w:cs="Times New Roman"/>
          <w:noProof/>
          <w:sz w:val="24"/>
          <w:szCs w:val="24"/>
        </w:rPr>
        <w:t>eelnõuga muudetakse normi reguleerimiseset</w:t>
      </w:r>
      <w:r w:rsidR="001726E9" w:rsidRPr="60E22648">
        <w:rPr>
          <w:rFonts w:ascii="Times New Roman" w:eastAsia="Calibri" w:hAnsi="Times New Roman" w:cs="Times New Roman"/>
          <w:noProof/>
          <w:sz w:val="24"/>
          <w:szCs w:val="24"/>
        </w:rPr>
        <w:t xml:space="preserve"> ning kohtu eelarvet käsitletakse </w:t>
      </w:r>
      <w:r w:rsidR="00BF7447" w:rsidRPr="60E22648">
        <w:rPr>
          <w:rFonts w:ascii="Times New Roman" w:eastAsia="Calibri" w:hAnsi="Times New Roman" w:cs="Times New Roman"/>
          <w:noProof/>
          <w:sz w:val="24"/>
          <w:szCs w:val="24"/>
        </w:rPr>
        <w:t>uues §-s 43</w:t>
      </w:r>
      <w:r w:rsidR="00BF7447" w:rsidRPr="60E22648">
        <w:rPr>
          <w:rFonts w:ascii="Times New Roman" w:eastAsia="Calibri" w:hAnsi="Times New Roman" w:cs="Times New Roman"/>
          <w:noProof/>
          <w:sz w:val="24"/>
          <w:szCs w:val="24"/>
          <w:vertAlign w:val="superscript"/>
        </w:rPr>
        <w:t>1</w:t>
      </w:r>
      <w:r w:rsidR="00BF7447" w:rsidRPr="60E22648">
        <w:rPr>
          <w:rFonts w:ascii="Times New Roman" w:eastAsia="Calibri" w:hAnsi="Times New Roman" w:cs="Times New Roman"/>
          <w:noProof/>
          <w:sz w:val="24"/>
          <w:szCs w:val="24"/>
        </w:rPr>
        <w:t>.</w:t>
      </w:r>
    </w:p>
    <w:p w14:paraId="63F49E6D" w14:textId="77777777" w:rsidR="007A50F2" w:rsidRPr="00A242A7" w:rsidRDefault="007A50F2" w:rsidP="00643699">
      <w:pPr>
        <w:spacing w:after="0" w:line="240" w:lineRule="auto"/>
        <w:jc w:val="both"/>
        <w:rPr>
          <w:rFonts w:ascii="Times New Roman" w:eastAsia="Calibri" w:hAnsi="Times New Roman" w:cs="Times New Roman"/>
          <w:bCs/>
          <w:noProof/>
          <w:sz w:val="24"/>
          <w:szCs w:val="24"/>
        </w:rPr>
      </w:pPr>
    </w:p>
    <w:p w14:paraId="10A1A93B" w14:textId="05374946" w:rsidR="00A37783" w:rsidRPr="00C23799" w:rsidRDefault="3ECD3F7D" w:rsidP="60E22648">
      <w:pPr>
        <w:pStyle w:val="Normaallaadveeb"/>
        <w:shd w:val="clear" w:color="auto" w:fill="FFFFFF" w:themeFill="background1"/>
        <w:spacing w:before="0" w:beforeAutospacing="0" w:after="0" w:afterAutospacing="0"/>
        <w:jc w:val="both"/>
        <w:rPr>
          <w:noProof/>
          <w:color w:val="202020"/>
          <w:lang w:val="et-EE" w:eastAsia="et-EE"/>
        </w:rPr>
      </w:pPr>
      <w:r w:rsidRPr="60E22648">
        <w:rPr>
          <w:rFonts w:eastAsia="Calibri"/>
          <w:b/>
          <w:bCs/>
          <w:noProof/>
        </w:rPr>
        <w:t xml:space="preserve">Eelnõu § 1 punkt </w:t>
      </w:r>
      <w:r w:rsidR="00206D08" w:rsidRPr="60E22648">
        <w:rPr>
          <w:rFonts w:eastAsia="Calibri"/>
          <w:b/>
          <w:bCs/>
          <w:noProof/>
        </w:rPr>
        <w:t>4</w:t>
      </w:r>
      <w:r w:rsidR="21CB2F1B" w:rsidRPr="60E22648">
        <w:rPr>
          <w:rFonts w:eastAsia="Calibri"/>
          <w:b/>
          <w:bCs/>
          <w:noProof/>
        </w:rPr>
        <w:t>1</w:t>
      </w:r>
      <w:r w:rsidRPr="60E22648">
        <w:rPr>
          <w:rFonts w:eastAsia="Calibri"/>
          <w:b/>
          <w:bCs/>
          <w:noProof/>
        </w:rPr>
        <w:t xml:space="preserve">. </w:t>
      </w:r>
      <w:r w:rsidR="74AAE126" w:rsidRPr="60E22648">
        <w:rPr>
          <w:rFonts w:eastAsia="Calibri"/>
          <w:b/>
          <w:bCs/>
          <w:noProof/>
          <w:lang w:val="et-EE"/>
        </w:rPr>
        <w:t>KS</w:t>
      </w:r>
      <w:r w:rsidR="1E538B43" w:rsidRPr="60E22648">
        <w:rPr>
          <w:rFonts w:eastAsia="Calibri"/>
          <w:b/>
          <w:bCs/>
          <w:noProof/>
          <w:lang w:val="et-EE"/>
        </w:rPr>
        <w:t>-i</w:t>
      </w:r>
      <w:r w:rsidR="74AAE126" w:rsidRPr="60E22648">
        <w:rPr>
          <w:rFonts w:eastAsia="Calibri"/>
          <w:b/>
          <w:bCs/>
          <w:noProof/>
          <w:lang w:val="et-EE"/>
        </w:rPr>
        <w:t xml:space="preserve"> § 43</w:t>
      </w:r>
      <w:r w:rsidR="00827314" w:rsidRPr="60E22648">
        <w:rPr>
          <w:rFonts w:eastAsia="Calibri"/>
          <w:b/>
          <w:bCs/>
          <w:noProof/>
          <w:vertAlign w:val="superscript"/>
          <w:lang w:val="et-EE"/>
        </w:rPr>
        <w:t>1</w:t>
      </w:r>
      <w:r w:rsidR="74AAE126" w:rsidRPr="60E22648">
        <w:rPr>
          <w:rFonts w:eastAsia="Calibri"/>
          <w:b/>
          <w:bCs/>
          <w:noProof/>
          <w:lang w:val="et-EE"/>
        </w:rPr>
        <w:t>.</w:t>
      </w:r>
      <w:r w:rsidR="74AAE126" w:rsidRPr="60E22648">
        <w:rPr>
          <w:rFonts w:eastAsia="Calibri"/>
          <w:noProof/>
          <w:lang w:val="et-EE"/>
        </w:rPr>
        <w:t xml:space="preserve"> KS</w:t>
      </w:r>
      <w:r w:rsidR="1E538B43" w:rsidRPr="60E22648">
        <w:rPr>
          <w:rFonts w:eastAsia="Calibri"/>
          <w:noProof/>
          <w:lang w:val="et-EE"/>
        </w:rPr>
        <w:t>-i</w:t>
      </w:r>
      <w:r w:rsidR="74AAE126" w:rsidRPr="60E22648">
        <w:rPr>
          <w:rFonts w:eastAsia="Calibri"/>
          <w:noProof/>
          <w:lang w:val="et-EE"/>
        </w:rPr>
        <w:t xml:space="preserve"> § 43</w:t>
      </w:r>
      <w:r w:rsidR="00827314" w:rsidRPr="60E22648">
        <w:rPr>
          <w:rFonts w:eastAsia="Calibri"/>
          <w:noProof/>
          <w:vertAlign w:val="superscript"/>
          <w:lang w:val="et-EE"/>
        </w:rPr>
        <w:t>1</w:t>
      </w:r>
      <w:r w:rsidR="74AAE126" w:rsidRPr="60E22648">
        <w:rPr>
          <w:rFonts w:eastAsia="Calibri"/>
          <w:noProof/>
          <w:lang w:val="et-EE"/>
        </w:rPr>
        <w:t xml:space="preserve"> </w:t>
      </w:r>
      <w:r w:rsidR="07DACF09" w:rsidRPr="60E22648">
        <w:rPr>
          <w:rFonts w:eastAsia="Calibri"/>
          <w:noProof/>
          <w:lang w:val="et-EE"/>
        </w:rPr>
        <w:t xml:space="preserve">reguleerib kohtu eelarvet. </w:t>
      </w:r>
      <w:r w:rsidR="6FDE9E41" w:rsidRPr="60E22648">
        <w:rPr>
          <w:rFonts w:eastAsia="Calibri"/>
          <w:noProof/>
        </w:rPr>
        <w:t xml:space="preserve">Muudatusega sätestatakse </w:t>
      </w:r>
      <w:r w:rsidR="6FDE9E41" w:rsidRPr="60E22648">
        <w:rPr>
          <w:rFonts w:eastAsia="Calibri"/>
          <w:noProof/>
          <w:u w:val="single"/>
        </w:rPr>
        <w:t>lõikes 1</w:t>
      </w:r>
      <w:r w:rsidR="6FDE9E41" w:rsidRPr="60E22648">
        <w:rPr>
          <w:rFonts w:eastAsia="Calibri"/>
          <w:noProof/>
        </w:rPr>
        <w:t xml:space="preserve"> </w:t>
      </w:r>
      <w:r w:rsidR="7E60D884" w:rsidRPr="60E22648">
        <w:rPr>
          <w:noProof/>
          <w:color w:val="202020"/>
          <w:lang w:eastAsia="et-EE"/>
        </w:rPr>
        <w:t xml:space="preserve">üldine põhimõte, et </w:t>
      </w:r>
      <w:r w:rsidR="2F933AE8" w:rsidRPr="60E22648">
        <w:rPr>
          <w:noProof/>
          <w:color w:val="202020"/>
          <w:lang w:eastAsia="et-EE"/>
        </w:rPr>
        <w:t>kohtute grupi eelarve</w:t>
      </w:r>
      <w:r w:rsidR="7E60D884" w:rsidRPr="60E22648">
        <w:rPr>
          <w:noProof/>
          <w:color w:val="202020"/>
          <w:lang w:eastAsia="et-EE"/>
        </w:rPr>
        <w:t xml:space="preserve"> ja Riigikohtu eelarve võetakse vastu riigieelarve seaduses sätestatud korras.</w:t>
      </w:r>
      <w:r w:rsidR="4F03BEB9" w:rsidRPr="60E22648">
        <w:rPr>
          <w:noProof/>
          <w:color w:val="202020"/>
          <w:lang w:eastAsia="et-EE"/>
        </w:rPr>
        <w:t xml:space="preserve"> Riigi eelarve vaates liiguvad kohtud keskvalitsuse allsektoris riigiasutuste jaotusest  põhiseaduslike institutsioonide jaotusesse (RES § 2 lõige 2). Põhiseaduslikele institutsioonidele ja nende haldusala asutustele kohaldatakse RES-i vaates ministeeriumi, ministeeriumi valitsemisala ja riigiasutuse kohta sätestatut, kui ei ole sätestatud teisiti (RES § 3 lõige 2 ).</w:t>
      </w:r>
    </w:p>
    <w:p w14:paraId="76F23787" w14:textId="5089F25C" w:rsidR="00A37783" w:rsidRDefault="00A37783" w:rsidP="0F8FB1B4">
      <w:pPr>
        <w:spacing w:after="0" w:line="240" w:lineRule="auto"/>
        <w:jc w:val="both"/>
        <w:rPr>
          <w:rFonts w:ascii="Times New Roman" w:eastAsia="Times New Roman" w:hAnsi="Times New Roman" w:cs="Times New Roman"/>
          <w:noProof/>
          <w:color w:val="202020"/>
          <w:sz w:val="24"/>
          <w:szCs w:val="24"/>
          <w:lang w:eastAsia="et-EE"/>
        </w:rPr>
      </w:pPr>
    </w:p>
    <w:p w14:paraId="76AA3BEC" w14:textId="678DA4F0" w:rsidR="00A37783" w:rsidRDefault="7E60D884" w:rsidP="60E22648">
      <w:pPr>
        <w:spacing w:after="0" w:line="240" w:lineRule="auto"/>
        <w:jc w:val="both"/>
        <w:rPr>
          <w:rFonts w:ascii="Times New Roman" w:eastAsia="Times New Roman" w:hAnsi="Times New Roman" w:cs="Times New Roman"/>
          <w:noProof/>
          <w:color w:val="202020"/>
          <w:sz w:val="24"/>
          <w:szCs w:val="24"/>
          <w:lang w:eastAsia="et-EE"/>
        </w:rPr>
      </w:pPr>
      <w:r w:rsidRPr="60E22648">
        <w:rPr>
          <w:rFonts w:ascii="Times New Roman" w:eastAsia="Times New Roman" w:hAnsi="Times New Roman" w:cs="Times New Roman"/>
          <w:noProof/>
          <w:color w:val="202020"/>
          <w:sz w:val="24"/>
          <w:szCs w:val="24"/>
          <w:u w:val="single"/>
          <w:lang w:eastAsia="et-EE"/>
        </w:rPr>
        <w:t>Lõike 2</w:t>
      </w:r>
      <w:r w:rsidRPr="60E22648">
        <w:rPr>
          <w:rFonts w:ascii="Times New Roman" w:eastAsia="Times New Roman" w:hAnsi="Times New Roman" w:cs="Times New Roman"/>
          <w:noProof/>
          <w:color w:val="202020"/>
          <w:sz w:val="24"/>
          <w:szCs w:val="24"/>
          <w:lang w:eastAsia="et-EE"/>
        </w:rPr>
        <w:t xml:space="preserve"> kohaselt </w:t>
      </w:r>
      <w:r w:rsidR="1A6D40AC" w:rsidRPr="60E22648">
        <w:rPr>
          <w:rFonts w:ascii="Times New Roman" w:eastAsia="Times New Roman" w:hAnsi="Times New Roman" w:cs="Times New Roman"/>
          <w:noProof/>
          <w:color w:val="202020"/>
          <w:sz w:val="24"/>
          <w:szCs w:val="24"/>
          <w:lang w:eastAsia="et-EE"/>
        </w:rPr>
        <w:t xml:space="preserve">nähakse kohtute grupi eelarve koosseisus ette vahendid grupina </w:t>
      </w:r>
      <w:r w:rsidR="6FDE9E41" w:rsidRPr="60E22648">
        <w:rPr>
          <w:rFonts w:ascii="Times New Roman" w:eastAsia="Calibri" w:hAnsi="Times New Roman" w:cs="Times New Roman"/>
          <w:noProof/>
          <w:sz w:val="24"/>
          <w:szCs w:val="24"/>
        </w:rPr>
        <w:t>esimese ja teise astme kohtute</w:t>
      </w:r>
      <w:r w:rsidR="22DB3188" w:rsidRPr="60E22648">
        <w:rPr>
          <w:rFonts w:ascii="Times New Roman" w:eastAsia="Calibri" w:hAnsi="Times New Roman" w:cs="Times New Roman"/>
          <w:noProof/>
          <w:sz w:val="24"/>
          <w:szCs w:val="24"/>
        </w:rPr>
        <w:t>le</w:t>
      </w:r>
      <w:r w:rsidR="6FDE9E41" w:rsidRPr="60E22648">
        <w:rPr>
          <w:rFonts w:ascii="Times New Roman" w:eastAsia="Calibri" w:hAnsi="Times New Roman" w:cs="Times New Roman"/>
          <w:noProof/>
          <w:sz w:val="24"/>
          <w:szCs w:val="24"/>
        </w:rPr>
        <w:t xml:space="preserve"> ning </w:t>
      </w:r>
      <w:r w:rsidR="00B51A57" w:rsidRPr="60E22648">
        <w:rPr>
          <w:rFonts w:ascii="Times New Roman" w:eastAsia="Calibri" w:hAnsi="Times New Roman" w:cs="Times New Roman"/>
          <w:noProof/>
          <w:sz w:val="24"/>
          <w:szCs w:val="24"/>
        </w:rPr>
        <w:t>KHT</w:t>
      </w:r>
      <w:r w:rsidR="7DAEECD2" w:rsidRPr="60E22648">
        <w:rPr>
          <w:rFonts w:ascii="Times New Roman" w:eastAsia="Calibri" w:hAnsi="Times New Roman" w:cs="Times New Roman"/>
          <w:noProof/>
          <w:sz w:val="24"/>
          <w:szCs w:val="24"/>
        </w:rPr>
        <w:t>-le. Seega</w:t>
      </w:r>
      <w:r w:rsidR="52C53108" w:rsidRPr="60E22648">
        <w:rPr>
          <w:rFonts w:ascii="Times New Roman" w:eastAsia="Calibri" w:hAnsi="Times New Roman" w:cs="Times New Roman"/>
          <w:noProof/>
          <w:sz w:val="24"/>
          <w:szCs w:val="24"/>
        </w:rPr>
        <w:t xml:space="preserve"> koosneb kohtute grupi eelarve nii kohtute kui KHT eelarvest</w:t>
      </w:r>
      <w:r w:rsidR="2C13AC97" w:rsidRPr="60E22648">
        <w:rPr>
          <w:rFonts w:ascii="Times New Roman" w:eastAsia="Times New Roman" w:hAnsi="Times New Roman" w:cs="Times New Roman"/>
          <w:noProof/>
          <w:color w:val="202020"/>
          <w:sz w:val="24"/>
          <w:szCs w:val="24"/>
          <w:u w:val="single"/>
          <w:lang w:eastAsia="et-EE"/>
        </w:rPr>
        <w:t>,</w:t>
      </w:r>
      <w:r w:rsidR="00666C4E" w:rsidRPr="60E22648">
        <w:rPr>
          <w:rFonts w:ascii="Times New Roman" w:eastAsia="Times New Roman" w:hAnsi="Times New Roman" w:cs="Times New Roman"/>
          <w:noProof/>
          <w:color w:val="202020"/>
          <w:sz w:val="24"/>
          <w:szCs w:val="24"/>
          <w:lang w:eastAsia="et-EE"/>
        </w:rPr>
        <w:t xml:space="preserve"> milles ette nähtud vahendid jaotatakse KHAN-i</w:t>
      </w:r>
      <w:r w:rsidR="306B6F47" w:rsidRPr="60E22648">
        <w:rPr>
          <w:rFonts w:ascii="Times New Roman" w:eastAsia="Times New Roman" w:hAnsi="Times New Roman" w:cs="Times New Roman"/>
          <w:noProof/>
          <w:color w:val="202020"/>
          <w:sz w:val="24"/>
          <w:szCs w:val="24"/>
          <w:lang w:eastAsia="et-EE"/>
        </w:rPr>
        <w:t xml:space="preserve"> otsuse</w:t>
      </w:r>
      <w:r w:rsidR="05BF8FE0" w:rsidRPr="60E22648">
        <w:rPr>
          <w:rFonts w:ascii="Times New Roman" w:eastAsia="Times New Roman" w:hAnsi="Times New Roman" w:cs="Times New Roman"/>
          <w:noProof/>
          <w:color w:val="202020"/>
          <w:sz w:val="24"/>
          <w:szCs w:val="24"/>
          <w:lang w:eastAsia="et-EE"/>
        </w:rPr>
        <w:t xml:space="preserve"> põhjal</w:t>
      </w:r>
      <w:r w:rsidR="306B6F47" w:rsidRPr="60E22648">
        <w:rPr>
          <w:rFonts w:ascii="Times New Roman" w:eastAsia="Times New Roman" w:hAnsi="Times New Roman" w:cs="Times New Roman"/>
          <w:noProof/>
          <w:color w:val="202020"/>
          <w:sz w:val="24"/>
          <w:szCs w:val="24"/>
          <w:lang w:eastAsia="et-EE"/>
        </w:rPr>
        <w:t xml:space="preserve"> kohtute ja KHT vahel laiali.</w:t>
      </w:r>
      <w:r w:rsidR="00C10E28" w:rsidRPr="60E22648">
        <w:rPr>
          <w:rFonts w:ascii="Times New Roman" w:eastAsia="Times New Roman" w:hAnsi="Times New Roman" w:cs="Times New Roman"/>
          <w:noProof/>
          <w:color w:val="202020"/>
          <w:sz w:val="24"/>
          <w:szCs w:val="24"/>
          <w:lang w:eastAsia="et-EE"/>
        </w:rPr>
        <w:t xml:space="preserve"> </w:t>
      </w:r>
      <w:r w:rsidR="00622823" w:rsidRPr="60E22648">
        <w:rPr>
          <w:rFonts w:ascii="Times New Roman" w:eastAsia="Times New Roman" w:hAnsi="Times New Roman" w:cs="Times New Roman"/>
          <w:noProof/>
          <w:color w:val="202020"/>
          <w:sz w:val="24"/>
          <w:szCs w:val="24"/>
          <w:lang w:eastAsia="et-EE"/>
        </w:rPr>
        <w:t>Seega KHAN kehtestab liigenduse</w:t>
      </w:r>
      <w:r w:rsidR="00BF5F5A" w:rsidRPr="60E22648">
        <w:rPr>
          <w:rFonts w:ascii="Times New Roman" w:eastAsia="Times New Roman" w:hAnsi="Times New Roman" w:cs="Times New Roman"/>
          <w:noProof/>
          <w:color w:val="202020"/>
          <w:sz w:val="24"/>
          <w:szCs w:val="24"/>
          <w:lang w:eastAsia="et-EE"/>
        </w:rPr>
        <w:t xml:space="preserve"> 9-le </w:t>
      </w:r>
      <w:r w:rsidR="00BC4C86">
        <w:rPr>
          <w:rFonts w:ascii="Times New Roman" w:eastAsia="Times New Roman" w:hAnsi="Times New Roman" w:cs="Times New Roman"/>
          <w:noProof/>
          <w:color w:val="202020"/>
          <w:sz w:val="24"/>
          <w:szCs w:val="24"/>
          <w:lang w:eastAsia="et-EE"/>
        </w:rPr>
        <w:t>kohtu</w:t>
      </w:r>
      <w:r w:rsidR="00BF5F5A" w:rsidRPr="60E22648">
        <w:rPr>
          <w:rFonts w:ascii="Times New Roman" w:eastAsia="Times New Roman" w:hAnsi="Times New Roman" w:cs="Times New Roman"/>
          <w:noProof/>
          <w:color w:val="202020"/>
          <w:sz w:val="24"/>
          <w:szCs w:val="24"/>
          <w:lang w:eastAsia="et-EE"/>
        </w:rPr>
        <w:t>asutusele</w:t>
      </w:r>
      <w:r w:rsidR="007042F3" w:rsidRPr="60E22648">
        <w:rPr>
          <w:rFonts w:ascii="Times New Roman" w:eastAsia="Times New Roman" w:hAnsi="Times New Roman" w:cs="Times New Roman"/>
          <w:noProof/>
          <w:color w:val="202020"/>
          <w:sz w:val="24"/>
          <w:szCs w:val="24"/>
          <w:lang w:eastAsia="et-EE"/>
        </w:rPr>
        <w:t xml:space="preserve"> (8 kohut ja KHT)</w:t>
      </w:r>
      <w:r w:rsidR="00622823" w:rsidRPr="60E22648">
        <w:rPr>
          <w:rFonts w:ascii="Times New Roman" w:eastAsia="Times New Roman" w:hAnsi="Times New Roman" w:cs="Times New Roman"/>
          <w:noProof/>
          <w:color w:val="202020"/>
          <w:sz w:val="24"/>
          <w:szCs w:val="24"/>
          <w:lang w:eastAsia="et-EE"/>
        </w:rPr>
        <w:t xml:space="preserve"> ja iga asutus kehtestab oma alaliigenduse ise ja korraldab vastavalt sellele oma asutuse </w:t>
      </w:r>
      <w:r w:rsidR="00427613" w:rsidRPr="60E22648">
        <w:rPr>
          <w:rFonts w:ascii="Times New Roman" w:eastAsia="Times New Roman" w:hAnsi="Times New Roman" w:cs="Times New Roman"/>
          <w:noProof/>
          <w:color w:val="202020"/>
          <w:sz w:val="24"/>
          <w:szCs w:val="24"/>
          <w:lang w:eastAsia="et-EE"/>
        </w:rPr>
        <w:t xml:space="preserve">töö. </w:t>
      </w:r>
      <w:r w:rsidR="00C34B97" w:rsidRPr="60E22648">
        <w:rPr>
          <w:rFonts w:ascii="Times New Roman" w:eastAsia="Times New Roman" w:hAnsi="Times New Roman" w:cs="Times New Roman"/>
          <w:noProof/>
          <w:color w:val="202020"/>
          <w:sz w:val="24"/>
          <w:szCs w:val="24"/>
          <w:lang w:eastAsia="et-EE"/>
        </w:rPr>
        <w:t xml:space="preserve">Ehk iga asutus juhib oma eelarvet, mis on KHAN-i poolt </w:t>
      </w:r>
      <w:r w:rsidR="00B12C9F">
        <w:rPr>
          <w:rFonts w:ascii="Times New Roman" w:eastAsia="Times New Roman" w:hAnsi="Times New Roman" w:cs="Times New Roman"/>
          <w:noProof/>
          <w:color w:val="202020"/>
          <w:sz w:val="24"/>
          <w:szCs w:val="24"/>
          <w:lang w:eastAsia="et-EE"/>
        </w:rPr>
        <w:t>liigendatud.</w:t>
      </w:r>
      <w:r w:rsidR="00C34B97" w:rsidRPr="60E22648">
        <w:rPr>
          <w:rFonts w:ascii="Times New Roman" w:eastAsia="Times New Roman" w:hAnsi="Times New Roman" w:cs="Times New Roman"/>
          <w:noProof/>
          <w:color w:val="202020"/>
          <w:sz w:val="24"/>
          <w:szCs w:val="24"/>
          <w:lang w:eastAsia="et-EE"/>
        </w:rPr>
        <w:t xml:space="preserve"> </w:t>
      </w:r>
      <w:r w:rsidR="00C10E28" w:rsidRPr="60E22648">
        <w:rPr>
          <w:rFonts w:ascii="Times New Roman" w:eastAsia="Times New Roman" w:hAnsi="Times New Roman" w:cs="Times New Roman"/>
          <w:noProof/>
          <w:color w:val="202020"/>
          <w:sz w:val="24"/>
          <w:szCs w:val="24"/>
          <w:lang w:eastAsia="et-EE"/>
        </w:rPr>
        <w:t xml:space="preserve">Tegemist on sisuliselt juba praegu kehtiva süsteemiga, kus kohtute grupieelarve (8 eraldiseisvat </w:t>
      </w:r>
      <w:r w:rsidR="007042F3" w:rsidRPr="60E22648">
        <w:rPr>
          <w:rFonts w:ascii="Times New Roman" w:eastAsia="Times New Roman" w:hAnsi="Times New Roman" w:cs="Times New Roman"/>
          <w:noProof/>
          <w:color w:val="202020"/>
          <w:sz w:val="24"/>
          <w:szCs w:val="24"/>
          <w:lang w:eastAsia="et-EE"/>
        </w:rPr>
        <w:t>kohut</w:t>
      </w:r>
      <w:r w:rsidR="00C10E28" w:rsidRPr="60E22648">
        <w:rPr>
          <w:rFonts w:ascii="Times New Roman" w:eastAsia="Times New Roman" w:hAnsi="Times New Roman" w:cs="Times New Roman"/>
          <w:noProof/>
          <w:color w:val="202020"/>
          <w:sz w:val="24"/>
          <w:szCs w:val="24"/>
          <w:lang w:eastAsia="et-EE"/>
        </w:rPr>
        <w:t>) kinnitatakse justiits- ja digiministeeriumi poolt</w:t>
      </w:r>
      <w:r w:rsidR="00427613" w:rsidRPr="60E22648">
        <w:rPr>
          <w:rFonts w:ascii="Times New Roman" w:eastAsia="Times New Roman" w:hAnsi="Times New Roman" w:cs="Times New Roman"/>
          <w:noProof/>
          <w:color w:val="202020"/>
          <w:sz w:val="24"/>
          <w:szCs w:val="24"/>
          <w:lang w:eastAsia="et-EE"/>
        </w:rPr>
        <w:t xml:space="preserve"> ning iga kohus kehtestab </w:t>
      </w:r>
      <w:r w:rsidR="007042F3" w:rsidRPr="60E22648">
        <w:rPr>
          <w:rFonts w:ascii="Times New Roman" w:eastAsia="Times New Roman" w:hAnsi="Times New Roman" w:cs="Times New Roman"/>
          <w:noProof/>
          <w:color w:val="202020"/>
          <w:sz w:val="24"/>
          <w:szCs w:val="24"/>
          <w:lang w:eastAsia="et-EE"/>
        </w:rPr>
        <w:t>vajaliku</w:t>
      </w:r>
      <w:r w:rsidR="00427613" w:rsidRPr="60E22648">
        <w:rPr>
          <w:rFonts w:ascii="Times New Roman" w:eastAsia="Times New Roman" w:hAnsi="Times New Roman" w:cs="Times New Roman"/>
          <w:noProof/>
          <w:color w:val="202020"/>
          <w:sz w:val="24"/>
          <w:szCs w:val="24"/>
          <w:lang w:eastAsia="et-EE"/>
        </w:rPr>
        <w:t xml:space="preserve"> </w:t>
      </w:r>
      <w:r w:rsidR="007544EA" w:rsidRPr="60E22648">
        <w:rPr>
          <w:rFonts w:ascii="Times New Roman" w:eastAsia="Times New Roman" w:hAnsi="Times New Roman" w:cs="Times New Roman"/>
          <w:noProof/>
          <w:color w:val="202020"/>
          <w:sz w:val="24"/>
          <w:szCs w:val="24"/>
          <w:lang w:eastAsia="et-EE"/>
        </w:rPr>
        <w:t>alaliigenduse</w:t>
      </w:r>
      <w:r w:rsidR="007042F3" w:rsidRPr="60E22648">
        <w:rPr>
          <w:rFonts w:ascii="Times New Roman" w:eastAsia="Times New Roman" w:hAnsi="Times New Roman" w:cs="Times New Roman"/>
          <w:noProof/>
          <w:color w:val="202020"/>
          <w:sz w:val="24"/>
          <w:szCs w:val="24"/>
          <w:lang w:eastAsia="et-EE"/>
        </w:rPr>
        <w:t xml:space="preserve"> oma seadusest tulenevate ülesannete täitmiseks.</w:t>
      </w:r>
      <w:r w:rsidR="00C10E28" w:rsidRPr="60E22648">
        <w:rPr>
          <w:rFonts w:ascii="Times New Roman" w:eastAsia="Times New Roman" w:hAnsi="Times New Roman" w:cs="Times New Roman"/>
          <w:noProof/>
          <w:color w:val="202020"/>
          <w:sz w:val="24"/>
          <w:szCs w:val="24"/>
          <w:lang w:eastAsia="et-EE"/>
        </w:rPr>
        <w:t xml:space="preserve"> Muudatuse tulemusel </w:t>
      </w:r>
      <w:r w:rsidR="006A2D1E">
        <w:rPr>
          <w:rFonts w:ascii="Times New Roman" w:eastAsia="Times New Roman" w:hAnsi="Times New Roman" w:cs="Times New Roman"/>
          <w:noProof/>
          <w:color w:val="202020"/>
          <w:sz w:val="24"/>
          <w:szCs w:val="24"/>
          <w:lang w:eastAsia="et-EE"/>
        </w:rPr>
        <w:t>Riigikogu tasandil kohtute eelarvet administratiivselt kohtuasutuste vahel ei liigendata, vai</w:t>
      </w:r>
      <w:r w:rsidR="00B57930">
        <w:rPr>
          <w:rFonts w:ascii="Times New Roman" w:eastAsia="Times New Roman" w:hAnsi="Times New Roman" w:cs="Times New Roman"/>
          <w:noProof/>
          <w:color w:val="202020"/>
          <w:sz w:val="24"/>
          <w:szCs w:val="24"/>
          <w:lang w:eastAsia="et-EE"/>
        </w:rPr>
        <w:t>d</w:t>
      </w:r>
      <w:r w:rsidR="006A2D1E">
        <w:rPr>
          <w:rFonts w:ascii="Times New Roman" w:eastAsia="Times New Roman" w:hAnsi="Times New Roman" w:cs="Times New Roman"/>
          <w:noProof/>
          <w:color w:val="202020"/>
          <w:sz w:val="24"/>
          <w:szCs w:val="24"/>
          <w:lang w:eastAsia="et-EE"/>
        </w:rPr>
        <w:t xml:space="preserve"> seda teeb kohtusüsteem ise, st KHAN, kes liigendab grupieelarve 8 kohtu ja KHT vahel. </w:t>
      </w:r>
      <w:r w:rsidR="00B77B49" w:rsidRPr="60E22648">
        <w:rPr>
          <w:rFonts w:ascii="Times New Roman" w:eastAsia="Times New Roman" w:hAnsi="Times New Roman" w:cs="Times New Roman"/>
          <w:noProof/>
          <w:color w:val="202020"/>
          <w:sz w:val="24"/>
          <w:szCs w:val="24"/>
          <w:lang w:eastAsia="et-EE"/>
        </w:rPr>
        <w:t>KHAN-il endal eraldiseisvat eel</w:t>
      </w:r>
      <w:r w:rsidR="00B70EB7" w:rsidRPr="60E22648">
        <w:rPr>
          <w:rFonts w:ascii="Times New Roman" w:eastAsia="Times New Roman" w:hAnsi="Times New Roman" w:cs="Times New Roman"/>
          <w:noProof/>
          <w:color w:val="202020"/>
          <w:sz w:val="24"/>
          <w:szCs w:val="24"/>
          <w:lang w:eastAsia="et-EE"/>
        </w:rPr>
        <w:t>arvet</w:t>
      </w:r>
      <w:r w:rsidR="00B77B49" w:rsidRPr="60E22648">
        <w:rPr>
          <w:rFonts w:ascii="Times New Roman" w:eastAsia="Times New Roman" w:hAnsi="Times New Roman" w:cs="Times New Roman"/>
          <w:noProof/>
          <w:color w:val="202020"/>
          <w:sz w:val="24"/>
          <w:szCs w:val="24"/>
          <w:lang w:eastAsia="et-EE"/>
        </w:rPr>
        <w:t xml:space="preserve"> ei ole, KHAN-i teenindamine tagatakse KHT eelarvest.</w:t>
      </w:r>
      <w:r w:rsidR="00172AF1" w:rsidRPr="60E22648">
        <w:rPr>
          <w:rFonts w:ascii="Times New Roman" w:eastAsia="Times New Roman" w:hAnsi="Times New Roman" w:cs="Times New Roman"/>
          <w:noProof/>
          <w:color w:val="202020"/>
          <w:sz w:val="24"/>
          <w:szCs w:val="24"/>
          <w:lang w:eastAsia="et-EE"/>
        </w:rPr>
        <w:t xml:space="preserve"> </w:t>
      </w:r>
    </w:p>
    <w:p w14:paraId="3047D849" w14:textId="77777777" w:rsidR="00A37783" w:rsidRDefault="00A37783" w:rsidP="00643699">
      <w:pPr>
        <w:spacing w:after="0" w:line="240" w:lineRule="auto"/>
        <w:jc w:val="both"/>
        <w:rPr>
          <w:rFonts w:ascii="Times New Roman" w:eastAsia="Times New Roman" w:hAnsi="Times New Roman" w:cs="Times New Roman"/>
          <w:noProof/>
          <w:color w:val="202020"/>
          <w:sz w:val="24"/>
          <w:szCs w:val="24"/>
          <w:lang w:eastAsia="et-EE"/>
        </w:rPr>
      </w:pPr>
    </w:p>
    <w:p w14:paraId="30005712" w14:textId="2F24DD93" w:rsidR="00043E6D" w:rsidRDefault="6FDE9E41" w:rsidP="0F8FB1B4">
      <w:pPr>
        <w:spacing w:after="0" w:line="240" w:lineRule="auto"/>
        <w:jc w:val="both"/>
        <w:rPr>
          <w:rFonts w:ascii="Times New Roman" w:eastAsia="Calibri" w:hAnsi="Times New Roman" w:cs="Times New Roman"/>
          <w:noProof/>
          <w:sz w:val="24"/>
          <w:szCs w:val="24"/>
        </w:rPr>
      </w:pPr>
      <w:r w:rsidRPr="0F8FB1B4">
        <w:rPr>
          <w:rFonts w:ascii="Times New Roman" w:eastAsia="Times New Roman" w:hAnsi="Times New Roman" w:cs="Times New Roman"/>
          <w:noProof/>
          <w:color w:val="202020"/>
          <w:sz w:val="24"/>
          <w:szCs w:val="24"/>
          <w:u w:val="single"/>
          <w:lang w:eastAsia="et-EE"/>
        </w:rPr>
        <w:t>Lõi</w:t>
      </w:r>
      <w:r w:rsidR="2DCB9937" w:rsidRPr="0F8FB1B4">
        <w:rPr>
          <w:rFonts w:ascii="Times New Roman" w:eastAsia="Times New Roman" w:hAnsi="Times New Roman" w:cs="Times New Roman"/>
          <w:noProof/>
          <w:color w:val="202020"/>
          <w:sz w:val="24"/>
          <w:szCs w:val="24"/>
          <w:u w:val="single"/>
          <w:lang w:eastAsia="et-EE"/>
        </w:rPr>
        <w:t>g</w:t>
      </w:r>
      <w:r w:rsidRPr="0F8FB1B4">
        <w:rPr>
          <w:rFonts w:ascii="Times New Roman" w:eastAsia="Times New Roman" w:hAnsi="Times New Roman" w:cs="Times New Roman"/>
          <w:noProof/>
          <w:color w:val="202020"/>
          <w:sz w:val="24"/>
          <w:szCs w:val="24"/>
          <w:u w:val="single"/>
          <w:lang w:eastAsia="et-EE"/>
        </w:rPr>
        <w:t>e 3</w:t>
      </w:r>
      <w:r w:rsidRPr="0F8FB1B4">
        <w:rPr>
          <w:rFonts w:ascii="Times New Roman" w:eastAsia="Times New Roman" w:hAnsi="Times New Roman" w:cs="Times New Roman"/>
          <w:noProof/>
          <w:color w:val="202020"/>
          <w:sz w:val="24"/>
          <w:szCs w:val="24"/>
          <w:lang w:eastAsia="et-EE"/>
        </w:rPr>
        <w:t xml:space="preserve"> </w:t>
      </w:r>
      <w:r w:rsidR="367DEF4D" w:rsidRPr="0F8FB1B4">
        <w:rPr>
          <w:rFonts w:ascii="Times New Roman" w:eastAsia="Calibri" w:hAnsi="Times New Roman" w:cs="Times New Roman"/>
          <w:noProof/>
          <w:sz w:val="24"/>
          <w:szCs w:val="24"/>
        </w:rPr>
        <w:t>selgitab</w:t>
      </w:r>
      <w:r w:rsidR="2DCB9937" w:rsidRPr="0F8FB1B4">
        <w:rPr>
          <w:rFonts w:ascii="Times New Roman" w:eastAsia="Calibri" w:hAnsi="Times New Roman" w:cs="Times New Roman"/>
          <w:noProof/>
          <w:sz w:val="24"/>
          <w:szCs w:val="24"/>
        </w:rPr>
        <w:t xml:space="preserve"> eelarve eelnõu koostamise protsessi. </w:t>
      </w:r>
      <w:r w:rsidR="2E4239D9" w:rsidRPr="0F8FB1B4">
        <w:rPr>
          <w:rFonts w:ascii="Times New Roman" w:eastAsia="Calibri" w:hAnsi="Times New Roman" w:cs="Times New Roman"/>
          <w:noProof/>
          <w:sz w:val="24"/>
          <w:szCs w:val="24"/>
        </w:rPr>
        <w:t xml:space="preserve">Kehtivas seaduses ei ole eelarve koostamise protsess eraldi välja toodud, </w:t>
      </w:r>
      <w:r w:rsidR="00B464BF" w:rsidRPr="00B464BF">
        <w:rPr>
          <w:rFonts w:ascii="Times New Roman" w:eastAsia="Calibri" w:hAnsi="Times New Roman" w:cs="Times New Roman"/>
          <w:noProof/>
          <w:sz w:val="24"/>
          <w:szCs w:val="24"/>
        </w:rPr>
        <w:t xml:space="preserve">sest I ja II astme kohtute puhul tegi seda täitevvõim ning see on täitevvõimu puudutavates regulatsioonides. Kuna riigieelarve vaates liigub kogu kohtusüsteem, st lisaks Riigikohtule ka ülejäänud kohtuasutused, põhiseaduslike institutsioonide alla, on ühise arusaadavuse huvides see mõistlik ja vajalik riigieelarvesse puutuv kohtute seaduses reguleerida. </w:t>
      </w:r>
      <w:r w:rsidR="2E4239D9" w:rsidRPr="0F8FB1B4">
        <w:rPr>
          <w:rFonts w:ascii="Times New Roman" w:eastAsia="Calibri" w:hAnsi="Times New Roman" w:cs="Times New Roman"/>
          <w:noProof/>
          <w:sz w:val="24"/>
          <w:szCs w:val="24"/>
        </w:rPr>
        <w:t>mistõttu on ühise arusaadavuse huvides mõistlik ja vajalik</w:t>
      </w:r>
      <w:r w:rsidR="00B464BF">
        <w:rPr>
          <w:rFonts w:ascii="Times New Roman" w:eastAsia="Calibri" w:hAnsi="Times New Roman" w:cs="Times New Roman"/>
          <w:noProof/>
          <w:sz w:val="24"/>
          <w:szCs w:val="24"/>
        </w:rPr>
        <w:t xml:space="preserve"> riigieelarvesse puutuv kohtute seaduses reguleerida</w:t>
      </w:r>
      <w:r w:rsidR="2E4239D9" w:rsidRPr="0F8FB1B4">
        <w:rPr>
          <w:rFonts w:ascii="Times New Roman" w:eastAsia="Calibri" w:hAnsi="Times New Roman" w:cs="Times New Roman"/>
          <w:noProof/>
          <w:sz w:val="24"/>
          <w:szCs w:val="24"/>
        </w:rPr>
        <w:t xml:space="preserve">. </w:t>
      </w:r>
      <w:r w:rsidR="00201C6C">
        <w:rPr>
          <w:rFonts w:ascii="Times New Roman" w:eastAsia="Calibri" w:hAnsi="Times New Roman" w:cs="Times New Roman"/>
          <w:noProof/>
          <w:sz w:val="24"/>
          <w:szCs w:val="24"/>
        </w:rPr>
        <w:t>Praegusel hetkel toimub eelarve koostamise protsess praktikas selliselt, et Justiits-ja Digiministeerium</w:t>
      </w:r>
      <w:r w:rsidR="00E55D1F">
        <w:rPr>
          <w:rFonts w:ascii="Times New Roman" w:eastAsia="Calibri" w:hAnsi="Times New Roman" w:cs="Times New Roman"/>
          <w:noProof/>
          <w:sz w:val="24"/>
          <w:szCs w:val="24"/>
        </w:rPr>
        <w:t xml:space="preserve"> </w:t>
      </w:r>
      <w:r w:rsidR="00B90F76">
        <w:rPr>
          <w:rFonts w:ascii="Times New Roman" w:eastAsia="Calibri" w:hAnsi="Times New Roman" w:cs="Times New Roman"/>
          <w:noProof/>
          <w:sz w:val="24"/>
          <w:szCs w:val="24"/>
        </w:rPr>
        <w:t xml:space="preserve">kogub esimese ja teise astme kohtutest sisendid </w:t>
      </w:r>
      <w:r w:rsidR="006F0049">
        <w:rPr>
          <w:rFonts w:ascii="Times New Roman" w:eastAsia="Calibri" w:hAnsi="Times New Roman" w:cs="Times New Roman"/>
          <w:noProof/>
          <w:sz w:val="24"/>
          <w:szCs w:val="24"/>
        </w:rPr>
        <w:t xml:space="preserve">ning jagab </w:t>
      </w:r>
      <w:r w:rsidR="00A51AA1">
        <w:rPr>
          <w:rFonts w:ascii="Times New Roman" w:eastAsia="Calibri" w:hAnsi="Times New Roman" w:cs="Times New Roman"/>
          <w:noProof/>
          <w:sz w:val="24"/>
          <w:szCs w:val="24"/>
        </w:rPr>
        <w:t>eelarve kohtute vahel laiali.</w:t>
      </w:r>
      <w:r w:rsidR="00E60EDD">
        <w:rPr>
          <w:rFonts w:ascii="Times New Roman" w:eastAsia="Calibri" w:hAnsi="Times New Roman" w:cs="Times New Roman"/>
          <w:noProof/>
          <w:sz w:val="24"/>
          <w:szCs w:val="24"/>
        </w:rPr>
        <w:t xml:space="preserve"> Kohtud ei ole kaasatud eelarve läbirääkimistesse</w:t>
      </w:r>
      <w:r w:rsidR="00995BBA">
        <w:rPr>
          <w:rFonts w:ascii="Times New Roman" w:eastAsia="Calibri" w:hAnsi="Times New Roman" w:cs="Times New Roman"/>
          <w:noProof/>
          <w:sz w:val="24"/>
          <w:szCs w:val="24"/>
        </w:rPr>
        <w:t xml:space="preserve"> Vabariigi Valitsuses</w:t>
      </w:r>
      <w:r w:rsidR="00E60EDD">
        <w:rPr>
          <w:rFonts w:ascii="Times New Roman" w:eastAsia="Calibri" w:hAnsi="Times New Roman" w:cs="Times New Roman"/>
          <w:noProof/>
          <w:sz w:val="24"/>
          <w:szCs w:val="24"/>
        </w:rPr>
        <w:t xml:space="preserve"> (v.a </w:t>
      </w:r>
      <w:r w:rsidR="00E665C3">
        <w:rPr>
          <w:rFonts w:ascii="Times New Roman" w:eastAsia="Calibri" w:hAnsi="Times New Roman" w:cs="Times New Roman"/>
          <w:noProof/>
          <w:sz w:val="24"/>
          <w:szCs w:val="24"/>
        </w:rPr>
        <w:t>kohtute haldamise nõukoja poolt esitatud arvamus</w:t>
      </w:r>
      <w:r w:rsidR="00B92953">
        <w:rPr>
          <w:rFonts w:ascii="Times New Roman" w:eastAsia="Calibri" w:hAnsi="Times New Roman" w:cs="Times New Roman"/>
          <w:noProof/>
          <w:sz w:val="24"/>
          <w:szCs w:val="24"/>
        </w:rPr>
        <w:t xml:space="preserve">). </w:t>
      </w:r>
      <w:r w:rsidR="00534E00">
        <w:rPr>
          <w:rFonts w:ascii="Times New Roman" w:eastAsia="Calibri" w:hAnsi="Times New Roman" w:cs="Times New Roman"/>
          <w:noProof/>
          <w:sz w:val="24"/>
          <w:szCs w:val="24"/>
        </w:rPr>
        <w:t xml:space="preserve">Seega </w:t>
      </w:r>
      <w:r w:rsidR="007570AB">
        <w:rPr>
          <w:rFonts w:ascii="Times New Roman" w:eastAsia="Calibri" w:hAnsi="Times New Roman" w:cs="Times New Roman"/>
          <w:noProof/>
          <w:sz w:val="24"/>
          <w:szCs w:val="24"/>
        </w:rPr>
        <w:t>on</w:t>
      </w:r>
      <w:r w:rsidR="00995BBA">
        <w:rPr>
          <w:rFonts w:ascii="Times New Roman" w:hAnsi="Times New Roman" w:cs="Times New Roman"/>
          <w:noProof/>
          <w:sz w:val="24"/>
          <w:szCs w:val="24"/>
        </w:rPr>
        <w:t xml:space="preserve"> esimese ja teise astme kohtu</w:t>
      </w:r>
      <w:r w:rsidR="007570AB">
        <w:rPr>
          <w:rFonts w:ascii="Times New Roman" w:hAnsi="Times New Roman" w:cs="Times New Roman"/>
          <w:noProof/>
          <w:sz w:val="24"/>
          <w:szCs w:val="24"/>
        </w:rPr>
        <w:t>te</w:t>
      </w:r>
      <w:r w:rsidR="008A34FC">
        <w:rPr>
          <w:rFonts w:ascii="Times New Roman" w:hAnsi="Times New Roman" w:cs="Times New Roman"/>
          <w:noProof/>
          <w:sz w:val="24"/>
          <w:szCs w:val="24"/>
        </w:rPr>
        <w:t>l</w:t>
      </w:r>
      <w:r w:rsidR="00995BBA">
        <w:rPr>
          <w:rFonts w:ascii="Times New Roman" w:hAnsi="Times New Roman" w:cs="Times New Roman"/>
          <w:noProof/>
          <w:sz w:val="24"/>
          <w:szCs w:val="24"/>
        </w:rPr>
        <w:t xml:space="preserve"> </w:t>
      </w:r>
      <w:r w:rsidR="007570AB">
        <w:rPr>
          <w:rFonts w:ascii="Times New Roman" w:hAnsi="Times New Roman" w:cs="Times New Roman"/>
          <w:noProof/>
          <w:sz w:val="24"/>
          <w:szCs w:val="24"/>
        </w:rPr>
        <w:t>võimalus ise oma eelarvet koostad</w:t>
      </w:r>
      <w:r w:rsidR="008A34FC">
        <w:rPr>
          <w:rFonts w:ascii="Times New Roman" w:hAnsi="Times New Roman" w:cs="Times New Roman"/>
          <w:noProof/>
          <w:sz w:val="24"/>
          <w:szCs w:val="24"/>
        </w:rPr>
        <w:t>a</w:t>
      </w:r>
      <w:r w:rsidR="007570AB">
        <w:rPr>
          <w:rFonts w:ascii="Times New Roman" w:hAnsi="Times New Roman" w:cs="Times New Roman"/>
          <w:noProof/>
          <w:sz w:val="24"/>
          <w:szCs w:val="24"/>
        </w:rPr>
        <w:t xml:space="preserve">, kujundada ja </w:t>
      </w:r>
      <w:r w:rsidR="008A34FC">
        <w:rPr>
          <w:rFonts w:ascii="Times New Roman" w:hAnsi="Times New Roman" w:cs="Times New Roman"/>
          <w:noProof/>
          <w:sz w:val="24"/>
          <w:szCs w:val="24"/>
        </w:rPr>
        <w:t xml:space="preserve">kaitsta </w:t>
      </w:r>
      <w:r w:rsidR="006F0049">
        <w:rPr>
          <w:rFonts w:ascii="Times New Roman" w:hAnsi="Times New Roman" w:cs="Times New Roman"/>
          <w:noProof/>
          <w:sz w:val="24"/>
          <w:szCs w:val="24"/>
        </w:rPr>
        <w:t>vähene</w:t>
      </w:r>
      <w:r w:rsidR="0025410E">
        <w:rPr>
          <w:rFonts w:ascii="Times New Roman" w:hAnsi="Times New Roman" w:cs="Times New Roman"/>
          <w:noProof/>
          <w:sz w:val="24"/>
          <w:szCs w:val="24"/>
        </w:rPr>
        <w:t xml:space="preserve"> ning sõltutakse olulises osas täitevvõimust.</w:t>
      </w:r>
      <w:r w:rsidR="00226466">
        <w:rPr>
          <w:rFonts w:ascii="Times New Roman" w:hAnsi="Times New Roman" w:cs="Times New Roman"/>
          <w:noProof/>
          <w:sz w:val="24"/>
          <w:szCs w:val="24"/>
        </w:rPr>
        <w:t xml:space="preserve"> </w:t>
      </w:r>
      <w:r w:rsidR="008A34FC">
        <w:rPr>
          <w:rFonts w:ascii="Times New Roman" w:hAnsi="Times New Roman" w:cs="Times New Roman"/>
          <w:noProof/>
          <w:sz w:val="24"/>
          <w:szCs w:val="24"/>
        </w:rPr>
        <w:t>Arvestades, et tegemist on põhiseadusliku institutsiooniga</w:t>
      </w:r>
      <w:r w:rsidR="0025410E">
        <w:rPr>
          <w:rFonts w:ascii="Times New Roman" w:hAnsi="Times New Roman" w:cs="Times New Roman"/>
          <w:noProof/>
          <w:sz w:val="24"/>
          <w:szCs w:val="24"/>
        </w:rPr>
        <w:t xml:space="preserve">, </w:t>
      </w:r>
      <w:r w:rsidR="006F0049">
        <w:rPr>
          <w:rFonts w:ascii="Times New Roman" w:hAnsi="Times New Roman" w:cs="Times New Roman"/>
          <w:noProof/>
          <w:sz w:val="24"/>
          <w:szCs w:val="24"/>
        </w:rPr>
        <w:t>ei ole selline lahendus mõistlik</w:t>
      </w:r>
      <w:r w:rsidR="003170F0">
        <w:rPr>
          <w:rFonts w:ascii="Times New Roman" w:hAnsi="Times New Roman" w:cs="Times New Roman"/>
          <w:noProof/>
          <w:sz w:val="24"/>
          <w:szCs w:val="24"/>
        </w:rPr>
        <w:t>.</w:t>
      </w:r>
      <w:r w:rsidR="0025410E">
        <w:rPr>
          <w:rFonts w:ascii="Times New Roman" w:hAnsi="Times New Roman" w:cs="Times New Roman"/>
          <w:noProof/>
          <w:sz w:val="24"/>
          <w:szCs w:val="24"/>
        </w:rPr>
        <w:t xml:space="preserve"> </w:t>
      </w:r>
      <w:r w:rsidR="000223A3">
        <w:rPr>
          <w:rFonts w:ascii="Times New Roman" w:hAnsi="Times New Roman" w:cs="Times New Roman"/>
          <w:noProof/>
          <w:sz w:val="24"/>
          <w:szCs w:val="24"/>
        </w:rPr>
        <w:t xml:space="preserve"> </w:t>
      </w:r>
      <w:r w:rsidR="2E4239D9" w:rsidRPr="0F8FB1B4">
        <w:rPr>
          <w:rFonts w:ascii="Times New Roman" w:hAnsi="Times New Roman" w:cs="Times New Roman"/>
          <w:noProof/>
          <w:sz w:val="24"/>
          <w:szCs w:val="24"/>
        </w:rPr>
        <w:t>On oluline, et senine killustatud ja tasakaalustamata eelarveprotsess muutub eesmärgipäraselt juhituks</w:t>
      </w:r>
      <w:r w:rsidR="003170F0">
        <w:rPr>
          <w:rFonts w:ascii="Times New Roman" w:hAnsi="Times New Roman" w:cs="Times New Roman"/>
          <w:noProof/>
          <w:sz w:val="24"/>
          <w:szCs w:val="24"/>
        </w:rPr>
        <w:t xml:space="preserve">. </w:t>
      </w:r>
      <w:r w:rsidR="006F0049">
        <w:rPr>
          <w:rFonts w:ascii="Times New Roman" w:eastAsia="Calibri" w:hAnsi="Times New Roman" w:cs="Times New Roman"/>
          <w:noProof/>
          <w:sz w:val="24"/>
          <w:szCs w:val="24"/>
        </w:rPr>
        <w:t xml:space="preserve">Muudatuse tulemusel </w:t>
      </w:r>
      <w:r w:rsidR="00226466">
        <w:rPr>
          <w:rFonts w:ascii="Times New Roman" w:eastAsia="Calibri" w:hAnsi="Times New Roman" w:cs="Times New Roman"/>
          <w:noProof/>
          <w:sz w:val="24"/>
          <w:szCs w:val="24"/>
        </w:rPr>
        <w:t>ei saa täitevvõim sekkuda kohtute eelarve kujundamisesse ning kohtud saavad</w:t>
      </w:r>
      <w:r w:rsidR="004E080C">
        <w:rPr>
          <w:rFonts w:ascii="Times New Roman" w:eastAsia="Calibri" w:hAnsi="Times New Roman" w:cs="Times New Roman"/>
          <w:noProof/>
          <w:sz w:val="24"/>
          <w:szCs w:val="24"/>
        </w:rPr>
        <w:t xml:space="preserve"> kujundada eelarvet</w:t>
      </w:r>
      <w:r w:rsidR="00226466">
        <w:rPr>
          <w:rFonts w:ascii="Times New Roman" w:eastAsia="Calibri" w:hAnsi="Times New Roman" w:cs="Times New Roman"/>
          <w:noProof/>
          <w:sz w:val="24"/>
          <w:szCs w:val="24"/>
        </w:rPr>
        <w:t xml:space="preserve"> </w:t>
      </w:r>
      <w:r w:rsidR="003170F0">
        <w:rPr>
          <w:rFonts w:ascii="Times New Roman" w:eastAsia="Calibri" w:hAnsi="Times New Roman" w:cs="Times New Roman"/>
          <w:noProof/>
          <w:sz w:val="24"/>
          <w:szCs w:val="24"/>
        </w:rPr>
        <w:t xml:space="preserve">ise süsteemisiseselt ja arvestades </w:t>
      </w:r>
      <w:r w:rsidR="004E080C">
        <w:rPr>
          <w:rFonts w:ascii="Times New Roman" w:eastAsia="Calibri" w:hAnsi="Times New Roman" w:cs="Times New Roman"/>
          <w:noProof/>
          <w:sz w:val="24"/>
          <w:szCs w:val="24"/>
        </w:rPr>
        <w:t xml:space="preserve">endale seatud eesmärke. </w:t>
      </w:r>
      <w:r w:rsidR="004D1404">
        <w:rPr>
          <w:rFonts w:ascii="Times New Roman" w:eastAsia="Calibri" w:hAnsi="Times New Roman" w:cs="Times New Roman"/>
          <w:noProof/>
          <w:sz w:val="24"/>
          <w:szCs w:val="24"/>
        </w:rPr>
        <w:t>On oluline, et kohtud saavad ise oma eelarvevajadusi Riigikogu rahanduskomisjonis põhjendada ning</w:t>
      </w:r>
      <w:r w:rsidR="00B33A08">
        <w:rPr>
          <w:rFonts w:ascii="Times New Roman" w:eastAsia="Calibri" w:hAnsi="Times New Roman" w:cs="Times New Roman"/>
          <w:noProof/>
          <w:sz w:val="24"/>
          <w:szCs w:val="24"/>
        </w:rPr>
        <w:t xml:space="preserve"> kõikide kohtuastmete eelarve ühetaoline menetlemine tagab ka kohtusüsteemi </w:t>
      </w:r>
      <w:r w:rsidR="00043E6D">
        <w:rPr>
          <w:rFonts w:ascii="Times New Roman" w:eastAsia="Calibri" w:hAnsi="Times New Roman" w:cs="Times New Roman"/>
          <w:noProof/>
          <w:sz w:val="24"/>
          <w:szCs w:val="24"/>
        </w:rPr>
        <w:t xml:space="preserve">eelarve ühtsema läbipaistvuse. </w:t>
      </w:r>
    </w:p>
    <w:p w14:paraId="0F38FCCC" w14:textId="77777777" w:rsidR="00043E6D" w:rsidRDefault="00043E6D" w:rsidP="0F8FB1B4">
      <w:pPr>
        <w:spacing w:after="0" w:line="240" w:lineRule="auto"/>
        <w:jc w:val="both"/>
        <w:rPr>
          <w:rFonts w:ascii="Times New Roman" w:eastAsia="Calibri" w:hAnsi="Times New Roman" w:cs="Times New Roman"/>
          <w:noProof/>
          <w:sz w:val="24"/>
          <w:szCs w:val="24"/>
        </w:rPr>
      </w:pPr>
    </w:p>
    <w:p w14:paraId="5633F202" w14:textId="7CC004F2" w:rsidR="00923CE9" w:rsidRPr="00FA19FF" w:rsidRDefault="2DCB9937"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Lõike</w:t>
      </w:r>
      <w:r w:rsidR="00043E6D" w:rsidRPr="60E22648">
        <w:rPr>
          <w:rFonts w:ascii="Times New Roman" w:eastAsia="Calibri" w:hAnsi="Times New Roman" w:cs="Times New Roman"/>
          <w:noProof/>
          <w:sz w:val="24"/>
          <w:szCs w:val="24"/>
        </w:rPr>
        <w:t xml:space="preserve"> </w:t>
      </w:r>
      <w:r w:rsidRPr="60E22648">
        <w:rPr>
          <w:rFonts w:ascii="Times New Roman" w:eastAsia="Calibri" w:hAnsi="Times New Roman" w:cs="Times New Roman"/>
          <w:noProof/>
          <w:sz w:val="24"/>
          <w:szCs w:val="24"/>
        </w:rPr>
        <w:t xml:space="preserve">kohaselt valmistab </w:t>
      </w:r>
      <w:r w:rsidR="69F92A22" w:rsidRPr="60E22648">
        <w:rPr>
          <w:rFonts w:ascii="Times New Roman" w:eastAsia="Calibri" w:hAnsi="Times New Roman" w:cs="Times New Roman"/>
          <w:noProof/>
          <w:sz w:val="24"/>
          <w:szCs w:val="24"/>
        </w:rPr>
        <w:t xml:space="preserve">kohtute grupi eelarve projekti ette </w:t>
      </w:r>
      <w:r w:rsidRPr="60E22648">
        <w:rPr>
          <w:rFonts w:ascii="Times New Roman" w:eastAsia="Calibri" w:hAnsi="Times New Roman" w:cs="Times New Roman"/>
          <w:noProof/>
          <w:sz w:val="24"/>
          <w:szCs w:val="24"/>
        </w:rPr>
        <w:t>KHT direktor koostöös kohtute esimeestega ning esitab</w:t>
      </w:r>
      <w:r w:rsidR="3C459BED" w:rsidRPr="60E22648">
        <w:rPr>
          <w:rFonts w:ascii="Times New Roman" w:eastAsia="Calibri" w:hAnsi="Times New Roman" w:cs="Times New Roman"/>
          <w:noProof/>
          <w:sz w:val="24"/>
          <w:szCs w:val="24"/>
        </w:rPr>
        <w:t xml:space="preserve"> kinnitamiseks</w:t>
      </w:r>
      <w:r w:rsidRPr="60E22648">
        <w:rPr>
          <w:rFonts w:ascii="Times New Roman" w:eastAsia="Calibri" w:hAnsi="Times New Roman" w:cs="Times New Roman"/>
          <w:noProof/>
          <w:sz w:val="24"/>
          <w:szCs w:val="24"/>
        </w:rPr>
        <w:t xml:space="preserve"> KH</w:t>
      </w:r>
      <w:r w:rsidR="2E4239D9" w:rsidRPr="60E22648">
        <w:rPr>
          <w:rFonts w:ascii="Times New Roman" w:eastAsia="Calibri" w:hAnsi="Times New Roman" w:cs="Times New Roman"/>
          <w:noProof/>
          <w:sz w:val="24"/>
          <w:szCs w:val="24"/>
        </w:rPr>
        <w:t>A</w:t>
      </w:r>
      <w:r w:rsidRPr="60E22648">
        <w:rPr>
          <w:rFonts w:ascii="Times New Roman" w:eastAsia="Calibri" w:hAnsi="Times New Roman" w:cs="Times New Roman"/>
          <w:noProof/>
          <w:sz w:val="24"/>
          <w:szCs w:val="24"/>
        </w:rPr>
        <w:t xml:space="preserve">N-ile. Seega </w:t>
      </w:r>
      <w:r w:rsidR="3C459BED" w:rsidRPr="60E22648">
        <w:rPr>
          <w:rFonts w:ascii="Times New Roman" w:eastAsia="Calibri" w:hAnsi="Times New Roman" w:cs="Times New Roman"/>
          <w:noProof/>
          <w:sz w:val="24"/>
          <w:szCs w:val="24"/>
        </w:rPr>
        <w:t xml:space="preserve">esinevad </w:t>
      </w:r>
      <w:r w:rsidRPr="60E22648">
        <w:rPr>
          <w:rStyle w:val="cf01"/>
          <w:rFonts w:ascii="Times New Roman" w:hAnsi="Times New Roman" w:cs="Times New Roman"/>
          <w:sz w:val="24"/>
          <w:szCs w:val="24"/>
        </w:rPr>
        <w:t xml:space="preserve">kohtud </w:t>
      </w:r>
      <w:r w:rsidR="52238653" w:rsidRPr="60E22648">
        <w:rPr>
          <w:rStyle w:val="cf01"/>
          <w:rFonts w:ascii="Times New Roman" w:hAnsi="Times New Roman" w:cs="Times New Roman"/>
          <w:sz w:val="24"/>
          <w:szCs w:val="24"/>
        </w:rPr>
        <w:t xml:space="preserve">ja KHT </w:t>
      </w:r>
      <w:r w:rsidRPr="60E22648">
        <w:rPr>
          <w:rStyle w:val="cf01"/>
          <w:rFonts w:ascii="Times New Roman" w:hAnsi="Times New Roman" w:cs="Times New Roman"/>
          <w:sz w:val="24"/>
          <w:szCs w:val="24"/>
        </w:rPr>
        <w:t>eelarve koostamisel ühe</w:t>
      </w:r>
      <w:r w:rsidR="3B79FB79" w:rsidRPr="60E22648">
        <w:rPr>
          <w:rStyle w:val="cf01"/>
          <w:rFonts w:ascii="Times New Roman" w:hAnsi="Times New Roman" w:cs="Times New Roman"/>
          <w:sz w:val="24"/>
          <w:szCs w:val="24"/>
        </w:rPr>
        <w:t>s grupis</w:t>
      </w:r>
      <w:r w:rsidRPr="60E22648">
        <w:rPr>
          <w:rStyle w:val="cf01"/>
          <w:rFonts w:ascii="Times New Roman" w:hAnsi="Times New Roman" w:cs="Times New Roman"/>
          <w:sz w:val="24"/>
          <w:szCs w:val="24"/>
        </w:rPr>
        <w:t xml:space="preserve"> ja eelarve </w:t>
      </w:r>
      <w:r w:rsidR="19C9F4D7" w:rsidRPr="60E22648">
        <w:rPr>
          <w:rStyle w:val="cf01"/>
          <w:rFonts w:ascii="Times New Roman" w:hAnsi="Times New Roman" w:cs="Times New Roman"/>
          <w:sz w:val="24"/>
          <w:szCs w:val="24"/>
        </w:rPr>
        <w:t xml:space="preserve">jaotab </w:t>
      </w:r>
      <w:r w:rsidR="397764FC" w:rsidRPr="60E22648">
        <w:rPr>
          <w:rFonts w:ascii="Times New Roman" w:eastAsia="Calibri" w:hAnsi="Times New Roman" w:cs="Times New Roman"/>
          <w:noProof/>
          <w:sz w:val="24"/>
          <w:szCs w:val="24"/>
        </w:rPr>
        <w:t>laiali</w:t>
      </w:r>
      <w:r w:rsidRPr="60E22648">
        <w:rPr>
          <w:rStyle w:val="cf01"/>
          <w:rFonts w:ascii="Times New Roman" w:hAnsi="Times New Roman" w:cs="Times New Roman"/>
          <w:sz w:val="24"/>
          <w:szCs w:val="24"/>
        </w:rPr>
        <w:t xml:space="preserve"> KH</w:t>
      </w:r>
      <w:r w:rsidR="2E4239D9" w:rsidRPr="60E22648">
        <w:rPr>
          <w:rStyle w:val="cf01"/>
          <w:rFonts w:ascii="Times New Roman" w:hAnsi="Times New Roman" w:cs="Times New Roman"/>
          <w:sz w:val="24"/>
          <w:szCs w:val="24"/>
        </w:rPr>
        <w:t>A</w:t>
      </w:r>
      <w:r w:rsidRPr="60E22648">
        <w:rPr>
          <w:rStyle w:val="cf01"/>
          <w:rFonts w:ascii="Times New Roman" w:hAnsi="Times New Roman" w:cs="Times New Roman"/>
          <w:sz w:val="24"/>
          <w:szCs w:val="24"/>
        </w:rPr>
        <w:t>N.</w:t>
      </w:r>
    </w:p>
    <w:p w14:paraId="72694080" w14:textId="451911BF" w:rsidR="00923CE9" w:rsidRPr="00BB3985" w:rsidRDefault="00923CE9" w:rsidP="0F8FB1B4">
      <w:pPr>
        <w:spacing w:after="0" w:line="240" w:lineRule="auto"/>
        <w:jc w:val="both"/>
        <w:rPr>
          <w:rFonts w:ascii="Times New Roman" w:hAnsi="Times New Roman" w:cs="Times New Roman"/>
          <w:sz w:val="24"/>
          <w:szCs w:val="24"/>
        </w:rPr>
      </w:pPr>
    </w:p>
    <w:p w14:paraId="58682951" w14:textId="25F71EED" w:rsidR="00923CE9" w:rsidRDefault="00AF0C75" w:rsidP="00643699">
      <w:pPr>
        <w:spacing w:after="0" w:line="240" w:lineRule="auto"/>
        <w:jc w:val="both"/>
        <w:rPr>
          <w:rFonts w:ascii="Times New Roman" w:hAnsi="Times New Roman" w:cs="Times New Roman"/>
          <w:sz w:val="24"/>
          <w:szCs w:val="24"/>
        </w:rPr>
      </w:pPr>
      <w:r w:rsidRPr="00AF0C75">
        <w:rPr>
          <w:rFonts w:ascii="Times New Roman" w:hAnsi="Times New Roman" w:cs="Times New Roman"/>
          <w:sz w:val="24"/>
          <w:szCs w:val="24"/>
        </w:rPr>
        <w:t xml:space="preserve">Senised </w:t>
      </w:r>
      <w:r w:rsidR="00B51A57">
        <w:rPr>
          <w:rFonts w:ascii="Times New Roman" w:hAnsi="Times New Roman" w:cs="Times New Roman"/>
          <w:sz w:val="24"/>
          <w:szCs w:val="24"/>
        </w:rPr>
        <w:t xml:space="preserve">esimese ja teise astme </w:t>
      </w:r>
      <w:r w:rsidRPr="00AF0C75">
        <w:rPr>
          <w:rFonts w:ascii="Times New Roman" w:hAnsi="Times New Roman" w:cs="Times New Roman"/>
          <w:sz w:val="24"/>
          <w:szCs w:val="24"/>
        </w:rPr>
        <w:t>kohtute eelarved jaotatakse kohtute ja KHT vahel ümber.</w:t>
      </w:r>
      <w:r>
        <w:rPr>
          <w:rFonts w:ascii="Times New Roman" w:hAnsi="Times New Roman" w:cs="Times New Roman"/>
          <w:sz w:val="24"/>
          <w:szCs w:val="24"/>
        </w:rPr>
        <w:t xml:space="preserve"> </w:t>
      </w:r>
      <w:r w:rsidR="2594CACD" w:rsidRPr="0F8FB1B4">
        <w:rPr>
          <w:rFonts w:ascii="Times New Roman" w:hAnsi="Times New Roman" w:cs="Times New Roman"/>
          <w:sz w:val="24"/>
          <w:szCs w:val="24"/>
        </w:rPr>
        <w:t xml:space="preserve">Üle viidavate koosseisuliste teenistuskohtade </w:t>
      </w:r>
      <w:r w:rsidR="2594CACD" w:rsidRPr="00B51A57">
        <w:rPr>
          <w:rFonts w:ascii="Times New Roman" w:hAnsi="Times New Roman" w:cs="Times New Roman"/>
          <w:sz w:val="24"/>
          <w:szCs w:val="24"/>
        </w:rPr>
        <w:t>tööjõu</w:t>
      </w:r>
      <w:r w:rsidR="41A8A0B3" w:rsidRPr="00B51A57">
        <w:rPr>
          <w:rFonts w:ascii="Times New Roman" w:hAnsi="Times New Roman" w:cs="Times New Roman"/>
          <w:sz w:val="24"/>
          <w:szCs w:val="24"/>
        </w:rPr>
        <w:t>ku</w:t>
      </w:r>
      <w:r w:rsidR="2594CACD" w:rsidRPr="00B51A57">
        <w:rPr>
          <w:rFonts w:ascii="Times New Roman" w:hAnsi="Times New Roman" w:cs="Times New Roman"/>
          <w:sz w:val="24"/>
          <w:szCs w:val="24"/>
        </w:rPr>
        <w:t>lud vastavad teenistuskohtade aastasele palgafondile koos tööjõumaksudega. Üle viidavate teenistuskohtadega seotud majandamiskulud määratakse kohtute majandamiskuludest (n</w:t>
      </w:r>
      <w:r w:rsidR="09D91E4E" w:rsidRPr="00B51A57">
        <w:rPr>
          <w:rFonts w:ascii="Times New Roman" w:hAnsi="Times New Roman" w:cs="Times New Roman"/>
          <w:sz w:val="24"/>
          <w:szCs w:val="24"/>
        </w:rPr>
        <w:t>äiteks</w:t>
      </w:r>
      <w:r w:rsidR="2594CACD" w:rsidRPr="00B51A57">
        <w:rPr>
          <w:rFonts w:ascii="Times New Roman" w:hAnsi="Times New Roman" w:cs="Times New Roman"/>
          <w:sz w:val="24"/>
          <w:szCs w:val="24"/>
        </w:rPr>
        <w:t xml:space="preserve"> lähetus- ja koolituskulud, tervisekulud ja -hüvitised) proportsionaalselt kohtu</w:t>
      </w:r>
      <w:r w:rsidR="2594CACD" w:rsidRPr="0F8FB1B4">
        <w:rPr>
          <w:rFonts w:ascii="Times New Roman" w:hAnsi="Times New Roman" w:cs="Times New Roman"/>
          <w:sz w:val="24"/>
          <w:szCs w:val="24"/>
        </w:rPr>
        <w:t xml:space="preserve"> koosseisuliste teenistuskohtade arvule.</w:t>
      </w:r>
      <w:r w:rsidR="41A8A0B3" w:rsidRPr="0F8FB1B4">
        <w:rPr>
          <w:rFonts w:ascii="Times New Roman" w:hAnsi="Times New Roman" w:cs="Times New Roman"/>
          <w:sz w:val="24"/>
          <w:szCs w:val="24"/>
        </w:rPr>
        <w:t xml:space="preserve"> </w:t>
      </w:r>
      <w:r w:rsidR="2594CACD" w:rsidRPr="0F8FB1B4">
        <w:rPr>
          <w:rFonts w:ascii="Times New Roman" w:hAnsi="Times New Roman" w:cs="Times New Roman"/>
          <w:sz w:val="24"/>
          <w:szCs w:val="24"/>
        </w:rPr>
        <w:t>Lisaks teenistuskohtadega seotud majandamiskuludele tõstetakse kohtute eelarvetest ümber KHT eelarvesse ka need majandamiskulud, mis on seotud teenustega, mida KHT osutab kohtutele:</w:t>
      </w:r>
    </w:p>
    <w:p w14:paraId="4F9407A8" w14:textId="77777777" w:rsidR="00CB56C9" w:rsidRPr="00BB3985" w:rsidRDefault="00CB56C9" w:rsidP="00643699">
      <w:pPr>
        <w:spacing w:after="0" w:line="240" w:lineRule="auto"/>
        <w:jc w:val="both"/>
        <w:rPr>
          <w:rFonts w:ascii="Times New Roman" w:hAnsi="Times New Roman" w:cs="Times New Roman"/>
          <w:sz w:val="24"/>
          <w:szCs w:val="24"/>
        </w:rPr>
      </w:pPr>
    </w:p>
    <w:p w14:paraId="2F05F36D" w14:textId="3F642193" w:rsidR="00923CE9" w:rsidRPr="00BB3985" w:rsidRDefault="00923CE9" w:rsidP="002E688E">
      <w:pPr>
        <w:pStyle w:val="Loendilik"/>
        <w:numPr>
          <w:ilvl w:val="0"/>
          <w:numId w:val="7"/>
        </w:numPr>
        <w:jc w:val="both"/>
        <w:rPr>
          <w:rFonts w:ascii="Times New Roman" w:hAnsi="Times New Roman" w:cs="Times New Roman"/>
          <w:sz w:val="24"/>
          <w:szCs w:val="24"/>
        </w:rPr>
      </w:pPr>
      <w:r w:rsidRPr="00BB3985">
        <w:rPr>
          <w:rFonts w:ascii="Times New Roman" w:hAnsi="Times New Roman" w:cs="Times New Roman"/>
          <w:sz w:val="24"/>
          <w:szCs w:val="24"/>
        </w:rPr>
        <w:t>ametiautodega seotud kulud;</w:t>
      </w:r>
    </w:p>
    <w:p w14:paraId="12585EC3" w14:textId="184ACFC6" w:rsidR="00923CE9" w:rsidRPr="00BB3985" w:rsidRDefault="00923CE9" w:rsidP="002E688E">
      <w:pPr>
        <w:pStyle w:val="Loendilik"/>
        <w:numPr>
          <w:ilvl w:val="0"/>
          <w:numId w:val="7"/>
        </w:numPr>
        <w:jc w:val="both"/>
        <w:rPr>
          <w:rFonts w:ascii="Times New Roman" w:hAnsi="Times New Roman" w:cs="Times New Roman"/>
          <w:sz w:val="24"/>
          <w:szCs w:val="24"/>
        </w:rPr>
      </w:pPr>
      <w:r w:rsidRPr="00BB3985">
        <w:rPr>
          <w:rFonts w:ascii="Times New Roman" w:hAnsi="Times New Roman" w:cs="Times New Roman"/>
          <w:sz w:val="24"/>
          <w:szCs w:val="24"/>
        </w:rPr>
        <w:t>bürootarvete, paberi jms töövahendite kulud;</w:t>
      </w:r>
    </w:p>
    <w:p w14:paraId="63382139" w14:textId="7595BD05" w:rsidR="00923CE9" w:rsidRPr="00BB3985" w:rsidRDefault="00923CE9" w:rsidP="002E688E">
      <w:pPr>
        <w:pStyle w:val="Loendilik"/>
        <w:numPr>
          <w:ilvl w:val="0"/>
          <w:numId w:val="7"/>
        </w:numPr>
        <w:jc w:val="both"/>
        <w:rPr>
          <w:rFonts w:ascii="Times New Roman" w:hAnsi="Times New Roman" w:cs="Times New Roman"/>
          <w:sz w:val="24"/>
          <w:szCs w:val="24"/>
        </w:rPr>
      </w:pPr>
      <w:r w:rsidRPr="00BB3985">
        <w:rPr>
          <w:rFonts w:ascii="Times New Roman" w:hAnsi="Times New Roman" w:cs="Times New Roman"/>
          <w:sz w:val="24"/>
          <w:szCs w:val="24"/>
        </w:rPr>
        <w:t>trükiste ja õigusalaste veebikeskkondade kulud;</w:t>
      </w:r>
    </w:p>
    <w:p w14:paraId="7B5F855C" w14:textId="0C815D55" w:rsidR="00923CE9" w:rsidRPr="00BB3985" w:rsidRDefault="00923CE9" w:rsidP="002E688E">
      <w:pPr>
        <w:pStyle w:val="Loendilik"/>
        <w:numPr>
          <w:ilvl w:val="0"/>
          <w:numId w:val="7"/>
        </w:numPr>
        <w:jc w:val="both"/>
        <w:rPr>
          <w:rFonts w:ascii="Times New Roman" w:hAnsi="Times New Roman" w:cs="Times New Roman"/>
          <w:sz w:val="24"/>
          <w:szCs w:val="24"/>
        </w:rPr>
      </w:pPr>
      <w:r w:rsidRPr="00BB3985">
        <w:rPr>
          <w:rFonts w:ascii="Times New Roman" w:hAnsi="Times New Roman" w:cs="Times New Roman"/>
          <w:sz w:val="24"/>
          <w:szCs w:val="24"/>
        </w:rPr>
        <w:t>sidekulud;</w:t>
      </w:r>
    </w:p>
    <w:p w14:paraId="79F38AE8" w14:textId="10547452" w:rsidR="00923CE9" w:rsidRPr="00BB3985" w:rsidRDefault="00923CE9" w:rsidP="002E688E">
      <w:pPr>
        <w:pStyle w:val="Loendilik"/>
        <w:numPr>
          <w:ilvl w:val="0"/>
          <w:numId w:val="7"/>
        </w:numPr>
        <w:jc w:val="both"/>
        <w:rPr>
          <w:rFonts w:ascii="Times New Roman" w:hAnsi="Times New Roman" w:cs="Times New Roman"/>
          <w:sz w:val="24"/>
          <w:szCs w:val="24"/>
        </w:rPr>
      </w:pPr>
      <w:r w:rsidRPr="00BB3985">
        <w:rPr>
          <w:rFonts w:ascii="Times New Roman" w:hAnsi="Times New Roman" w:cs="Times New Roman"/>
          <w:sz w:val="24"/>
          <w:szCs w:val="24"/>
        </w:rPr>
        <w:t>muud tegevuskulud</w:t>
      </w:r>
      <w:r w:rsidR="007E46E4" w:rsidRPr="00BB3985">
        <w:rPr>
          <w:rFonts w:ascii="Times New Roman" w:hAnsi="Times New Roman" w:cs="Times New Roman"/>
          <w:sz w:val="24"/>
          <w:szCs w:val="24"/>
        </w:rPr>
        <w:t>.</w:t>
      </w:r>
    </w:p>
    <w:p w14:paraId="5F39300E" w14:textId="77777777" w:rsidR="007E46E4" w:rsidRPr="00BB3985" w:rsidRDefault="007E46E4" w:rsidP="00643699">
      <w:pPr>
        <w:pStyle w:val="Loendilik"/>
        <w:jc w:val="both"/>
        <w:rPr>
          <w:rFonts w:ascii="Times New Roman" w:hAnsi="Times New Roman" w:cs="Times New Roman"/>
          <w:sz w:val="24"/>
          <w:szCs w:val="24"/>
        </w:rPr>
      </w:pPr>
    </w:p>
    <w:p w14:paraId="157C6B42" w14:textId="77777777" w:rsidR="00923CE9" w:rsidRPr="00BB3985" w:rsidRDefault="00923CE9" w:rsidP="00643699">
      <w:pPr>
        <w:spacing w:after="0" w:line="240" w:lineRule="auto"/>
        <w:jc w:val="both"/>
        <w:rPr>
          <w:rFonts w:ascii="Times New Roman" w:hAnsi="Times New Roman" w:cs="Times New Roman"/>
          <w:sz w:val="24"/>
          <w:szCs w:val="24"/>
        </w:rPr>
      </w:pPr>
      <w:r w:rsidRPr="00BB3985">
        <w:rPr>
          <w:rFonts w:ascii="Times New Roman" w:hAnsi="Times New Roman" w:cs="Times New Roman"/>
          <w:sz w:val="24"/>
          <w:szCs w:val="24"/>
        </w:rPr>
        <w:t>Kohtute eelarvetesse jäävad:</w:t>
      </w:r>
    </w:p>
    <w:p w14:paraId="612B88F5" w14:textId="3B8BED74" w:rsidR="00923CE9" w:rsidRPr="00BB3985" w:rsidRDefault="00923CE9" w:rsidP="002E688E">
      <w:pPr>
        <w:pStyle w:val="Loendilik"/>
        <w:numPr>
          <w:ilvl w:val="0"/>
          <w:numId w:val="9"/>
        </w:numPr>
        <w:jc w:val="both"/>
        <w:rPr>
          <w:rFonts w:ascii="Times New Roman" w:hAnsi="Times New Roman" w:cs="Times New Roman"/>
          <w:sz w:val="24"/>
          <w:szCs w:val="24"/>
        </w:rPr>
      </w:pPr>
      <w:r w:rsidRPr="00BB3985">
        <w:rPr>
          <w:rFonts w:ascii="Times New Roman" w:hAnsi="Times New Roman" w:cs="Times New Roman"/>
          <w:sz w:val="24"/>
          <w:szCs w:val="24"/>
        </w:rPr>
        <w:t>kohtunike tööjõukulud, kohtujuristide ja kohtunikuabide tööjõukulud ning kohtu koosseisu jäävate kohtuametnike tööjõukulud;</w:t>
      </w:r>
    </w:p>
    <w:p w14:paraId="5E3211DE" w14:textId="0911A537" w:rsidR="00923CE9" w:rsidRPr="00BB3985" w:rsidRDefault="00923CE9" w:rsidP="002E688E">
      <w:pPr>
        <w:pStyle w:val="Loendilik"/>
        <w:numPr>
          <w:ilvl w:val="0"/>
          <w:numId w:val="9"/>
        </w:numPr>
        <w:jc w:val="both"/>
        <w:rPr>
          <w:rFonts w:ascii="Times New Roman" w:hAnsi="Times New Roman" w:cs="Times New Roman"/>
          <w:sz w:val="24"/>
          <w:szCs w:val="24"/>
        </w:rPr>
      </w:pPr>
      <w:r w:rsidRPr="00BB3985">
        <w:rPr>
          <w:rFonts w:ascii="Times New Roman" w:hAnsi="Times New Roman" w:cs="Times New Roman"/>
          <w:sz w:val="24"/>
          <w:szCs w:val="24"/>
        </w:rPr>
        <w:t>kohtukulud, s</w:t>
      </w:r>
      <w:r w:rsidR="005A07DE">
        <w:rPr>
          <w:rFonts w:ascii="Times New Roman" w:hAnsi="Times New Roman" w:cs="Times New Roman"/>
          <w:sz w:val="24"/>
          <w:szCs w:val="24"/>
        </w:rPr>
        <w:t>.</w:t>
      </w:r>
      <w:r w:rsidRPr="00BB3985">
        <w:rPr>
          <w:rFonts w:ascii="Times New Roman" w:hAnsi="Times New Roman" w:cs="Times New Roman"/>
          <w:sz w:val="24"/>
          <w:szCs w:val="24"/>
        </w:rPr>
        <w:t xml:space="preserve">o menetluses osalevatele kolmandatele isikutele makstavad tasud ning postikulud, </w:t>
      </w:r>
      <w:r w:rsidR="00BB3985" w:rsidRPr="00BB3985">
        <w:rPr>
          <w:rFonts w:ascii="Times New Roman" w:hAnsi="Times New Roman" w:cs="Times New Roman"/>
          <w:sz w:val="24"/>
          <w:szCs w:val="24"/>
        </w:rPr>
        <w:t xml:space="preserve">kuna </w:t>
      </w:r>
      <w:r w:rsidR="00E40C94" w:rsidRPr="00BB3985">
        <w:rPr>
          <w:rFonts w:ascii="Times New Roman" w:hAnsi="Times New Roman" w:cs="Times New Roman"/>
          <w:sz w:val="24"/>
          <w:szCs w:val="24"/>
        </w:rPr>
        <w:t xml:space="preserve">need </w:t>
      </w:r>
      <w:r w:rsidRPr="00BB3985">
        <w:rPr>
          <w:rFonts w:ascii="Times New Roman" w:hAnsi="Times New Roman" w:cs="Times New Roman"/>
          <w:sz w:val="24"/>
          <w:szCs w:val="24"/>
        </w:rPr>
        <w:t>on seotud õigusemõistmise</w:t>
      </w:r>
      <w:r w:rsidR="00BB3985" w:rsidRPr="00BB3985">
        <w:rPr>
          <w:rFonts w:ascii="Times New Roman" w:hAnsi="Times New Roman" w:cs="Times New Roman"/>
          <w:sz w:val="24"/>
          <w:szCs w:val="24"/>
        </w:rPr>
        <w:t>ga.</w:t>
      </w:r>
    </w:p>
    <w:p w14:paraId="41E45CF2" w14:textId="11F3D16E" w:rsidR="00923CE9" w:rsidRPr="00BB3985" w:rsidRDefault="00923CE9" w:rsidP="002E688E">
      <w:pPr>
        <w:pStyle w:val="Loendilik"/>
        <w:numPr>
          <w:ilvl w:val="0"/>
          <w:numId w:val="9"/>
        </w:numPr>
        <w:jc w:val="both"/>
        <w:rPr>
          <w:rFonts w:ascii="Times New Roman" w:hAnsi="Times New Roman" w:cs="Times New Roman"/>
          <w:sz w:val="24"/>
          <w:szCs w:val="24"/>
        </w:rPr>
      </w:pPr>
      <w:r w:rsidRPr="00BB3985">
        <w:rPr>
          <w:rFonts w:ascii="Times New Roman" w:hAnsi="Times New Roman" w:cs="Times New Roman"/>
          <w:sz w:val="24"/>
          <w:szCs w:val="24"/>
        </w:rPr>
        <w:t>kinnisvarakulud ehk Riigi Kinnisvara AS-ile makstavad üürikulud</w:t>
      </w:r>
      <w:r w:rsidR="00E40C94" w:rsidRPr="00BB3985">
        <w:rPr>
          <w:rFonts w:ascii="Times New Roman" w:hAnsi="Times New Roman" w:cs="Times New Roman"/>
          <w:sz w:val="24"/>
          <w:szCs w:val="24"/>
        </w:rPr>
        <w:t>, need</w:t>
      </w:r>
      <w:r w:rsidRPr="00BB3985">
        <w:rPr>
          <w:rFonts w:ascii="Times New Roman" w:hAnsi="Times New Roman" w:cs="Times New Roman"/>
          <w:sz w:val="24"/>
          <w:szCs w:val="24"/>
        </w:rPr>
        <w:t xml:space="preserve"> on seotud kohtutega sõlmitud lepinguteg</w:t>
      </w:r>
      <w:r w:rsidR="00BB3985" w:rsidRPr="00BB3985">
        <w:rPr>
          <w:rFonts w:ascii="Times New Roman" w:hAnsi="Times New Roman" w:cs="Times New Roman"/>
          <w:sz w:val="24"/>
          <w:szCs w:val="24"/>
        </w:rPr>
        <w:t>a.</w:t>
      </w:r>
    </w:p>
    <w:p w14:paraId="78BD97C5" w14:textId="77777777" w:rsidR="007E46E4" w:rsidRPr="00E51FB0" w:rsidRDefault="007E46E4" w:rsidP="00643699">
      <w:pPr>
        <w:pStyle w:val="Loendilik"/>
        <w:ind w:left="780"/>
        <w:jc w:val="both"/>
        <w:rPr>
          <w:rFonts w:ascii="Times New Roman" w:hAnsi="Times New Roman" w:cs="Times New Roman"/>
          <w:sz w:val="24"/>
          <w:szCs w:val="24"/>
          <w:highlight w:val="yellow"/>
        </w:rPr>
      </w:pPr>
    </w:p>
    <w:p w14:paraId="67A173A9" w14:textId="2D9855F5" w:rsidR="005E5325" w:rsidRPr="00142FCD" w:rsidRDefault="2594CACD" w:rsidP="005E5325">
      <w:pPr>
        <w:spacing w:after="0" w:line="240" w:lineRule="auto"/>
        <w:jc w:val="both"/>
        <w:rPr>
          <w:rFonts w:ascii="Times New Roman" w:hAnsi="Times New Roman" w:cs="Times New Roman"/>
          <w:sz w:val="24"/>
          <w:szCs w:val="24"/>
        </w:rPr>
      </w:pPr>
      <w:r w:rsidRPr="60E22648">
        <w:rPr>
          <w:rFonts w:ascii="Times New Roman" w:hAnsi="Times New Roman" w:cs="Times New Roman"/>
          <w:sz w:val="24"/>
          <w:szCs w:val="24"/>
        </w:rPr>
        <w:t>02.01.2024 kinnitatud esimese ja teise astme kohtute eelarve näitel</w:t>
      </w:r>
      <w:r w:rsidR="48B0BFC2" w:rsidRPr="60E22648">
        <w:rPr>
          <w:rFonts w:ascii="Times New Roman" w:hAnsi="Times New Roman" w:cs="Times New Roman"/>
          <w:sz w:val="24"/>
          <w:szCs w:val="24"/>
        </w:rPr>
        <w:t xml:space="preserve"> on tabelis </w:t>
      </w:r>
      <w:r w:rsidR="00D171CF">
        <w:rPr>
          <w:rFonts w:ascii="Times New Roman" w:hAnsi="Times New Roman" w:cs="Times New Roman"/>
          <w:sz w:val="24"/>
          <w:szCs w:val="24"/>
        </w:rPr>
        <w:t>6</w:t>
      </w:r>
      <w:r w:rsidR="48B0BFC2" w:rsidRPr="60E22648">
        <w:rPr>
          <w:rFonts w:ascii="Times New Roman" w:hAnsi="Times New Roman" w:cs="Times New Roman"/>
          <w:sz w:val="24"/>
          <w:szCs w:val="24"/>
        </w:rPr>
        <w:t xml:space="preserve"> välja toodud</w:t>
      </w:r>
      <w:r w:rsidRPr="60E22648">
        <w:rPr>
          <w:rFonts w:ascii="Times New Roman" w:hAnsi="Times New Roman" w:cs="Times New Roman"/>
          <w:sz w:val="24"/>
          <w:szCs w:val="24"/>
        </w:rPr>
        <w:t xml:space="preserve"> kulude tinglik jagunemi</w:t>
      </w:r>
      <w:r w:rsidR="48B0BFC2" w:rsidRPr="60E22648">
        <w:rPr>
          <w:rFonts w:ascii="Times New Roman" w:hAnsi="Times New Roman" w:cs="Times New Roman"/>
          <w:sz w:val="24"/>
          <w:szCs w:val="24"/>
        </w:rPr>
        <w:t>n</w:t>
      </w:r>
      <w:r w:rsidRPr="60E22648">
        <w:rPr>
          <w:rFonts w:ascii="Times New Roman" w:hAnsi="Times New Roman" w:cs="Times New Roman"/>
          <w:sz w:val="24"/>
          <w:szCs w:val="24"/>
        </w:rPr>
        <w:t xml:space="preserve">e kohtute ja KHT vahel. </w:t>
      </w:r>
      <w:r w:rsidR="48B0BFC2" w:rsidRPr="60E22648">
        <w:rPr>
          <w:rFonts w:ascii="Times New Roman" w:hAnsi="Times New Roman" w:cs="Times New Roman"/>
          <w:sz w:val="24"/>
          <w:szCs w:val="24"/>
        </w:rPr>
        <w:t xml:space="preserve">Tegemist ei ole eelarvega, vaid </w:t>
      </w:r>
      <w:r w:rsidRPr="60E22648">
        <w:rPr>
          <w:rFonts w:ascii="Times New Roman" w:hAnsi="Times New Roman" w:cs="Times New Roman"/>
          <w:sz w:val="24"/>
          <w:szCs w:val="24"/>
        </w:rPr>
        <w:t>näi</w:t>
      </w:r>
      <w:r w:rsidR="02DE11D9" w:rsidRPr="60E22648">
        <w:rPr>
          <w:rFonts w:ascii="Times New Roman" w:hAnsi="Times New Roman" w:cs="Times New Roman"/>
          <w:sz w:val="24"/>
          <w:szCs w:val="24"/>
        </w:rPr>
        <w:t>tega</w:t>
      </w:r>
      <w:r w:rsidRPr="60E22648">
        <w:rPr>
          <w:rFonts w:ascii="Times New Roman" w:hAnsi="Times New Roman" w:cs="Times New Roman"/>
          <w:sz w:val="24"/>
          <w:szCs w:val="24"/>
        </w:rPr>
        <w:t xml:space="preserve"> kulude võimaliku jagunemise kohta</w:t>
      </w:r>
      <w:r w:rsidR="48B0BFC2" w:rsidRPr="60E22648">
        <w:rPr>
          <w:rFonts w:ascii="Times New Roman" w:hAnsi="Times New Roman" w:cs="Times New Roman"/>
          <w:sz w:val="24"/>
          <w:szCs w:val="24"/>
        </w:rPr>
        <w:t>.</w:t>
      </w:r>
      <w:r w:rsidR="009B1E76" w:rsidRPr="60E22648">
        <w:rPr>
          <w:rFonts w:ascii="Times New Roman" w:hAnsi="Times New Roman" w:cs="Times New Roman"/>
          <w:sz w:val="24"/>
          <w:szCs w:val="24"/>
        </w:rPr>
        <w:t xml:space="preserve"> Kohtute ja KHT eelarvete kulude liigendus jääb endiseks. I ja II astme kohtute eelarved vähenevad, sest kohtute eelarvetest liiguvad välja tugiteenuste osutamisega seotud tegevuskulud. KHT-l tekib eelarve kohtutest üle antavatest kuludest ning </w:t>
      </w:r>
      <w:r w:rsidR="003F5D7D" w:rsidRPr="60E22648">
        <w:rPr>
          <w:rFonts w:ascii="Times New Roman" w:hAnsi="Times New Roman" w:cs="Times New Roman"/>
          <w:sz w:val="24"/>
          <w:szCs w:val="24"/>
        </w:rPr>
        <w:t>J</w:t>
      </w:r>
      <w:r w:rsidR="009B1E76" w:rsidRPr="60E22648">
        <w:rPr>
          <w:rFonts w:ascii="Times New Roman" w:hAnsi="Times New Roman" w:cs="Times New Roman"/>
          <w:sz w:val="24"/>
          <w:szCs w:val="24"/>
        </w:rPr>
        <w:t>ustiits</w:t>
      </w:r>
      <w:r w:rsidR="003F5D7D" w:rsidRPr="60E22648">
        <w:rPr>
          <w:rFonts w:ascii="Times New Roman" w:hAnsi="Times New Roman" w:cs="Times New Roman"/>
          <w:sz w:val="24"/>
          <w:szCs w:val="24"/>
        </w:rPr>
        <w:t>- ja Digi</w:t>
      </w:r>
      <w:r w:rsidR="009B1E76" w:rsidRPr="60E22648">
        <w:rPr>
          <w:rFonts w:ascii="Times New Roman" w:hAnsi="Times New Roman" w:cs="Times New Roman"/>
          <w:sz w:val="24"/>
          <w:szCs w:val="24"/>
        </w:rPr>
        <w:t>ministeeriumilt üle antavatest kuludest</w:t>
      </w:r>
      <w:r w:rsidR="00477A2A">
        <w:rPr>
          <w:rFonts w:ascii="Times New Roman" w:hAnsi="Times New Roman" w:cs="Times New Roman"/>
          <w:sz w:val="24"/>
          <w:szCs w:val="24"/>
        </w:rPr>
        <w:t xml:space="preserve"> riigi eelarvestrateegia</w:t>
      </w:r>
      <w:r w:rsidR="0055104D" w:rsidRPr="60E22648">
        <w:rPr>
          <w:rFonts w:ascii="Times New Roman" w:hAnsi="Times New Roman" w:cs="Times New Roman"/>
          <w:sz w:val="24"/>
          <w:szCs w:val="24"/>
        </w:rPr>
        <w:t xml:space="preserve"> raames</w:t>
      </w:r>
      <w:r w:rsidR="009B1E76" w:rsidRPr="60E22648">
        <w:rPr>
          <w:rFonts w:ascii="Times New Roman" w:hAnsi="Times New Roman" w:cs="Times New Roman"/>
          <w:sz w:val="24"/>
          <w:szCs w:val="24"/>
        </w:rPr>
        <w:t xml:space="preserve">. </w:t>
      </w:r>
      <w:r w:rsidR="003722C9" w:rsidRPr="60E22648">
        <w:rPr>
          <w:rFonts w:ascii="Times New Roman" w:hAnsi="Times New Roman" w:cs="Times New Roman"/>
          <w:sz w:val="24"/>
          <w:szCs w:val="24"/>
        </w:rPr>
        <w:t xml:space="preserve">Kirjeldatud viisil kujunenud eelarvetega on kohtutele tagatud tugiteenuste osutamine senises mahus ja senisel tasemel. </w:t>
      </w:r>
      <w:r w:rsidR="005E5325" w:rsidRPr="60E22648">
        <w:rPr>
          <w:rFonts w:ascii="Times New Roman" w:hAnsi="Times New Roman" w:cs="Times New Roman"/>
          <w:sz w:val="24"/>
          <w:szCs w:val="24"/>
        </w:rPr>
        <w:t xml:space="preserve">Kohtutest tegelikult KHT-sse ümber tõstetavate tegevuskulude maht selgub siis, kui on kindlaks määratud ümbertõstetavad teenistuskohad ning koosseisude ja kulude ümbertõstmise kuupäev. </w:t>
      </w:r>
    </w:p>
    <w:p w14:paraId="752E5091" w14:textId="77777777" w:rsidR="003722C9" w:rsidRPr="004B1442" w:rsidRDefault="003722C9" w:rsidP="003722C9">
      <w:pPr>
        <w:spacing w:after="0" w:line="240" w:lineRule="auto"/>
        <w:jc w:val="both"/>
        <w:rPr>
          <w:rFonts w:ascii="Times New Roman" w:hAnsi="Times New Roman" w:cs="Times New Roman"/>
          <w:sz w:val="24"/>
          <w:szCs w:val="24"/>
        </w:rPr>
      </w:pPr>
    </w:p>
    <w:p w14:paraId="0CD5CFC0" w14:textId="7B42ED58" w:rsidR="003722C9" w:rsidRDefault="003722C9" w:rsidP="003722C9">
      <w:pPr>
        <w:spacing w:after="0" w:line="240" w:lineRule="auto"/>
        <w:jc w:val="both"/>
        <w:rPr>
          <w:rFonts w:ascii="Times New Roman" w:hAnsi="Times New Roman" w:cs="Times New Roman"/>
          <w:sz w:val="24"/>
          <w:szCs w:val="24"/>
        </w:rPr>
      </w:pPr>
      <w:r w:rsidRPr="004B1442">
        <w:rPr>
          <w:rFonts w:ascii="Times New Roman" w:hAnsi="Times New Roman" w:cs="Times New Roman"/>
          <w:sz w:val="24"/>
          <w:szCs w:val="24"/>
        </w:rPr>
        <w:t>Edasises protsessis sõlmivad kohtute esimehed ja KHT juht kokkulepped osutatavate tugiteenuste mahu ja kvaliteedi osas. Need määravad KHT koosseisu, töökorralduse ning juhtimisstruktuuri. Tugiteenuste läbimõeldud ja tõhusa korraldamisega vähenevad kulud ning vabaneb eelarvet, mida saab kasutada koosseisu muutmiseks ning töötasude korrigeerimiseks.</w:t>
      </w:r>
      <w:r w:rsidR="005E5325" w:rsidRPr="005E5325">
        <w:rPr>
          <w:rFonts w:ascii="Times New Roman" w:hAnsi="Times New Roman" w:cs="Times New Roman"/>
          <w:sz w:val="24"/>
          <w:szCs w:val="24"/>
        </w:rPr>
        <w:t xml:space="preserve"> </w:t>
      </w:r>
      <w:r w:rsidR="005E5325">
        <w:rPr>
          <w:rFonts w:ascii="Times New Roman" w:hAnsi="Times New Roman" w:cs="Times New Roman"/>
          <w:sz w:val="24"/>
          <w:szCs w:val="24"/>
        </w:rPr>
        <w:t>Seega on m</w:t>
      </w:r>
      <w:r w:rsidR="005E5325" w:rsidRPr="00E012B3">
        <w:rPr>
          <w:rFonts w:ascii="Times New Roman" w:hAnsi="Times New Roman" w:cs="Times New Roman"/>
          <w:sz w:val="24"/>
          <w:szCs w:val="24"/>
        </w:rPr>
        <w:t>uudatus planeeritud kuluneutraalsena, st muudatuse elluviimiseks ei planeerita täiendavate ressursside eraldamist riigieelarvest vaid</w:t>
      </w:r>
      <w:r w:rsidR="005E5325">
        <w:rPr>
          <w:rFonts w:ascii="Times New Roman" w:hAnsi="Times New Roman" w:cs="Times New Roman"/>
          <w:sz w:val="24"/>
          <w:szCs w:val="24"/>
        </w:rPr>
        <w:t xml:space="preserve"> kasutatakse ära olemasolevaid vahendeid ning optimeeritakse tööprotsesse.</w:t>
      </w:r>
    </w:p>
    <w:p w14:paraId="0C491641" w14:textId="77777777" w:rsidR="00047E87" w:rsidRDefault="00047E87" w:rsidP="003722C9">
      <w:pPr>
        <w:spacing w:after="0" w:line="240" w:lineRule="auto"/>
        <w:jc w:val="both"/>
        <w:rPr>
          <w:rFonts w:ascii="Times New Roman" w:hAnsi="Times New Roman" w:cs="Times New Roman"/>
          <w:sz w:val="24"/>
          <w:szCs w:val="24"/>
        </w:rPr>
      </w:pPr>
    </w:p>
    <w:p w14:paraId="03A6F33C" w14:textId="180FB85B" w:rsidR="00923CE9" w:rsidRPr="00142FCD" w:rsidRDefault="00923CE9" w:rsidP="00643699">
      <w:pPr>
        <w:spacing w:after="0" w:line="240" w:lineRule="auto"/>
        <w:jc w:val="both"/>
        <w:rPr>
          <w:rFonts w:ascii="Times New Roman" w:hAnsi="Times New Roman" w:cs="Times New Roman"/>
        </w:rPr>
      </w:pPr>
      <w:r w:rsidRPr="60E22648">
        <w:rPr>
          <w:rFonts w:ascii="Times New Roman" w:hAnsi="Times New Roman" w:cs="Times New Roman"/>
        </w:rPr>
        <w:t xml:space="preserve">Tabel </w:t>
      </w:r>
      <w:r w:rsidR="5CDD6FF7" w:rsidRPr="60E22648">
        <w:rPr>
          <w:rFonts w:ascii="Times New Roman" w:hAnsi="Times New Roman" w:cs="Times New Roman"/>
        </w:rPr>
        <w:t>6</w:t>
      </w:r>
      <w:r w:rsidRPr="60E22648">
        <w:rPr>
          <w:rFonts w:ascii="Times New Roman" w:hAnsi="Times New Roman" w:cs="Times New Roman"/>
        </w:rPr>
        <w:t xml:space="preserve">. </w:t>
      </w:r>
      <w:r w:rsidR="00661E43" w:rsidRPr="60E22648">
        <w:rPr>
          <w:rFonts w:ascii="Times New Roman" w:hAnsi="Times New Roman" w:cs="Times New Roman"/>
        </w:rPr>
        <w:t xml:space="preserve">Kohtuhaldusteenistuse </w:t>
      </w:r>
      <w:r w:rsidR="006C5405" w:rsidRPr="60E22648">
        <w:rPr>
          <w:rFonts w:ascii="Times New Roman" w:hAnsi="Times New Roman" w:cs="Times New Roman"/>
        </w:rPr>
        <w:t>grupi</w:t>
      </w:r>
      <w:r w:rsidR="00661E43" w:rsidRPr="60E22648">
        <w:rPr>
          <w:rFonts w:ascii="Times New Roman" w:hAnsi="Times New Roman" w:cs="Times New Roman"/>
        </w:rPr>
        <w:t>eelarve võimalik jaotus 2024.</w:t>
      </w:r>
      <w:r w:rsidR="002E688E" w:rsidRPr="60E22648">
        <w:rPr>
          <w:rFonts w:ascii="Times New Roman" w:hAnsi="Times New Roman" w:cs="Times New Roman"/>
        </w:rPr>
        <w:t xml:space="preserve"> </w:t>
      </w:r>
      <w:r w:rsidR="00661E43" w:rsidRPr="60E22648">
        <w:rPr>
          <w:rFonts w:ascii="Times New Roman" w:hAnsi="Times New Roman" w:cs="Times New Roman"/>
        </w:rPr>
        <w:t>a eelarve näitel</w:t>
      </w:r>
      <w:r w:rsidR="00813BE9">
        <w:rPr>
          <w:rFonts w:ascii="Times New Roman" w:hAnsi="Times New Roman" w:cs="Times New Roman"/>
        </w:rPr>
        <w:t xml:space="preserve"> (eurodes)</w:t>
      </w:r>
      <w:r w:rsidR="00661E43" w:rsidRPr="60E22648">
        <w:rPr>
          <w:rFonts w:ascii="Times New Roman" w:hAnsi="Times New Roman" w:cs="Times New Roman"/>
        </w:rPr>
        <w:t>.</w:t>
      </w:r>
    </w:p>
    <w:p w14:paraId="0294BD96" w14:textId="6C667AE8" w:rsidR="00923CE9" w:rsidRPr="00142FCD" w:rsidRDefault="00923CE9" w:rsidP="00643699">
      <w:pPr>
        <w:spacing w:after="0" w:line="240" w:lineRule="auto"/>
        <w:jc w:val="both"/>
        <w:rPr>
          <w:rFonts w:ascii="Times New Roman" w:hAnsi="Times New Roman" w:cs="Times New Roman"/>
          <w:sz w:val="24"/>
          <w:szCs w:val="24"/>
        </w:rPr>
      </w:pPr>
      <w:r w:rsidRPr="00142FCD">
        <w:rPr>
          <w:rFonts w:ascii="Times New Roman" w:hAnsi="Times New Roman" w:cs="Times New Roman"/>
          <w:noProof/>
          <w:sz w:val="24"/>
          <w:szCs w:val="24"/>
        </w:rPr>
        <w:drawing>
          <wp:inline distT="0" distB="0" distL="0" distR="0" wp14:anchorId="3285F883" wp14:editId="47222298">
            <wp:extent cx="5760720" cy="2397258"/>
            <wp:effectExtent l="0" t="0" r="0" b="3175"/>
            <wp:docPr id="163740933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2397258"/>
                    </a:xfrm>
                    <a:prstGeom prst="rect">
                      <a:avLst/>
                    </a:prstGeom>
                    <a:noFill/>
                    <a:ln>
                      <a:noFill/>
                    </a:ln>
                  </pic:spPr>
                </pic:pic>
              </a:graphicData>
            </a:graphic>
          </wp:inline>
        </w:drawing>
      </w:r>
    </w:p>
    <w:p w14:paraId="671BCE58" w14:textId="77777777" w:rsidR="00AC00B8" w:rsidRPr="00142FCD" w:rsidRDefault="00AC00B8" w:rsidP="00643699">
      <w:pPr>
        <w:spacing w:after="0" w:line="240" w:lineRule="auto"/>
        <w:jc w:val="both"/>
        <w:rPr>
          <w:rFonts w:ascii="Times New Roman" w:hAnsi="Times New Roman" w:cs="Times New Roman"/>
          <w:sz w:val="24"/>
          <w:szCs w:val="24"/>
        </w:rPr>
      </w:pPr>
    </w:p>
    <w:p w14:paraId="4046A81B" w14:textId="51E85363" w:rsidR="2FBA5B72" w:rsidRDefault="2FBA5B72" w:rsidP="0F8FB1B4">
      <w:pPr>
        <w:shd w:val="clear" w:color="auto" w:fill="FFFFFF" w:themeFill="background1"/>
        <w:spacing w:after="0" w:line="240" w:lineRule="auto"/>
        <w:jc w:val="both"/>
        <w:rPr>
          <w:rFonts w:ascii="Times New Roman" w:hAnsi="Times New Roman" w:cs="Times New Roman"/>
          <w:sz w:val="24"/>
          <w:szCs w:val="24"/>
        </w:rPr>
      </w:pPr>
      <w:r w:rsidRPr="0F8FB1B4">
        <w:rPr>
          <w:rFonts w:ascii="Times New Roman" w:hAnsi="Times New Roman" w:cs="Times New Roman"/>
          <w:sz w:val="24"/>
          <w:szCs w:val="24"/>
        </w:rPr>
        <w:t xml:space="preserve">Kohtute senine kogemus tugiteenuste konsolideerimisel kinnitab, et teenuste kohtuteülene osutamine toob kaasa töökorralduse ja -koormuse ühtlustumise. Tugiteenuste konsolideerimisega kaasnev tõhususe suurenemine juhtimises ja töökorralduses vabastab ressurssi KHT kui asutuse toimimiseks vajalike lisanduvate ametikohtade katteks. </w:t>
      </w:r>
      <w:r w:rsidR="2EF9EE68" w:rsidRPr="0F8FB1B4">
        <w:rPr>
          <w:rStyle w:val="cf01"/>
          <w:rFonts w:ascii="Times New Roman" w:hAnsi="Times New Roman" w:cs="Times New Roman"/>
          <w:sz w:val="24"/>
          <w:szCs w:val="24"/>
        </w:rPr>
        <w:t xml:space="preserve">KHT struktuuriga määratakse asutuse juhtimisvaldkonnad ning juhtimistasandite arv. </w:t>
      </w:r>
      <w:r w:rsidR="2EF9EE68" w:rsidRPr="0F8FB1B4">
        <w:rPr>
          <w:rFonts w:ascii="Times New Roman" w:hAnsi="Times New Roman" w:cs="Times New Roman"/>
          <w:sz w:val="24"/>
          <w:szCs w:val="24"/>
        </w:rPr>
        <w:t xml:space="preserve">Juhtimistasandite ja sellest tulenev juhtide arv valdkonnas sõltub valdkonna suurusest. Kui näiteks finants- ja varahalduse valdkondades piisab valdkonna juhist, siis kantseleis on seevastu vaja erineva tasandi juhte </w:t>
      </w:r>
      <w:r w:rsidR="01CC1DA1" w:rsidRPr="0F8FB1B4">
        <w:rPr>
          <w:rFonts w:ascii="Times New Roman" w:hAnsi="Times New Roman" w:cs="Times New Roman"/>
          <w:sz w:val="24"/>
          <w:szCs w:val="24"/>
        </w:rPr>
        <w:t xml:space="preserve">nii </w:t>
      </w:r>
      <w:r w:rsidR="2EF9EE68" w:rsidRPr="0F8FB1B4">
        <w:rPr>
          <w:rFonts w:ascii="Times New Roman" w:hAnsi="Times New Roman" w:cs="Times New Roman"/>
          <w:sz w:val="24"/>
          <w:szCs w:val="24"/>
        </w:rPr>
        <w:t xml:space="preserve">ülesannete paljususe kui </w:t>
      </w:r>
      <w:r w:rsidR="01CC1DA1" w:rsidRPr="0F8FB1B4">
        <w:rPr>
          <w:rFonts w:ascii="Times New Roman" w:hAnsi="Times New Roman" w:cs="Times New Roman"/>
          <w:sz w:val="24"/>
          <w:szCs w:val="24"/>
        </w:rPr>
        <w:t xml:space="preserve">ka </w:t>
      </w:r>
      <w:r w:rsidR="2EF9EE68" w:rsidRPr="0F8FB1B4">
        <w:rPr>
          <w:rFonts w:ascii="Times New Roman" w:hAnsi="Times New Roman" w:cs="Times New Roman"/>
          <w:sz w:val="24"/>
          <w:szCs w:val="24"/>
        </w:rPr>
        <w:t>ametikohtade arvu ja territoriaalse paiknemise tõttu.</w:t>
      </w:r>
      <w:r w:rsidR="44F54646" w:rsidRPr="0F8FB1B4">
        <w:rPr>
          <w:rFonts w:ascii="Times New Roman" w:hAnsi="Times New Roman" w:cs="Times New Roman"/>
          <w:sz w:val="24"/>
          <w:szCs w:val="24"/>
        </w:rPr>
        <w:t xml:space="preserve"> </w:t>
      </w:r>
      <w:r w:rsidR="5C127AD6" w:rsidRPr="0F8FB1B4">
        <w:rPr>
          <w:rFonts w:ascii="Times New Roman" w:hAnsi="Times New Roman" w:cs="Times New Roman"/>
          <w:sz w:val="24"/>
          <w:szCs w:val="24"/>
        </w:rPr>
        <w:t xml:space="preserve">Teenuste ja nendega seotud kulude üleandmist lihtsustab see, et arhiivi-, infotelefoni- ja tõlketeenuse osutamiseks on kohtud juba moodustanud kohtute ülesed teenistused ning 2025. aasta jooksul moodustatakse veel personali- ja turvateenistused. Finantsjuhtimine, varahaldus, kommunikatsioon ja analüüs on kohtutes tsentraliseeritud väiksemal määral, peamiselt kohtudirektorite juhitavate kohtute kaupa. Seega on paljud valdkonnad juba praegu </w:t>
      </w:r>
      <w:r w:rsidR="2EF9EE68" w:rsidRPr="0F8FB1B4">
        <w:rPr>
          <w:rFonts w:ascii="Times New Roman" w:hAnsi="Times New Roman" w:cs="Times New Roman"/>
          <w:sz w:val="24"/>
          <w:szCs w:val="24"/>
        </w:rPr>
        <w:t xml:space="preserve">välja kujundanud kohtuteülese teenuse osutamiseks vajaliku ja optimaalse struktuuri, juhtimismudeli ning koosseisu ning on varustatud oma eelarvetega. </w:t>
      </w:r>
      <w:r w:rsidR="2EF9EE68" w:rsidRPr="0F8FB1B4">
        <w:rPr>
          <w:rStyle w:val="cf01"/>
          <w:rFonts w:ascii="Times New Roman" w:hAnsi="Times New Roman" w:cs="Times New Roman"/>
          <w:sz w:val="24"/>
          <w:szCs w:val="24"/>
        </w:rPr>
        <w:t xml:space="preserve">Kohtutel on lisaks teenistustele olemas kohtuteülesed valdkondlikud spetsialistid: kohtute IKT koordinaator, andmekvaliteedi juht, koolitusjuht ja andmekaitsespetsialist. </w:t>
      </w:r>
      <w:r w:rsidR="2EF9EE68" w:rsidRPr="0F8FB1B4">
        <w:rPr>
          <w:rFonts w:ascii="Times New Roman" w:hAnsi="Times New Roman" w:cs="Times New Roman"/>
          <w:sz w:val="24"/>
          <w:szCs w:val="24"/>
        </w:rPr>
        <w:t xml:space="preserve">Samuti on kohtud, eriti viimastel aastatel, üle vaadanud kantselei ja kohtuistungisekretäride valdkonna juhtimisstruktuure ning loonud ja rahastanud vajalikke juhtide ametikohti. </w:t>
      </w:r>
      <w:r w:rsidR="58414536" w:rsidRPr="0F8FB1B4">
        <w:rPr>
          <w:rFonts w:ascii="Times New Roman" w:hAnsi="Times New Roman" w:cs="Times New Roman"/>
          <w:sz w:val="24"/>
          <w:szCs w:val="24"/>
        </w:rPr>
        <w:t>Digitoimikute ja elektroonilistes kanalites esitatud menetlusdokumentide osakaalu suurenemisega ligi 90%-ni on muutunud võimalikuks ja aina mõistlikumaks kantselei töö korraldamine kohtute üleselt. Eelnõu koostamisel toimunud aruteludel leiti, et istungisekretäride ametikohtade kuulumine KHT-sse loob paremad võimalused istungisekretäride töö kvaliteedinõuete ühtlustamiseks, paindlikumaks töö korraldamiseks ja istungisekretäride palkade korrastamiseks.</w:t>
      </w:r>
    </w:p>
    <w:p w14:paraId="29C8F46F" w14:textId="1AEC9D3A" w:rsidR="0F8FB1B4" w:rsidRDefault="0F8FB1B4" w:rsidP="0F8FB1B4">
      <w:pPr>
        <w:shd w:val="clear" w:color="auto" w:fill="FFFFFF" w:themeFill="background1"/>
        <w:spacing w:after="0" w:line="240" w:lineRule="auto"/>
        <w:jc w:val="both"/>
        <w:rPr>
          <w:rFonts w:ascii="Times New Roman" w:hAnsi="Times New Roman" w:cs="Times New Roman"/>
          <w:sz w:val="24"/>
          <w:szCs w:val="24"/>
        </w:rPr>
      </w:pPr>
    </w:p>
    <w:p w14:paraId="1A033237" w14:textId="4DFA3191" w:rsidR="00071A6B" w:rsidRDefault="3C459BED" w:rsidP="0F8FB1B4">
      <w:pPr>
        <w:spacing w:after="0" w:line="240" w:lineRule="auto"/>
        <w:jc w:val="both"/>
        <w:rPr>
          <w:rFonts w:ascii="Times New Roman" w:eastAsia="Calibri" w:hAnsi="Times New Roman" w:cs="Times New Roman"/>
          <w:noProof/>
          <w:sz w:val="24"/>
          <w:szCs w:val="24"/>
        </w:rPr>
      </w:pPr>
      <w:r w:rsidRPr="60E22648">
        <w:rPr>
          <w:rFonts w:ascii="Times New Roman" w:hAnsi="Times New Roman" w:cs="Times New Roman"/>
          <w:sz w:val="24"/>
          <w:szCs w:val="24"/>
        </w:rPr>
        <w:t>Pärast KHAN-i</w:t>
      </w:r>
      <w:r w:rsidR="21E88184" w:rsidRPr="60E22648">
        <w:rPr>
          <w:rFonts w:ascii="Times New Roman" w:hAnsi="Times New Roman" w:cs="Times New Roman"/>
          <w:sz w:val="24"/>
          <w:szCs w:val="24"/>
        </w:rPr>
        <w:t xml:space="preserve"> poolt eelarve kinnitamist esitab KHAN</w:t>
      </w:r>
      <w:r w:rsidR="41A8A0B3" w:rsidRPr="60E22648">
        <w:rPr>
          <w:rFonts w:ascii="Times New Roman" w:eastAsia="Calibri" w:hAnsi="Times New Roman" w:cs="Times New Roman"/>
          <w:noProof/>
          <w:sz w:val="24"/>
          <w:szCs w:val="24"/>
        </w:rPr>
        <w:t xml:space="preserve"> eelarvetaotluse Riigikogu rahanduskomisjoni</w:t>
      </w:r>
      <w:r w:rsidR="1FBBEBB2" w:rsidRPr="60E22648">
        <w:rPr>
          <w:rFonts w:ascii="Times New Roman" w:eastAsia="Calibri" w:hAnsi="Times New Roman" w:cs="Times New Roman"/>
          <w:noProof/>
          <w:sz w:val="24"/>
          <w:szCs w:val="24"/>
        </w:rPr>
        <w:t>le</w:t>
      </w:r>
      <w:r w:rsidR="00371129">
        <w:rPr>
          <w:rFonts w:ascii="Times New Roman" w:eastAsia="Calibri" w:hAnsi="Times New Roman" w:cs="Times New Roman"/>
          <w:noProof/>
          <w:sz w:val="24"/>
          <w:szCs w:val="24"/>
        </w:rPr>
        <w:t xml:space="preserve"> ja osaleb seal eelarveläbirääkimistel</w:t>
      </w:r>
      <w:r w:rsidR="0004722A">
        <w:rPr>
          <w:rFonts w:ascii="Times New Roman" w:eastAsia="Calibri" w:hAnsi="Times New Roman" w:cs="Times New Roman"/>
          <w:noProof/>
          <w:sz w:val="24"/>
          <w:szCs w:val="24"/>
        </w:rPr>
        <w:t xml:space="preserve">. </w:t>
      </w:r>
    </w:p>
    <w:p w14:paraId="59B2194D" w14:textId="38BAF655" w:rsidR="00071A6B" w:rsidRDefault="00071A6B" w:rsidP="0F8FB1B4">
      <w:pPr>
        <w:spacing w:after="0" w:line="240" w:lineRule="auto"/>
        <w:jc w:val="both"/>
        <w:rPr>
          <w:rFonts w:ascii="Times New Roman" w:eastAsia="Calibri" w:hAnsi="Times New Roman" w:cs="Times New Roman"/>
          <w:noProof/>
          <w:sz w:val="24"/>
          <w:szCs w:val="24"/>
        </w:rPr>
      </w:pPr>
    </w:p>
    <w:p w14:paraId="2158383A" w14:textId="563EB802" w:rsidR="00962256" w:rsidRDefault="0004722A" w:rsidP="0F8FB1B4">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Käesoleva eelnõuga muudetava </w:t>
      </w:r>
      <w:r w:rsidR="32BAF30D" w:rsidRPr="0F8FB1B4">
        <w:rPr>
          <w:rFonts w:ascii="Times New Roman" w:eastAsia="Calibri" w:hAnsi="Times New Roman" w:cs="Times New Roman"/>
          <w:noProof/>
          <w:sz w:val="24"/>
          <w:szCs w:val="24"/>
        </w:rPr>
        <w:t>RES § 26 l</w:t>
      </w:r>
      <w:r w:rsidR="4F45338B" w:rsidRPr="0F8FB1B4">
        <w:rPr>
          <w:rFonts w:ascii="Times New Roman" w:eastAsia="Calibri" w:hAnsi="Times New Roman" w:cs="Times New Roman"/>
          <w:noProof/>
          <w:sz w:val="24"/>
          <w:szCs w:val="24"/>
        </w:rPr>
        <w:t>õike</w:t>
      </w:r>
      <w:r w:rsidR="32BAF30D" w:rsidRPr="0F8FB1B4">
        <w:rPr>
          <w:rFonts w:ascii="Times New Roman" w:eastAsia="Calibri" w:hAnsi="Times New Roman" w:cs="Times New Roman"/>
          <w:noProof/>
          <w:sz w:val="24"/>
          <w:szCs w:val="24"/>
        </w:rPr>
        <w:t xml:space="preserve"> 5¹ alusel liigendatakse </w:t>
      </w:r>
      <w:r>
        <w:rPr>
          <w:rFonts w:ascii="Times New Roman" w:eastAsia="Calibri" w:hAnsi="Times New Roman" w:cs="Times New Roman"/>
          <w:noProof/>
          <w:sz w:val="24"/>
          <w:szCs w:val="24"/>
        </w:rPr>
        <w:t xml:space="preserve">muudatuse jõustumisel </w:t>
      </w:r>
      <w:r w:rsidR="00AA3261">
        <w:rPr>
          <w:rFonts w:ascii="Times New Roman" w:eastAsia="Calibri" w:hAnsi="Times New Roman" w:cs="Times New Roman"/>
          <w:noProof/>
          <w:sz w:val="24"/>
          <w:szCs w:val="24"/>
        </w:rPr>
        <w:t xml:space="preserve">kohtute grupi kulud ja täiendavalt </w:t>
      </w:r>
      <w:r w:rsidR="32BAF30D" w:rsidRPr="0F8FB1B4">
        <w:rPr>
          <w:rFonts w:ascii="Times New Roman" w:eastAsia="Calibri" w:hAnsi="Times New Roman" w:cs="Times New Roman"/>
          <w:noProof/>
          <w:sz w:val="24"/>
          <w:szCs w:val="24"/>
        </w:rPr>
        <w:t>riigiasutuste</w:t>
      </w:r>
      <w:r>
        <w:rPr>
          <w:rFonts w:ascii="Times New Roman" w:eastAsia="Calibri" w:hAnsi="Times New Roman" w:cs="Times New Roman"/>
          <w:noProof/>
          <w:sz w:val="24"/>
          <w:szCs w:val="24"/>
        </w:rPr>
        <w:t xml:space="preserve"> või riigiasutuste gruppide</w:t>
      </w:r>
      <w:r w:rsidR="32BAF30D" w:rsidRPr="0F8FB1B4">
        <w:rPr>
          <w:rFonts w:ascii="Times New Roman" w:eastAsia="Calibri" w:hAnsi="Times New Roman" w:cs="Times New Roman"/>
          <w:noProof/>
          <w:sz w:val="24"/>
          <w:szCs w:val="24"/>
        </w:rPr>
        <w:t xml:space="preserve"> kaupa</w:t>
      </w:r>
      <w:r w:rsidR="003B05B8">
        <w:rPr>
          <w:rFonts w:ascii="Times New Roman" w:eastAsia="Calibri" w:hAnsi="Times New Roman" w:cs="Times New Roman"/>
          <w:noProof/>
          <w:sz w:val="24"/>
          <w:szCs w:val="24"/>
        </w:rPr>
        <w:t>.</w:t>
      </w:r>
      <w:r w:rsidR="009F480A" w:rsidRPr="009F480A">
        <w:t xml:space="preserve"> </w:t>
      </w:r>
      <w:r w:rsidR="009F480A" w:rsidRPr="009F480A">
        <w:rPr>
          <w:rFonts w:ascii="Times New Roman" w:eastAsia="Calibri" w:hAnsi="Times New Roman" w:cs="Times New Roman"/>
          <w:noProof/>
          <w:sz w:val="24"/>
          <w:szCs w:val="24"/>
        </w:rPr>
        <w:t>Kohtute puhul kehtib sama paragrahvi lõikega 5² tehtav erand, et eelarvet asutuste kaupa välja ei tooda, vaid see jääb kohtute grupi tasandile</w:t>
      </w:r>
      <w:r w:rsidR="32BAF30D" w:rsidRPr="0F8FB1B4">
        <w:rPr>
          <w:rFonts w:ascii="Times New Roman" w:eastAsia="Calibri" w:hAnsi="Times New Roman" w:cs="Times New Roman"/>
          <w:noProof/>
          <w:sz w:val="24"/>
          <w:szCs w:val="24"/>
        </w:rPr>
        <w:t>, eristades:</w:t>
      </w:r>
    </w:p>
    <w:p w14:paraId="5F7227CA" w14:textId="0CFA6F5F"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1) tööjõukulud;</w:t>
      </w:r>
    </w:p>
    <w:p w14:paraId="50FC01B6" w14:textId="5B0F1E4D"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2) majandamiskulud;</w:t>
      </w:r>
    </w:p>
    <w:p w14:paraId="09C41F31" w14:textId="1F8456C8"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3) sotsiaaltoetused, eristades seadusest tulenevad toetused;</w:t>
      </w:r>
    </w:p>
    <w:p w14:paraId="4A153D65" w14:textId="70AA3088"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4) investeeringutoetused;</w:t>
      </w:r>
    </w:p>
    <w:p w14:paraId="004D4BE2" w14:textId="785E0010"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5) muud toetused, eristades seadusest tulenevad toetused;</w:t>
      </w:r>
    </w:p>
    <w:p w14:paraId="025D5062" w14:textId="1D7E1CE5" w:rsidR="00962256"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6) finantskulud;</w:t>
      </w:r>
    </w:p>
    <w:p w14:paraId="01A932C9" w14:textId="21374B9C" w:rsidR="00071A6B" w:rsidRPr="00DC2CA9" w:rsidRDefault="32BAF30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7) muud kulud, sealhulgas amortisatsioonikulu.</w:t>
      </w:r>
    </w:p>
    <w:p w14:paraId="5532AB76" w14:textId="79D02841" w:rsidR="00071A6B" w:rsidRDefault="00071A6B" w:rsidP="0F8FB1B4">
      <w:pPr>
        <w:spacing w:after="0" w:line="240" w:lineRule="auto"/>
        <w:jc w:val="both"/>
        <w:rPr>
          <w:rFonts w:ascii="Times New Roman" w:eastAsia="Calibri" w:hAnsi="Times New Roman" w:cs="Times New Roman"/>
          <w:noProof/>
          <w:sz w:val="24"/>
          <w:szCs w:val="24"/>
        </w:rPr>
      </w:pPr>
    </w:p>
    <w:p w14:paraId="243BD4E8" w14:textId="209670E0" w:rsidR="00071A6B" w:rsidRDefault="32BAF30D" w:rsidP="0F8FB1B4">
      <w:pPr>
        <w:spacing w:after="0" w:line="240" w:lineRule="auto"/>
        <w:jc w:val="both"/>
      </w:pPr>
      <w:r w:rsidRPr="0F8FB1B4">
        <w:rPr>
          <w:rFonts w:ascii="Times New Roman" w:eastAsia="Calibri" w:hAnsi="Times New Roman" w:cs="Times New Roman"/>
          <w:noProof/>
          <w:sz w:val="24"/>
          <w:szCs w:val="24"/>
        </w:rPr>
        <w:t>Riigikogule esitatavas riigieelarve eelnõus peavad olema kajastatud põhiseaduslike institutsioonide taotletud vahendid, välja arvatud kinnisasjadega seotud investeeringud, mahus, mille Riigikogu rahanduskomisjon on makromajandusprognoosi arvestades heaks kiitnud (RES § 38 l</w:t>
      </w:r>
      <w:r w:rsidR="7EE90476" w:rsidRPr="0F8FB1B4">
        <w:rPr>
          <w:rFonts w:ascii="Times New Roman" w:eastAsia="Calibri" w:hAnsi="Times New Roman" w:cs="Times New Roman"/>
          <w:noProof/>
          <w:sz w:val="24"/>
          <w:szCs w:val="24"/>
        </w:rPr>
        <w:t>õige</w:t>
      </w:r>
      <w:r w:rsidRPr="0F8FB1B4">
        <w:rPr>
          <w:rFonts w:ascii="Times New Roman" w:eastAsia="Calibri" w:hAnsi="Times New Roman" w:cs="Times New Roman"/>
          <w:noProof/>
          <w:sz w:val="24"/>
          <w:szCs w:val="24"/>
        </w:rPr>
        <w:t xml:space="preserve"> 2¹ ).</w:t>
      </w:r>
    </w:p>
    <w:p w14:paraId="165EE414" w14:textId="4C9FB7C0" w:rsidR="00071A6B" w:rsidRDefault="00071A6B" w:rsidP="0F8FB1B4">
      <w:pPr>
        <w:spacing w:after="0" w:line="240" w:lineRule="auto"/>
        <w:jc w:val="both"/>
        <w:rPr>
          <w:rFonts w:ascii="Times New Roman" w:eastAsia="Calibri" w:hAnsi="Times New Roman" w:cs="Times New Roman"/>
          <w:noProof/>
          <w:sz w:val="24"/>
          <w:szCs w:val="24"/>
        </w:rPr>
      </w:pPr>
    </w:p>
    <w:p w14:paraId="73E1D1D7" w14:textId="0B0B5055" w:rsidR="00CA2E54" w:rsidRDefault="00D06EA9" w:rsidP="0193B3CF">
      <w:pPr>
        <w:spacing w:after="0" w:line="240" w:lineRule="auto"/>
        <w:jc w:val="both"/>
        <w:rPr>
          <w:rFonts w:ascii="Times New Roman" w:hAnsi="Times New Roman" w:cs="Times New Roman"/>
          <w:sz w:val="24"/>
          <w:szCs w:val="24"/>
        </w:rPr>
      </w:pPr>
      <w:r w:rsidRPr="00D06EA9">
        <w:rPr>
          <w:rFonts w:ascii="Times New Roman" w:eastAsia="Calibri" w:hAnsi="Times New Roman" w:cs="Times New Roman"/>
          <w:noProof/>
          <w:sz w:val="24"/>
          <w:szCs w:val="24"/>
        </w:rPr>
        <w:t>Kohtute grupi eelarvega seotud tehnilise teenindamise tagab KHT, st kogu kohtute grupi eelarve projekti koostamine, KHAN-le esitamine</w:t>
      </w:r>
      <w:r w:rsidR="003C1E1D">
        <w:rPr>
          <w:rFonts w:ascii="Times New Roman" w:eastAsia="Calibri" w:hAnsi="Times New Roman" w:cs="Times New Roman"/>
          <w:noProof/>
          <w:sz w:val="24"/>
          <w:szCs w:val="24"/>
        </w:rPr>
        <w:t xml:space="preserve"> </w:t>
      </w:r>
      <w:r w:rsidRPr="00D06EA9">
        <w:rPr>
          <w:rFonts w:ascii="Times New Roman" w:eastAsia="Calibri" w:hAnsi="Times New Roman" w:cs="Times New Roman"/>
          <w:noProof/>
          <w:sz w:val="24"/>
          <w:szCs w:val="24"/>
        </w:rPr>
        <w:t>ja andmete</w:t>
      </w:r>
      <w:r w:rsidR="003C1E1D">
        <w:rPr>
          <w:rFonts w:ascii="Times New Roman" w:eastAsia="Calibri" w:hAnsi="Times New Roman" w:cs="Times New Roman"/>
          <w:noProof/>
          <w:sz w:val="24"/>
          <w:szCs w:val="24"/>
        </w:rPr>
        <w:t xml:space="preserve"> eelarve süsteemi (REIS) kandmine. </w:t>
      </w:r>
      <w:r w:rsidR="0040320D">
        <w:rPr>
          <w:rFonts w:ascii="Times New Roman" w:eastAsia="Calibri" w:hAnsi="Times New Roman" w:cs="Times New Roman"/>
          <w:noProof/>
          <w:sz w:val="24"/>
          <w:szCs w:val="24"/>
        </w:rPr>
        <w:t xml:space="preserve">Kohtute gruppi </w:t>
      </w:r>
      <w:r w:rsidR="00CA2E54" w:rsidRPr="60E22648">
        <w:rPr>
          <w:rFonts w:ascii="Times New Roman" w:hAnsi="Times New Roman" w:cs="Times New Roman"/>
          <w:sz w:val="24"/>
          <w:szCs w:val="24"/>
        </w:rPr>
        <w:t>liikuvate kulude jaotus</w:t>
      </w:r>
      <w:r w:rsidR="5DCDA837" w:rsidRPr="60E22648">
        <w:rPr>
          <w:rFonts w:ascii="Times New Roman" w:hAnsi="Times New Roman" w:cs="Times New Roman"/>
          <w:sz w:val="24"/>
          <w:szCs w:val="24"/>
        </w:rPr>
        <w:t>t</w:t>
      </w:r>
      <w:r w:rsidR="00CA2E54" w:rsidRPr="60E22648">
        <w:rPr>
          <w:rFonts w:ascii="Times New Roman" w:hAnsi="Times New Roman" w:cs="Times New Roman"/>
          <w:sz w:val="24"/>
          <w:szCs w:val="24"/>
        </w:rPr>
        <w:t xml:space="preserve"> majandusliku sisu lõikes 2025. </w:t>
      </w:r>
      <w:r w:rsidR="560C1430" w:rsidRPr="60E22648">
        <w:rPr>
          <w:rFonts w:ascii="Times New Roman" w:hAnsi="Times New Roman" w:cs="Times New Roman"/>
          <w:sz w:val="24"/>
          <w:szCs w:val="24"/>
        </w:rPr>
        <w:t>a</w:t>
      </w:r>
      <w:r w:rsidR="00CA2E54" w:rsidRPr="60E22648">
        <w:rPr>
          <w:rFonts w:ascii="Times New Roman" w:hAnsi="Times New Roman" w:cs="Times New Roman"/>
          <w:sz w:val="24"/>
          <w:szCs w:val="24"/>
        </w:rPr>
        <w:t>asta</w:t>
      </w:r>
      <w:r w:rsidR="33CB435F" w:rsidRPr="60E22648">
        <w:rPr>
          <w:rFonts w:ascii="Times New Roman" w:hAnsi="Times New Roman" w:cs="Times New Roman"/>
          <w:sz w:val="24"/>
          <w:szCs w:val="24"/>
        </w:rPr>
        <w:t xml:space="preserve"> näitel</w:t>
      </w:r>
      <w:r w:rsidR="6803FF7A" w:rsidRPr="60E22648">
        <w:rPr>
          <w:rFonts w:ascii="Times New Roman" w:hAnsi="Times New Roman" w:cs="Times New Roman"/>
          <w:sz w:val="24"/>
          <w:szCs w:val="24"/>
        </w:rPr>
        <w:t xml:space="preserve"> iseloomustab tabel </w:t>
      </w:r>
      <w:r w:rsidR="00D75C7B">
        <w:rPr>
          <w:rFonts w:ascii="Times New Roman" w:hAnsi="Times New Roman" w:cs="Times New Roman"/>
          <w:sz w:val="24"/>
          <w:szCs w:val="24"/>
        </w:rPr>
        <w:t>7</w:t>
      </w:r>
      <w:r w:rsidR="6803FF7A" w:rsidRPr="60E22648">
        <w:rPr>
          <w:rFonts w:ascii="Times New Roman" w:hAnsi="Times New Roman" w:cs="Times New Roman"/>
          <w:sz w:val="24"/>
          <w:szCs w:val="24"/>
        </w:rPr>
        <w:t xml:space="preserve">. </w:t>
      </w:r>
    </w:p>
    <w:p w14:paraId="77F271CC" w14:textId="77777777" w:rsidR="00CA2E54" w:rsidRDefault="00CA2E54" w:rsidP="0F8FB1B4">
      <w:pPr>
        <w:spacing w:after="0" w:line="240" w:lineRule="auto"/>
        <w:jc w:val="both"/>
        <w:rPr>
          <w:rFonts w:ascii="Times New Roman" w:hAnsi="Times New Roman" w:cs="Times New Roman"/>
          <w:sz w:val="24"/>
          <w:szCs w:val="24"/>
        </w:rPr>
      </w:pPr>
    </w:p>
    <w:p w14:paraId="55E919F5" w14:textId="612C4D7D" w:rsidR="00CA2E54" w:rsidRPr="00D75C7B" w:rsidRDefault="00CA2E54" w:rsidP="0F8FB1B4">
      <w:pPr>
        <w:spacing w:after="0" w:line="240" w:lineRule="auto"/>
        <w:jc w:val="both"/>
        <w:rPr>
          <w:rFonts w:ascii="Times New Roman" w:hAnsi="Times New Roman" w:cs="Times New Roman"/>
        </w:rPr>
      </w:pPr>
      <w:r w:rsidRPr="00D75C7B">
        <w:rPr>
          <w:rFonts w:ascii="Times New Roman" w:hAnsi="Times New Roman" w:cs="Times New Roman"/>
        </w:rPr>
        <w:t xml:space="preserve">Tabel </w:t>
      </w:r>
      <w:r w:rsidR="77AF0CDD" w:rsidRPr="00D75C7B">
        <w:rPr>
          <w:rFonts w:ascii="Times New Roman" w:hAnsi="Times New Roman" w:cs="Times New Roman"/>
        </w:rPr>
        <w:t>7</w:t>
      </w:r>
      <w:r w:rsidRPr="00D75C7B">
        <w:rPr>
          <w:rFonts w:ascii="Times New Roman" w:hAnsi="Times New Roman" w:cs="Times New Roman"/>
        </w:rPr>
        <w:t xml:space="preserve">. </w:t>
      </w:r>
      <w:r w:rsidR="00B53A2A">
        <w:rPr>
          <w:rFonts w:ascii="Times New Roman" w:hAnsi="Times New Roman" w:cs="Times New Roman"/>
        </w:rPr>
        <w:t>Kohtute gruppi</w:t>
      </w:r>
      <w:r w:rsidR="008E0302">
        <w:rPr>
          <w:rFonts w:ascii="Times New Roman" w:hAnsi="Times New Roman" w:cs="Times New Roman"/>
        </w:rPr>
        <w:t xml:space="preserve"> koonduvate</w:t>
      </w:r>
      <w:r w:rsidRPr="00D75C7B">
        <w:rPr>
          <w:rFonts w:ascii="Times New Roman" w:hAnsi="Times New Roman" w:cs="Times New Roman"/>
        </w:rPr>
        <w:t xml:space="preserve"> kulude eelarve 2025. </w:t>
      </w:r>
      <w:r w:rsidR="7CFEE002" w:rsidRPr="00D75C7B">
        <w:rPr>
          <w:rFonts w:ascii="Times New Roman" w:hAnsi="Times New Roman" w:cs="Times New Roman"/>
        </w:rPr>
        <w:t>a</w:t>
      </w:r>
      <w:r w:rsidRPr="00D75C7B">
        <w:rPr>
          <w:rFonts w:ascii="Times New Roman" w:hAnsi="Times New Roman" w:cs="Times New Roman"/>
        </w:rPr>
        <w:t>asta</w:t>
      </w:r>
      <w:r w:rsidR="54E29DC1" w:rsidRPr="00D75C7B">
        <w:rPr>
          <w:rFonts w:ascii="Times New Roman" w:hAnsi="Times New Roman" w:cs="Times New Roman"/>
        </w:rPr>
        <w:t xml:space="preserve"> näitel</w:t>
      </w:r>
      <w:r w:rsidR="00480A63">
        <w:rPr>
          <w:rFonts w:ascii="Times New Roman" w:hAnsi="Times New Roman" w:cs="Times New Roman"/>
        </w:rPr>
        <w:t xml:space="preserve"> (eurodes)</w:t>
      </w:r>
    </w:p>
    <w:tbl>
      <w:tblPr>
        <w:tblW w:w="5760" w:type="dxa"/>
        <w:tblCellMar>
          <w:left w:w="70" w:type="dxa"/>
          <w:right w:w="70" w:type="dxa"/>
        </w:tblCellMar>
        <w:tblLook w:val="04A0" w:firstRow="1" w:lastRow="0" w:firstColumn="1" w:lastColumn="0" w:noHBand="0" w:noVBand="1"/>
      </w:tblPr>
      <w:tblGrid>
        <w:gridCol w:w="4300"/>
        <w:gridCol w:w="1460"/>
      </w:tblGrid>
      <w:tr w:rsidR="004D65A3" w:rsidRPr="004D65A3" w14:paraId="71E8479A" w14:textId="77777777" w:rsidTr="004D65A3">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3187" w14:textId="77777777" w:rsidR="004D65A3" w:rsidRPr="00D013D2" w:rsidRDefault="004D65A3" w:rsidP="004D65A3">
            <w:pPr>
              <w:spacing w:after="0" w:line="240" w:lineRule="auto"/>
              <w:rPr>
                <w:rFonts w:ascii="Times New Roman" w:eastAsia="Times New Roman" w:hAnsi="Times New Roman" w:cs="Times New Roman"/>
                <w:b/>
                <w:bCs/>
                <w:color w:val="000000"/>
                <w:sz w:val="24"/>
                <w:szCs w:val="24"/>
                <w:lang w:eastAsia="et-EE"/>
              </w:rPr>
            </w:pPr>
            <w:r w:rsidRPr="00D013D2">
              <w:rPr>
                <w:rFonts w:ascii="Times New Roman" w:eastAsia="Times New Roman" w:hAnsi="Times New Roman" w:cs="Times New Roman"/>
                <w:b/>
                <w:bCs/>
                <w:color w:val="000000"/>
                <w:sz w:val="24"/>
                <w:szCs w:val="24"/>
                <w:lang w:eastAsia="et-EE"/>
              </w:rPr>
              <w:t>Majanduslik sisu</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07EF777" w14:textId="77777777" w:rsidR="004D65A3" w:rsidRPr="00D013D2" w:rsidRDefault="004D65A3" w:rsidP="004D65A3">
            <w:pPr>
              <w:spacing w:after="0" w:line="240" w:lineRule="auto"/>
              <w:jc w:val="center"/>
              <w:rPr>
                <w:rFonts w:ascii="Times New Roman" w:eastAsia="Times New Roman" w:hAnsi="Times New Roman" w:cs="Times New Roman"/>
                <w:b/>
                <w:bCs/>
                <w:color w:val="000000"/>
                <w:sz w:val="24"/>
                <w:szCs w:val="24"/>
                <w:lang w:eastAsia="et-EE"/>
              </w:rPr>
            </w:pPr>
            <w:r w:rsidRPr="00D013D2">
              <w:rPr>
                <w:rFonts w:ascii="Times New Roman" w:eastAsia="Times New Roman" w:hAnsi="Times New Roman" w:cs="Times New Roman"/>
                <w:b/>
                <w:bCs/>
                <w:color w:val="000000"/>
                <w:sz w:val="24"/>
                <w:szCs w:val="24"/>
                <w:lang w:eastAsia="et-EE"/>
              </w:rPr>
              <w:t>Eelarve</w:t>
            </w:r>
          </w:p>
        </w:tc>
      </w:tr>
      <w:tr w:rsidR="004D65A3" w:rsidRPr="004D65A3" w14:paraId="7A51007E"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770FC1B3"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Õigusmõistmise ametnike tööjõukulud</w:t>
            </w:r>
          </w:p>
        </w:tc>
        <w:tc>
          <w:tcPr>
            <w:tcW w:w="1460" w:type="dxa"/>
            <w:tcBorders>
              <w:top w:val="nil"/>
              <w:left w:val="nil"/>
              <w:bottom w:val="single" w:sz="4" w:space="0" w:color="auto"/>
              <w:right w:val="single" w:sz="4" w:space="0" w:color="auto"/>
            </w:tcBorders>
            <w:shd w:val="clear" w:color="auto" w:fill="auto"/>
            <w:noWrap/>
            <w:vAlign w:val="bottom"/>
            <w:hideMark/>
          </w:tcPr>
          <w:p w14:paraId="3286D974"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-12 275 086</w:t>
            </w:r>
          </w:p>
        </w:tc>
      </w:tr>
      <w:tr w:rsidR="004D65A3" w:rsidRPr="004D65A3" w14:paraId="7C587BA2" w14:textId="77777777" w:rsidTr="004D65A3">
        <w:trPr>
          <w:trHeight w:val="540"/>
        </w:trPr>
        <w:tc>
          <w:tcPr>
            <w:tcW w:w="4300" w:type="dxa"/>
            <w:tcBorders>
              <w:top w:val="nil"/>
              <w:left w:val="single" w:sz="4" w:space="0" w:color="auto"/>
              <w:bottom w:val="single" w:sz="4" w:space="0" w:color="auto"/>
              <w:right w:val="single" w:sz="4" w:space="0" w:color="auto"/>
            </w:tcBorders>
            <w:shd w:val="clear" w:color="auto" w:fill="auto"/>
            <w:vAlign w:val="bottom"/>
            <w:hideMark/>
          </w:tcPr>
          <w:p w14:paraId="108CDB4F" w14:textId="7F4B69DE"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KRAPS (kohtunikud, kohtujuristid, kohtunikuabid) tööjõukulud</w:t>
            </w:r>
          </w:p>
        </w:tc>
        <w:tc>
          <w:tcPr>
            <w:tcW w:w="1460" w:type="dxa"/>
            <w:tcBorders>
              <w:top w:val="nil"/>
              <w:left w:val="nil"/>
              <w:bottom w:val="single" w:sz="4" w:space="0" w:color="auto"/>
              <w:right w:val="single" w:sz="4" w:space="0" w:color="auto"/>
            </w:tcBorders>
            <w:shd w:val="clear" w:color="auto" w:fill="auto"/>
            <w:noWrap/>
            <w:vAlign w:val="bottom"/>
            <w:hideMark/>
          </w:tcPr>
          <w:p w14:paraId="06C63128"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-37 136 358</w:t>
            </w:r>
          </w:p>
        </w:tc>
      </w:tr>
      <w:tr w:rsidR="004D65A3" w:rsidRPr="004D65A3" w14:paraId="19600D63"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8BE737"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Majandamiskulud</w:t>
            </w:r>
          </w:p>
        </w:tc>
        <w:tc>
          <w:tcPr>
            <w:tcW w:w="1460" w:type="dxa"/>
            <w:tcBorders>
              <w:top w:val="nil"/>
              <w:left w:val="nil"/>
              <w:bottom w:val="single" w:sz="4" w:space="0" w:color="auto"/>
              <w:right w:val="single" w:sz="4" w:space="0" w:color="auto"/>
            </w:tcBorders>
            <w:shd w:val="clear" w:color="auto" w:fill="auto"/>
            <w:noWrap/>
            <w:vAlign w:val="bottom"/>
            <w:hideMark/>
          </w:tcPr>
          <w:p w14:paraId="37322271"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-896 751</w:t>
            </w:r>
          </w:p>
        </w:tc>
      </w:tr>
      <w:tr w:rsidR="004D65A3" w:rsidRPr="004D65A3" w14:paraId="2FAE1FDC"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4EE5B9F"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Riigi Kinnisvara AS kulu</w:t>
            </w:r>
          </w:p>
        </w:tc>
        <w:tc>
          <w:tcPr>
            <w:tcW w:w="1460" w:type="dxa"/>
            <w:tcBorders>
              <w:top w:val="nil"/>
              <w:left w:val="nil"/>
              <w:bottom w:val="single" w:sz="4" w:space="0" w:color="auto"/>
              <w:right w:val="single" w:sz="4" w:space="0" w:color="auto"/>
            </w:tcBorders>
            <w:shd w:val="clear" w:color="auto" w:fill="auto"/>
            <w:noWrap/>
            <w:vAlign w:val="bottom"/>
            <w:hideMark/>
          </w:tcPr>
          <w:p w14:paraId="173D8F46"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-5 335 194</w:t>
            </w:r>
          </w:p>
        </w:tc>
      </w:tr>
      <w:tr w:rsidR="004D65A3" w:rsidRPr="004D65A3" w14:paraId="16C0442F"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60913F0"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Kohtute kolmandate isikute tasud</w:t>
            </w:r>
          </w:p>
        </w:tc>
        <w:tc>
          <w:tcPr>
            <w:tcW w:w="1460" w:type="dxa"/>
            <w:tcBorders>
              <w:top w:val="nil"/>
              <w:left w:val="nil"/>
              <w:bottom w:val="single" w:sz="4" w:space="0" w:color="auto"/>
              <w:right w:val="single" w:sz="4" w:space="0" w:color="auto"/>
            </w:tcBorders>
            <w:shd w:val="clear" w:color="auto" w:fill="auto"/>
            <w:noWrap/>
            <w:vAlign w:val="bottom"/>
            <w:hideMark/>
          </w:tcPr>
          <w:p w14:paraId="654EAFEF"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-1 968 000</w:t>
            </w:r>
          </w:p>
        </w:tc>
      </w:tr>
      <w:tr w:rsidR="004D65A3" w:rsidRPr="004D65A3" w14:paraId="6228818F"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6904892D"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Kohtute postikulud</w:t>
            </w:r>
          </w:p>
        </w:tc>
        <w:tc>
          <w:tcPr>
            <w:tcW w:w="1460" w:type="dxa"/>
            <w:tcBorders>
              <w:top w:val="nil"/>
              <w:left w:val="nil"/>
              <w:bottom w:val="single" w:sz="4" w:space="0" w:color="auto"/>
              <w:right w:val="single" w:sz="4" w:space="0" w:color="auto"/>
            </w:tcBorders>
            <w:shd w:val="clear" w:color="auto" w:fill="auto"/>
            <w:noWrap/>
            <w:vAlign w:val="bottom"/>
            <w:hideMark/>
          </w:tcPr>
          <w:p w14:paraId="6E0F75D6"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-635 000</w:t>
            </w:r>
          </w:p>
        </w:tc>
      </w:tr>
      <w:tr w:rsidR="004D65A3" w:rsidRPr="004D65A3" w14:paraId="5A58E52D"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46FF3DAA"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Käibemaks tegevuskuludelt</w:t>
            </w:r>
          </w:p>
        </w:tc>
        <w:tc>
          <w:tcPr>
            <w:tcW w:w="1460" w:type="dxa"/>
            <w:tcBorders>
              <w:top w:val="nil"/>
              <w:left w:val="nil"/>
              <w:bottom w:val="single" w:sz="4" w:space="0" w:color="auto"/>
              <w:right w:val="single" w:sz="4" w:space="0" w:color="auto"/>
            </w:tcBorders>
            <w:shd w:val="clear" w:color="auto" w:fill="auto"/>
            <w:noWrap/>
            <w:vAlign w:val="bottom"/>
            <w:hideMark/>
          </w:tcPr>
          <w:p w14:paraId="48ED801E"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-1 909 639</w:t>
            </w:r>
          </w:p>
        </w:tc>
      </w:tr>
      <w:tr w:rsidR="004D65A3" w:rsidRPr="004D65A3" w14:paraId="268020F4" w14:textId="77777777" w:rsidTr="004D65A3">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14:paraId="1F5CC6DE" w14:textId="77777777" w:rsidR="004D65A3" w:rsidRPr="00D013D2" w:rsidRDefault="004D65A3" w:rsidP="004D65A3">
            <w:pPr>
              <w:spacing w:after="0" w:line="240" w:lineRule="auto"/>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Amortisatsioon</w:t>
            </w:r>
          </w:p>
        </w:tc>
        <w:tc>
          <w:tcPr>
            <w:tcW w:w="1460" w:type="dxa"/>
            <w:tcBorders>
              <w:top w:val="nil"/>
              <w:left w:val="nil"/>
              <w:bottom w:val="single" w:sz="4" w:space="0" w:color="auto"/>
              <w:right w:val="single" w:sz="4" w:space="0" w:color="auto"/>
            </w:tcBorders>
            <w:shd w:val="clear" w:color="auto" w:fill="auto"/>
            <w:noWrap/>
            <w:vAlign w:val="bottom"/>
            <w:hideMark/>
          </w:tcPr>
          <w:p w14:paraId="4545EC1E" w14:textId="77777777" w:rsidR="004D65A3" w:rsidRPr="00D013D2" w:rsidRDefault="004D65A3" w:rsidP="004D65A3">
            <w:pPr>
              <w:spacing w:after="0" w:line="240" w:lineRule="auto"/>
              <w:jc w:val="right"/>
              <w:rPr>
                <w:rFonts w:ascii="Times New Roman" w:eastAsia="Times New Roman" w:hAnsi="Times New Roman" w:cs="Times New Roman"/>
                <w:color w:val="000000"/>
                <w:sz w:val="24"/>
                <w:szCs w:val="24"/>
                <w:lang w:eastAsia="et-EE"/>
              </w:rPr>
            </w:pPr>
            <w:r w:rsidRPr="00D013D2">
              <w:rPr>
                <w:rFonts w:ascii="Times New Roman" w:eastAsia="Times New Roman" w:hAnsi="Times New Roman" w:cs="Times New Roman"/>
                <w:color w:val="000000"/>
                <w:sz w:val="24"/>
                <w:szCs w:val="24"/>
                <w:lang w:eastAsia="et-EE"/>
              </w:rPr>
              <w:t>-37 500</w:t>
            </w:r>
          </w:p>
        </w:tc>
      </w:tr>
    </w:tbl>
    <w:p w14:paraId="31C921DD" w14:textId="77777777" w:rsidR="00B10003" w:rsidRDefault="00B10003" w:rsidP="0F8FB1B4">
      <w:pPr>
        <w:spacing w:after="0" w:line="240" w:lineRule="auto"/>
        <w:jc w:val="both"/>
        <w:rPr>
          <w:rFonts w:ascii="Times New Roman" w:hAnsi="Times New Roman" w:cs="Times New Roman"/>
          <w:sz w:val="24"/>
          <w:szCs w:val="24"/>
        </w:rPr>
      </w:pPr>
    </w:p>
    <w:p w14:paraId="6547E446" w14:textId="322F2D1A" w:rsidR="00CC345C" w:rsidRDefault="00211305" w:rsidP="60E22648">
      <w:pPr>
        <w:spacing w:after="0" w:line="240" w:lineRule="auto"/>
        <w:jc w:val="both"/>
        <w:rPr>
          <w:rFonts w:ascii="Times New Roman" w:eastAsia="Times New Roman" w:hAnsi="Times New Roman" w:cs="Times New Roman"/>
          <w:noProof/>
          <w:color w:val="202020"/>
          <w:sz w:val="24"/>
          <w:szCs w:val="24"/>
          <w:lang w:eastAsia="et-EE"/>
        </w:rPr>
      </w:pPr>
      <w:r w:rsidRPr="60E22648">
        <w:rPr>
          <w:rFonts w:ascii="Times New Roman" w:eastAsia="Times New Roman" w:hAnsi="Times New Roman" w:cs="Times New Roman"/>
          <w:noProof/>
          <w:color w:val="202020"/>
          <w:sz w:val="24"/>
          <w:szCs w:val="24"/>
          <w:u w:val="single"/>
          <w:lang w:eastAsia="et-EE"/>
        </w:rPr>
        <w:t xml:space="preserve">Lõike </w:t>
      </w:r>
      <w:r w:rsidR="00A37783" w:rsidRPr="60E22648">
        <w:rPr>
          <w:rFonts w:ascii="Times New Roman" w:eastAsia="Times New Roman" w:hAnsi="Times New Roman" w:cs="Times New Roman"/>
          <w:noProof/>
          <w:color w:val="202020"/>
          <w:sz w:val="24"/>
          <w:szCs w:val="24"/>
          <w:u w:val="single"/>
          <w:lang w:eastAsia="et-EE"/>
        </w:rPr>
        <w:t>4</w:t>
      </w:r>
      <w:r w:rsidRPr="60E22648">
        <w:rPr>
          <w:rFonts w:ascii="Times New Roman" w:eastAsia="Times New Roman" w:hAnsi="Times New Roman" w:cs="Times New Roman"/>
          <w:noProof/>
          <w:color w:val="202020"/>
          <w:sz w:val="24"/>
          <w:szCs w:val="24"/>
          <w:lang w:eastAsia="et-EE"/>
        </w:rPr>
        <w:t xml:space="preserve"> kohaselt </w:t>
      </w:r>
      <w:r w:rsidR="27827B15" w:rsidRPr="60E22648">
        <w:rPr>
          <w:rFonts w:ascii="Times New Roman" w:eastAsia="Times New Roman" w:hAnsi="Times New Roman" w:cs="Times New Roman"/>
          <w:noProof/>
          <w:color w:val="202020"/>
          <w:sz w:val="24"/>
          <w:szCs w:val="24"/>
          <w:lang w:eastAsia="et-EE"/>
        </w:rPr>
        <w:t>osaleb</w:t>
      </w:r>
      <w:r w:rsidR="0016127E" w:rsidRPr="60E22648">
        <w:rPr>
          <w:rFonts w:ascii="Times New Roman" w:eastAsia="Times New Roman" w:hAnsi="Times New Roman" w:cs="Times New Roman"/>
          <w:noProof/>
          <w:color w:val="202020"/>
          <w:sz w:val="24"/>
          <w:szCs w:val="24"/>
          <w:lang w:eastAsia="et-EE"/>
        </w:rPr>
        <w:t xml:space="preserve"> Riigiko</w:t>
      </w:r>
      <w:r w:rsidR="0055104D" w:rsidRPr="60E22648">
        <w:rPr>
          <w:rFonts w:ascii="Times New Roman" w:eastAsia="Times New Roman" w:hAnsi="Times New Roman" w:cs="Times New Roman"/>
          <w:noProof/>
          <w:color w:val="202020"/>
          <w:sz w:val="24"/>
          <w:szCs w:val="24"/>
          <w:lang w:eastAsia="et-EE"/>
        </w:rPr>
        <w:t>gus</w:t>
      </w:r>
      <w:r w:rsidR="0016127E" w:rsidRPr="60E22648">
        <w:rPr>
          <w:rFonts w:ascii="Times New Roman" w:eastAsia="Times New Roman" w:hAnsi="Times New Roman" w:cs="Times New Roman"/>
          <w:noProof/>
          <w:color w:val="202020"/>
          <w:sz w:val="24"/>
          <w:szCs w:val="24"/>
          <w:lang w:eastAsia="et-EE"/>
        </w:rPr>
        <w:t xml:space="preserve"> </w:t>
      </w:r>
      <w:r w:rsidR="12C695FB" w:rsidRPr="60E22648">
        <w:rPr>
          <w:rFonts w:ascii="Times New Roman" w:eastAsia="Times New Roman" w:hAnsi="Times New Roman" w:cs="Times New Roman"/>
          <w:noProof/>
          <w:color w:val="202020"/>
          <w:sz w:val="24"/>
          <w:szCs w:val="24"/>
          <w:lang w:eastAsia="et-EE"/>
        </w:rPr>
        <w:t xml:space="preserve">kohtute grupi eelarveläbirääkimistel ning esindab </w:t>
      </w:r>
      <w:r w:rsidR="0016127E" w:rsidRPr="60E22648">
        <w:rPr>
          <w:rFonts w:ascii="Times New Roman" w:eastAsia="Times New Roman" w:hAnsi="Times New Roman" w:cs="Times New Roman"/>
          <w:noProof/>
          <w:color w:val="202020"/>
          <w:sz w:val="24"/>
          <w:szCs w:val="24"/>
          <w:lang w:eastAsia="et-EE"/>
        </w:rPr>
        <w:t>esimese ja teise astme kohtuid ja Kohtuhaldusteenistust KHAN-i esimees, st Riigikohtu esimees</w:t>
      </w:r>
      <w:r w:rsidR="007556D8" w:rsidRPr="60E22648">
        <w:rPr>
          <w:rFonts w:ascii="Times New Roman" w:eastAsia="Times New Roman" w:hAnsi="Times New Roman" w:cs="Times New Roman"/>
          <w:noProof/>
          <w:color w:val="202020"/>
          <w:sz w:val="24"/>
          <w:szCs w:val="24"/>
          <w:lang w:eastAsia="et-EE"/>
        </w:rPr>
        <w:t>, samamoodi nagu ka Riigikohtu eelarveläbirääkimistel esindab Riigikohut</w:t>
      </w:r>
      <w:r w:rsidR="00C714ED" w:rsidRPr="60E22648">
        <w:rPr>
          <w:rFonts w:ascii="Times New Roman" w:eastAsia="Times New Roman" w:hAnsi="Times New Roman" w:cs="Times New Roman"/>
          <w:noProof/>
          <w:color w:val="202020"/>
          <w:sz w:val="24"/>
          <w:szCs w:val="24"/>
          <w:lang w:eastAsia="et-EE"/>
        </w:rPr>
        <w:t xml:space="preserve"> esimees. Selline lahendus</w:t>
      </w:r>
      <w:r w:rsidR="00C73C6F" w:rsidRPr="60E22648">
        <w:rPr>
          <w:rFonts w:ascii="Times New Roman" w:eastAsia="Times New Roman" w:hAnsi="Times New Roman" w:cs="Times New Roman"/>
          <w:noProof/>
          <w:color w:val="202020"/>
          <w:sz w:val="24"/>
          <w:szCs w:val="24"/>
          <w:lang w:eastAsia="et-EE"/>
        </w:rPr>
        <w:t xml:space="preserve">, kus Riigikohtu esimees esindab </w:t>
      </w:r>
      <w:r w:rsidR="001367BF" w:rsidRPr="60E22648">
        <w:rPr>
          <w:rFonts w:ascii="Times New Roman" w:eastAsia="Times New Roman" w:hAnsi="Times New Roman" w:cs="Times New Roman"/>
          <w:noProof/>
          <w:color w:val="202020"/>
          <w:sz w:val="24"/>
          <w:szCs w:val="24"/>
          <w:lang w:eastAsia="et-EE"/>
        </w:rPr>
        <w:t>läbirääkimistes kahte eelarvet,</w:t>
      </w:r>
      <w:r w:rsidR="00C714ED" w:rsidRPr="60E22648">
        <w:rPr>
          <w:rFonts w:ascii="Times New Roman" w:eastAsia="Times New Roman" w:hAnsi="Times New Roman" w:cs="Times New Roman"/>
          <w:noProof/>
          <w:color w:val="202020"/>
          <w:sz w:val="24"/>
          <w:szCs w:val="24"/>
          <w:lang w:eastAsia="et-EE"/>
        </w:rPr>
        <w:t xml:space="preserve"> on</w:t>
      </w:r>
      <w:r w:rsidR="0016127E" w:rsidRPr="60E22648">
        <w:rPr>
          <w:rFonts w:ascii="Times New Roman" w:eastAsia="Times New Roman" w:hAnsi="Times New Roman" w:cs="Times New Roman"/>
          <w:noProof/>
          <w:color w:val="202020"/>
          <w:sz w:val="24"/>
          <w:szCs w:val="24"/>
          <w:lang w:eastAsia="et-EE"/>
        </w:rPr>
        <w:t xml:space="preserve"> </w:t>
      </w:r>
      <w:r w:rsidR="007556D8" w:rsidRPr="60E22648">
        <w:rPr>
          <w:rFonts w:ascii="Times New Roman" w:eastAsia="Times New Roman" w:hAnsi="Times New Roman" w:cs="Times New Roman"/>
          <w:noProof/>
          <w:color w:val="202020"/>
          <w:sz w:val="24"/>
          <w:szCs w:val="24"/>
          <w:lang w:eastAsia="et-EE"/>
        </w:rPr>
        <w:t>põhjendatud, sest muudatus aitab m</w:t>
      </w:r>
      <w:r w:rsidR="00C714ED" w:rsidRPr="60E22648">
        <w:rPr>
          <w:rFonts w:ascii="Times New Roman" w:eastAsia="Times New Roman" w:hAnsi="Times New Roman" w:cs="Times New Roman"/>
          <w:noProof/>
          <w:color w:val="202020"/>
          <w:sz w:val="24"/>
          <w:szCs w:val="24"/>
          <w:lang w:eastAsia="et-EE"/>
        </w:rPr>
        <w:t>uu</w:t>
      </w:r>
      <w:r w:rsidR="00C4585D">
        <w:rPr>
          <w:rFonts w:ascii="Times New Roman" w:eastAsia="Times New Roman" w:hAnsi="Times New Roman" w:cs="Times New Roman"/>
          <w:noProof/>
          <w:color w:val="202020"/>
          <w:sz w:val="24"/>
          <w:szCs w:val="24"/>
          <w:lang w:eastAsia="et-EE"/>
        </w:rPr>
        <w:t xml:space="preserve"> </w:t>
      </w:r>
      <w:r w:rsidR="00C714ED" w:rsidRPr="60E22648">
        <w:rPr>
          <w:rFonts w:ascii="Times New Roman" w:eastAsia="Times New Roman" w:hAnsi="Times New Roman" w:cs="Times New Roman"/>
          <w:noProof/>
          <w:color w:val="202020"/>
          <w:sz w:val="24"/>
          <w:szCs w:val="24"/>
          <w:lang w:eastAsia="et-EE"/>
        </w:rPr>
        <w:t>hulgas</w:t>
      </w:r>
      <w:r w:rsidR="007556D8" w:rsidRPr="60E22648">
        <w:rPr>
          <w:rFonts w:ascii="Times New Roman" w:eastAsia="Times New Roman" w:hAnsi="Times New Roman" w:cs="Times New Roman"/>
          <w:noProof/>
          <w:color w:val="202020"/>
          <w:sz w:val="24"/>
          <w:szCs w:val="24"/>
          <w:lang w:eastAsia="et-EE"/>
        </w:rPr>
        <w:t xml:space="preserve"> tagada kogu kohtusüsteemi</w:t>
      </w:r>
      <w:r w:rsidR="001367BF" w:rsidRPr="60E22648">
        <w:rPr>
          <w:rFonts w:ascii="Times New Roman" w:eastAsia="Times New Roman" w:hAnsi="Times New Roman" w:cs="Times New Roman"/>
          <w:noProof/>
          <w:color w:val="202020"/>
          <w:sz w:val="24"/>
          <w:szCs w:val="24"/>
          <w:lang w:eastAsia="et-EE"/>
        </w:rPr>
        <w:t xml:space="preserve"> </w:t>
      </w:r>
      <w:r w:rsidR="007556D8" w:rsidRPr="60E22648">
        <w:rPr>
          <w:rFonts w:ascii="Times New Roman" w:eastAsia="Times New Roman" w:hAnsi="Times New Roman" w:cs="Times New Roman"/>
          <w:noProof/>
          <w:color w:val="202020"/>
          <w:sz w:val="24"/>
          <w:szCs w:val="24"/>
          <w:lang w:eastAsia="et-EE"/>
        </w:rPr>
        <w:t>rahastuse ühetaolise esindatuse ja läbipaistvuse. Analoogselt on praegu Riigikohtu esimehe ülesandeks esitada Riigikogule ülevaade kohtukorralduse, õigusemõistmise ja seaduste ühetaolise korraldamise kohta (KS § 27 lõige 3), st ka nii esimese kui teise astme kohtute osas, kus Riigikohtu esimees esindab kogu kohtusüsteemi vaadet.</w:t>
      </w:r>
    </w:p>
    <w:p w14:paraId="6198AC78" w14:textId="77777777" w:rsidR="00CC345C" w:rsidRDefault="00CC345C" w:rsidP="00643699">
      <w:pPr>
        <w:spacing w:after="0" w:line="240" w:lineRule="auto"/>
        <w:jc w:val="both"/>
        <w:rPr>
          <w:rFonts w:ascii="Times New Roman" w:eastAsia="Times New Roman" w:hAnsi="Times New Roman" w:cs="Times New Roman"/>
          <w:noProof/>
          <w:color w:val="202020"/>
          <w:sz w:val="24"/>
          <w:szCs w:val="24"/>
          <w:lang w:eastAsia="et-EE"/>
        </w:rPr>
      </w:pPr>
    </w:p>
    <w:p w14:paraId="4ACE89D5" w14:textId="2B57FFA8" w:rsidR="00211305" w:rsidRDefault="00CC345C" w:rsidP="60E22648">
      <w:pPr>
        <w:spacing w:after="0" w:line="240" w:lineRule="auto"/>
        <w:jc w:val="both"/>
        <w:rPr>
          <w:rFonts w:ascii="Times New Roman" w:eastAsia="Times New Roman" w:hAnsi="Times New Roman" w:cs="Times New Roman"/>
          <w:noProof/>
          <w:color w:val="202020"/>
          <w:sz w:val="24"/>
          <w:szCs w:val="24"/>
          <w:lang w:eastAsia="et-EE"/>
        </w:rPr>
      </w:pPr>
      <w:r w:rsidRPr="60E22648">
        <w:rPr>
          <w:rFonts w:ascii="Times New Roman" w:eastAsia="Times New Roman" w:hAnsi="Times New Roman" w:cs="Times New Roman"/>
          <w:noProof/>
          <w:color w:val="202020"/>
          <w:sz w:val="24"/>
          <w:szCs w:val="24"/>
          <w:u w:val="single"/>
          <w:lang w:eastAsia="et-EE"/>
        </w:rPr>
        <w:t>Lõike 5</w:t>
      </w:r>
      <w:r w:rsidRPr="60E22648">
        <w:rPr>
          <w:rFonts w:ascii="Times New Roman" w:eastAsia="Times New Roman" w:hAnsi="Times New Roman" w:cs="Times New Roman"/>
          <w:noProof/>
          <w:color w:val="202020"/>
          <w:sz w:val="24"/>
          <w:szCs w:val="24"/>
          <w:lang w:eastAsia="et-EE"/>
        </w:rPr>
        <w:t xml:space="preserve"> kohaselt </w:t>
      </w:r>
      <w:r w:rsidR="3AEF46C5" w:rsidRPr="60E22648">
        <w:rPr>
          <w:rFonts w:ascii="Times New Roman" w:eastAsia="Times New Roman" w:hAnsi="Times New Roman" w:cs="Times New Roman"/>
          <w:noProof/>
          <w:color w:val="202020"/>
          <w:sz w:val="24"/>
          <w:szCs w:val="24"/>
          <w:lang w:eastAsia="et-EE"/>
        </w:rPr>
        <w:t xml:space="preserve">liigendab KHAN riigieelarves märgitud kohtute grupi vahendid administratiivselt ja majandusliku sisu järgi esimese ja teise astme kohtute ja KHT vahel. Sellise liigenduse valmistab ette KHT </w:t>
      </w:r>
      <w:r w:rsidR="4C099E2D" w:rsidRPr="60E22648">
        <w:rPr>
          <w:rFonts w:ascii="Times New Roman" w:eastAsia="Times New Roman" w:hAnsi="Times New Roman" w:cs="Times New Roman"/>
          <w:noProof/>
          <w:color w:val="202020"/>
          <w:sz w:val="24"/>
          <w:szCs w:val="24"/>
          <w:lang w:eastAsia="et-EE"/>
        </w:rPr>
        <w:t>direktor koostöös kohtute esimeestega.</w:t>
      </w:r>
    </w:p>
    <w:p w14:paraId="3200E2AC" w14:textId="12F67E2A" w:rsidR="00211305" w:rsidRDefault="00211305" w:rsidP="60E22648">
      <w:pPr>
        <w:spacing w:after="0" w:line="240" w:lineRule="auto"/>
        <w:jc w:val="both"/>
        <w:rPr>
          <w:rFonts w:ascii="Times New Roman" w:eastAsia="Times New Roman" w:hAnsi="Times New Roman" w:cs="Times New Roman"/>
          <w:noProof/>
          <w:color w:val="202020"/>
          <w:sz w:val="24"/>
          <w:szCs w:val="24"/>
          <w:lang w:eastAsia="et-EE"/>
        </w:rPr>
      </w:pPr>
    </w:p>
    <w:p w14:paraId="6D8B1729" w14:textId="4C1F38EA" w:rsidR="00211305" w:rsidRDefault="4C099E2D" w:rsidP="60E22648">
      <w:pPr>
        <w:spacing w:after="0" w:line="240" w:lineRule="auto"/>
        <w:jc w:val="both"/>
        <w:rPr>
          <w:rFonts w:ascii="Times New Roman" w:eastAsia="Times New Roman" w:hAnsi="Times New Roman" w:cs="Times New Roman"/>
          <w:noProof/>
          <w:color w:val="202020"/>
          <w:sz w:val="24"/>
          <w:szCs w:val="24"/>
          <w:lang w:eastAsia="et-EE"/>
        </w:rPr>
      </w:pPr>
      <w:r w:rsidRPr="00D013D2">
        <w:rPr>
          <w:rFonts w:ascii="Times New Roman" w:eastAsia="Times New Roman" w:hAnsi="Times New Roman" w:cs="Times New Roman"/>
          <w:noProof/>
          <w:color w:val="202020"/>
          <w:sz w:val="24"/>
          <w:szCs w:val="24"/>
          <w:u w:val="single"/>
          <w:lang w:eastAsia="et-EE"/>
        </w:rPr>
        <w:t>Lõike 6</w:t>
      </w:r>
      <w:r w:rsidRPr="60E22648">
        <w:rPr>
          <w:rFonts w:ascii="Times New Roman" w:eastAsia="Times New Roman" w:hAnsi="Times New Roman" w:cs="Times New Roman"/>
          <w:noProof/>
          <w:color w:val="202020"/>
          <w:sz w:val="24"/>
          <w:szCs w:val="24"/>
          <w:lang w:eastAsia="et-EE"/>
        </w:rPr>
        <w:t xml:space="preserve"> kohaselt koostavad kohtud ja KHT lõikes 5 nimetatud liigenduse alusel oma eelarved</w:t>
      </w:r>
      <w:r w:rsidR="00C4585D">
        <w:rPr>
          <w:rFonts w:ascii="Times New Roman" w:eastAsia="Times New Roman" w:hAnsi="Times New Roman" w:cs="Times New Roman"/>
          <w:noProof/>
          <w:color w:val="202020"/>
          <w:sz w:val="24"/>
          <w:szCs w:val="24"/>
          <w:lang w:eastAsia="et-EE"/>
        </w:rPr>
        <w:t>.</w:t>
      </w:r>
    </w:p>
    <w:p w14:paraId="0FFAEB13" w14:textId="2728A4A4" w:rsidR="00211305" w:rsidRDefault="00211305" w:rsidP="60E22648">
      <w:pPr>
        <w:spacing w:after="0" w:line="240" w:lineRule="auto"/>
        <w:jc w:val="both"/>
        <w:rPr>
          <w:rFonts w:ascii="Times New Roman" w:eastAsia="Times New Roman" w:hAnsi="Times New Roman" w:cs="Times New Roman"/>
          <w:noProof/>
          <w:color w:val="202020"/>
          <w:sz w:val="24"/>
          <w:szCs w:val="24"/>
          <w:lang w:eastAsia="et-EE"/>
        </w:rPr>
      </w:pPr>
    </w:p>
    <w:p w14:paraId="12588EB7" w14:textId="2B40317B" w:rsidR="00211305" w:rsidRDefault="4E2F8E53" w:rsidP="60E22648">
      <w:pPr>
        <w:spacing w:after="0" w:line="240" w:lineRule="auto"/>
        <w:jc w:val="both"/>
        <w:rPr>
          <w:rFonts w:ascii="Times New Roman" w:eastAsia="Times New Roman" w:hAnsi="Times New Roman" w:cs="Times New Roman"/>
          <w:noProof/>
          <w:color w:val="202020"/>
          <w:sz w:val="24"/>
          <w:szCs w:val="24"/>
          <w:lang w:eastAsia="et-EE"/>
        </w:rPr>
      </w:pPr>
      <w:r w:rsidRPr="00D013D2">
        <w:rPr>
          <w:rFonts w:ascii="Times New Roman" w:eastAsia="Times New Roman" w:hAnsi="Times New Roman" w:cs="Times New Roman"/>
          <w:noProof/>
          <w:color w:val="202020"/>
          <w:sz w:val="24"/>
          <w:szCs w:val="24"/>
          <w:u w:val="single"/>
          <w:lang w:eastAsia="et-EE"/>
        </w:rPr>
        <w:t>Lõike 7</w:t>
      </w:r>
      <w:r w:rsidRPr="60E22648">
        <w:rPr>
          <w:rFonts w:ascii="Times New Roman" w:eastAsia="Times New Roman" w:hAnsi="Times New Roman" w:cs="Times New Roman"/>
          <w:noProof/>
          <w:color w:val="202020"/>
          <w:sz w:val="24"/>
          <w:szCs w:val="24"/>
          <w:lang w:eastAsia="et-EE"/>
        </w:rPr>
        <w:t xml:space="preserve"> kohaselt avaldatakse KHAN-i liigendatud kohtute grupi eelarv</w:t>
      </w:r>
      <w:r w:rsidR="7C2B7347" w:rsidRPr="60E22648">
        <w:rPr>
          <w:rFonts w:ascii="Times New Roman" w:eastAsia="Times New Roman" w:hAnsi="Times New Roman" w:cs="Times New Roman"/>
          <w:noProof/>
          <w:color w:val="202020"/>
          <w:sz w:val="24"/>
          <w:szCs w:val="24"/>
          <w:lang w:eastAsia="et-EE"/>
        </w:rPr>
        <w:t>e ja KHT eelarve KHT v</w:t>
      </w:r>
      <w:r w:rsidRPr="60E22648">
        <w:rPr>
          <w:rFonts w:ascii="Times New Roman" w:eastAsia="Times New Roman" w:hAnsi="Times New Roman" w:cs="Times New Roman"/>
          <w:noProof/>
          <w:color w:val="202020"/>
          <w:sz w:val="24"/>
          <w:szCs w:val="24"/>
          <w:lang w:eastAsia="et-EE"/>
        </w:rPr>
        <w:t>eebilehel. Kohtute eelarved avaldatakse kohtute veebilehel</w:t>
      </w:r>
      <w:r w:rsidR="4DD88CE7" w:rsidRPr="60E22648">
        <w:rPr>
          <w:rFonts w:ascii="Times New Roman" w:eastAsia="Times New Roman" w:hAnsi="Times New Roman" w:cs="Times New Roman"/>
          <w:noProof/>
          <w:color w:val="202020"/>
          <w:sz w:val="24"/>
          <w:szCs w:val="24"/>
          <w:lang w:eastAsia="et-EE"/>
        </w:rPr>
        <w:t>.</w:t>
      </w:r>
      <w:r w:rsidR="0064730B">
        <w:rPr>
          <w:rFonts w:ascii="Times New Roman" w:eastAsia="Times New Roman" w:hAnsi="Times New Roman" w:cs="Times New Roman"/>
          <w:noProof/>
          <w:color w:val="202020"/>
          <w:sz w:val="24"/>
          <w:szCs w:val="24"/>
          <w:lang w:eastAsia="et-EE"/>
        </w:rPr>
        <w:t xml:space="preserve"> </w:t>
      </w:r>
      <w:r w:rsidR="0064730B" w:rsidRPr="0064730B">
        <w:rPr>
          <w:rFonts w:ascii="Times New Roman" w:eastAsia="Times New Roman" w:hAnsi="Times New Roman" w:cs="Times New Roman"/>
          <w:noProof/>
          <w:color w:val="202020"/>
          <w:sz w:val="24"/>
          <w:szCs w:val="24"/>
          <w:lang w:eastAsia="et-EE"/>
        </w:rPr>
        <w:t xml:space="preserve">Kõik riigieelarvega seonduvad dokumendid (eelarve projekt, selle seletuskiri ja muud lisad, vastuvõetud eelarve, lisaeelarved, riigieelarve täitmise aruanne) ning eelarvemenetlus on avalikud. Kuivõrd Riigikogu poolt vastu võetud riigieelarves jäävad kohtute eelarved väga üldisele tasemele ja liigendus sünnib kohtusüsteemi sees, siis </w:t>
      </w:r>
      <w:r w:rsidR="00743459">
        <w:rPr>
          <w:rFonts w:ascii="Times New Roman" w:eastAsia="Times New Roman" w:hAnsi="Times New Roman" w:cs="Times New Roman"/>
          <w:noProof/>
          <w:color w:val="202020"/>
          <w:sz w:val="24"/>
          <w:szCs w:val="24"/>
          <w:lang w:eastAsia="et-EE"/>
        </w:rPr>
        <w:t>sätte</w:t>
      </w:r>
      <w:r w:rsidR="0064730B" w:rsidRPr="0064730B">
        <w:rPr>
          <w:rFonts w:ascii="Times New Roman" w:eastAsia="Times New Roman" w:hAnsi="Times New Roman" w:cs="Times New Roman"/>
          <w:noProof/>
          <w:color w:val="202020"/>
          <w:sz w:val="24"/>
          <w:szCs w:val="24"/>
          <w:lang w:eastAsia="et-EE"/>
        </w:rPr>
        <w:t xml:space="preserve"> eesmärk on tagada kohtute eelarve avalikkus ja läbipaistvus.</w:t>
      </w:r>
    </w:p>
    <w:p w14:paraId="273638BF" w14:textId="024CDA12" w:rsidR="00211305" w:rsidRDefault="00394012" w:rsidP="00643699">
      <w:pPr>
        <w:spacing w:after="0" w:line="240" w:lineRule="auto"/>
        <w:jc w:val="both"/>
        <w:rPr>
          <w:rFonts w:ascii="Times New Roman" w:eastAsia="Times New Roman" w:hAnsi="Times New Roman" w:cs="Times New Roman"/>
          <w:noProof/>
          <w:color w:val="202020"/>
          <w:sz w:val="24"/>
          <w:szCs w:val="24"/>
          <w:lang w:eastAsia="et-EE"/>
        </w:rPr>
      </w:pPr>
      <w:r w:rsidRPr="60E22648">
        <w:rPr>
          <w:rFonts w:ascii="Times New Roman" w:eastAsia="Times New Roman" w:hAnsi="Times New Roman" w:cs="Times New Roman"/>
          <w:noProof/>
          <w:color w:val="202020"/>
          <w:sz w:val="24"/>
          <w:szCs w:val="24"/>
          <w:u w:val="single"/>
          <w:lang w:eastAsia="et-EE"/>
        </w:rPr>
        <w:t>L</w:t>
      </w:r>
      <w:r w:rsidR="00211305" w:rsidRPr="60E22648">
        <w:rPr>
          <w:rFonts w:ascii="Times New Roman" w:eastAsia="Times New Roman" w:hAnsi="Times New Roman" w:cs="Times New Roman"/>
          <w:noProof/>
          <w:color w:val="202020"/>
          <w:sz w:val="24"/>
          <w:szCs w:val="24"/>
          <w:u w:val="single"/>
          <w:lang w:eastAsia="et-EE"/>
        </w:rPr>
        <w:t xml:space="preserve">õige </w:t>
      </w:r>
      <w:r w:rsidR="287E612B" w:rsidRPr="60E22648">
        <w:rPr>
          <w:rFonts w:ascii="Times New Roman" w:eastAsia="Times New Roman" w:hAnsi="Times New Roman" w:cs="Times New Roman"/>
          <w:noProof/>
          <w:color w:val="202020"/>
          <w:sz w:val="24"/>
          <w:szCs w:val="24"/>
          <w:u w:val="single"/>
          <w:lang w:eastAsia="et-EE"/>
        </w:rPr>
        <w:t>8</w:t>
      </w:r>
      <w:r w:rsidR="00211305" w:rsidRPr="60E22648">
        <w:rPr>
          <w:rFonts w:ascii="Times New Roman" w:eastAsia="Times New Roman" w:hAnsi="Times New Roman" w:cs="Times New Roman"/>
          <w:noProof/>
          <w:color w:val="202020"/>
          <w:sz w:val="24"/>
          <w:szCs w:val="24"/>
          <w:lang w:eastAsia="et-EE"/>
        </w:rPr>
        <w:t xml:space="preserve"> täpsustab</w:t>
      </w:r>
      <w:r w:rsidR="00B657EC" w:rsidRPr="60E22648">
        <w:rPr>
          <w:rFonts w:ascii="Times New Roman" w:eastAsia="Times New Roman" w:hAnsi="Times New Roman" w:cs="Times New Roman"/>
          <w:noProof/>
          <w:color w:val="202020"/>
          <w:sz w:val="24"/>
          <w:szCs w:val="24"/>
          <w:lang w:eastAsia="et-EE"/>
        </w:rPr>
        <w:t>,</w:t>
      </w:r>
      <w:r w:rsidR="00211305" w:rsidRPr="60E22648">
        <w:rPr>
          <w:rFonts w:ascii="Times New Roman" w:eastAsia="Times New Roman" w:hAnsi="Times New Roman" w:cs="Times New Roman"/>
          <w:noProof/>
          <w:color w:val="202020"/>
          <w:sz w:val="24"/>
          <w:szCs w:val="24"/>
          <w:lang w:eastAsia="et-EE"/>
        </w:rPr>
        <w:t xml:space="preserve"> et KHAN-il on õigus</w:t>
      </w:r>
      <w:r w:rsidR="67772BA5" w:rsidRPr="60E22648">
        <w:rPr>
          <w:rFonts w:ascii="Times New Roman" w:eastAsia="Times New Roman" w:hAnsi="Times New Roman" w:cs="Times New Roman"/>
          <w:noProof/>
          <w:color w:val="202020"/>
          <w:sz w:val="24"/>
          <w:szCs w:val="24"/>
          <w:lang w:eastAsia="et-EE"/>
        </w:rPr>
        <w:t xml:space="preserve"> kohtute grupi liigendust, esimese ja teise astme kohtute ning KHT eelarvet eelaarveaasta jooksul muuta</w:t>
      </w:r>
      <w:r w:rsidR="00211305" w:rsidRPr="60E22648">
        <w:rPr>
          <w:rFonts w:ascii="Times New Roman" w:eastAsia="Times New Roman" w:hAnsi="Times New Roman" w:cs="Times New Roman"/>
          <w:noProof/>
          <w:color w:val="202020"/>
          <w:sz w:val="24"/>
          <w:szCs w:val="24"/>
          <w:lang w:eastAsia="et-EE"/>
        </w:rPr>
        <w:t xml:space="preserve"> </w:t>
      </w:r>
      <w:r w:rsidR="3CD7132B" w:rsidRPr="60E22648">
        <w:rPr>
          <w:rFonts w:ascii="Times New Roman" w:eastAsia="Times New Roman" w:hAnsi="Times New Roman" w:cs="Times New Roman"/>
          <w:noProof/>
          <w:color w:val="202020"/>
          <w:sz w:val="24"/>
          <w:szCs w:val="24"/>
          <w:lang w:eastAsia="et-EE"/>
        </w:rPr>
        <w:t xml:space="preserve">riigieelarve muutmisest tulenevalt, vastava kohtu esimehe ja KHT direktori ettepanekul või muul mõjuval põhjusel enda algatusel, </w:t>
      </w:r>
      <w:r w:rsidR="00C930E0" w:rsidRPr="60E22648">
        <w:rPr>
          <w:rFonts w:ascii="Times New Roman" w:eastAsia="Times New Roman" w:hAnsi="Times New Roman" w:cs="Times New Roman"/>
          <w:noProof/>
          <w:color w:val="202020"/>
          <w:sz w:val="24"/>
          <w:szCs w:val="24"/>
          <w:lang w:eastAsia="et-EE"/>
        </w:rPr>
        <w:t>kuulanud ära kohtu esimehe ja KHT direktori arvamuse.</w:t>
      </w:r>
      <w:r w:rsidR="33EF1526" w:rsidRPr="60E22648">
        <w:rPr>
          <w:rFonts w:ascii="Times New Roman" w:eastAsia="Times New Roman" w:hAnsi="Times New Roman" w:cs="Times New Roman"/>
          <w:noProof/>
          <w:color w:val="202020"/>
          <w:sz w:val="24"/>
          <w:szCs w:val="24"/>
          <w:lang w:eastAsia="et-EE"/>
        </w:rPr>
        <w:t xml:space="preserve"> Muudatused avaldatakse vastavalt lõikele 7.</w:t>
      </w:r>
    </w:p>
    <w:p w14:paraId="4666D893" w14:textId="77777777" w:rsidR="002D518D" w:rsidRPr="00071A6B" w:rsidRDefault="002D518D" w:rsidP="00643699">
      <w:pPr>
        <w:spacing w:after="0" w:line="240" w:lineRule="auto"/>
        <w:jc w:val="both"/>
        <w:rPr>
          <w:noProof/>
          <w:color w:val="202020"/>
          <w:lang w:eastAsia="et-EE"/>
        </w:rPr>
      </w:pPr>
    </w:p>
    <w:p w14:paraId="1FE8A76B" w14:textId="181E3451" w:rsidR="009A0B47" w:rsidRPr="00A242A7" w:rsidRDefault="459C5EF4" w:rsidP="0F8FB1B4">
      <w:pPr>
        <w:spacing w:after="0" w:line="240" w:lineRule="auto"/>
        <w:jc w:val="both"/>
        <w:rPr>
          <w:rFonts w:ascii="Times New Roman" w:eastAsia="Calibri" w:hAnsi="Times New Roman" w:cs="Times New Roman"/>
          <w:noProof/>
          <w:sz w:val="24"/>
          <w:szCs w:val="24"/>
        </w:rPr>
      </w:pPr>
      <w:bookmarkStart w:id="37" w:name="_Hlk169092162"/>
      <w:r w:rsidRPr="60E22648">
        <w:rPr>
          <w:rFonts w:ascii="Times New Roman" w:eastAsia="Calibri" w:hAnsi="Times New Roman" w:cs="Times New Roman"/>
          <w:b/>
          <w:bCs/>
          <w:noProof/>
          <w:sz w:val="24"/>
          <w:szCs w:val="24"/>
        </w:rPr>
        <w:t xml:space="preserve">Eelnõu § 1 punkt </w:t>
      </w:r>
      <w:r w:rsidR="00CC345C" w:rsidRPr="60E22648">
        <w:rPr>
          <w:rFonts w:ascii="Times New Roman" w:eastAsia="Calibri" w:hAnsi="Times New Roman" w:cs="Times New Roman"/>
          <w:b/>
          <w:bCs/>
          <w:noProof/>
          <w:sz w:val="24"/>
          <w:szCs w:val="24"/>
        </w:rPr>
        <w:t>4</w:t>
      </w:r>
      <w:r w:rsidR="747E1DC4" w:rsidRPr="60E22648">
        <w:rPr>
          <w:rFonts w:ascii="Times New Roman" w:eastAsia="Calibri" w:hAnsi="Times New Roman" w:cs="Times New Roman"/>
          <w:b/>
          <w:bCs/>
          <w:noProof/>
          <w:sz w:val="24"/>
          <w:szCs w:val="24"/>
        </w:rPr>
        <w:t>2</w:t>
      </w:r>
      <w:r w:rsidRPr="60E22648">
        <w:rPr>
          <w:rFonts w:eastAsia="Calibri"/>
          <w:b/>
          <w:bCs/>
          <w:noProof/>
        </w:rPr>
        <w:t xml:space="preserve">. </w:t>
      </w:r>
      <w:r w:rsidR="4649793F" w:rsidRPr="60E22648">
        <w:rPr>
          <w:rFonts w:ascii="Times New Roman" w:eastAsia="Calibri" w:hAnsi="Times New Roman" w:cs="Times New Roman"/>
          <w:b/>
          <w:bCs/>
          <w:noProof/>
          <w:sz w:val="24"/>
          <w:szCs w:val="24"/>
        </w:rPr>
        <w:t>KS</w:t>
      </w:r>
      <w:r w:rsidR="1AB5AAA3" w:rsidRPr="60E22648">
        <w:rPr>
          <w:rFonts w:ascii="Times New Roman" w:eastAsia="Calibri" w:hAnsi="Times New Roman" w:cs="Times New Roman"/>
          <w:b/>
          <w:bCs/>
          <w:noProof/>
          <w:sz w:val="24"/>
          <w:szCs w:val="24"/>
        </w:rPr>
        <w:t>-i</w:t>
      </w:r>
      <w:r w:rsidR="4649793F" w:rsidRPr="60E22648">
        <w:rPr>
          <w:rFonts w:ascii="Times New Roman" w:eastAsia="Calibri" w:hAnsi="Times New Roman" w:cs="Times New Roman"/>
          <w:b/>
          <w:bCs/>
          <w:noProof/>
          <w:sz w:val="24"/>
          <w:szCs w:val="24"/>
        </w:rPr>
        <w:t xml:space="preserve"> § 45 lõi</w:t>
      </w:r>
      <w:r w:rsidR="4E74A480" w:rsidRPr="60E22648">
        <w:rPr>
          <w:rFonts w:ascii="Times New Roman" w:eastAsia="Calibri" w:hAnsi="Times New Roman" w:cs="Times New Roman"/>
          <w:b/>
          <w:bCs/>
          <w:noProof/>
          <w:sz w:val="24"/>
          <w:szCs w:val="24"/>
        </w:rPr>
        <w:t>k</w:t>
      </w:r>
      <w:r w:rsidR="36B1722C" w:rsidRPr="60E22648">
        <w:rPr>
          <w:rFonts w:ascii="Times New Roman" w:eastAsia="Calibri" w:hAnsi="Times New Roman" w:cs="Times New Roman"/>
          <w:b/>
          <w:bCs/>
          <w:noProof/>
          <w:sz w:val="24"/>
          <w:szCs w:val="24"/>
        </w:rPr>
        <w:t>e</w:t>
      </w:r>
      <w:r w:rsidR="4E74A480" w:rsidRPr="60E22648">
        <w:rPr>
          <w:rFonts w:ascii="Times New Roman" w:eastAsia="Calibri" w:hAnsi="Times New Roman" w:cs="Times New Roman"/>
          <w:b/>
          <w:bCs/>
          <w:noProof/>
          <w:sz w:val="24"/>
          <w:szCs w:val="24"/>
        </w:rPr>
        <w:t>d 2 ja</w:t>
      </w:r>
      <w:r w:rsidR="36B1722C" w:rsidRPr="60E22648">
        <w:rPr>
          <w:rFonts w:ascii="Times New Roman" w:eastAsia="Calibri" w:hAnsi="Times New Roman" w:cs="Times New Roman"/>
          <w:b/>
          <w:bCs/>
          <w:noProof/>
          <w:sz w:val="24"/>
          <w:szCs w:val="24"/>
        </w:rPr>
        <w:t xml:space="preserve"> </w:t>
      </w:r>
      <w:r w:rsidR="206A8B3B" w:rsidRPr="60E22648">
        <w:rPr>
          <w:rFonts w:ascii="Times New Roman" w:eastAsia="Calibri" w:hAnsi="Times New Roman" w:cs="Times New Roman"/>
          <w:b/>
          <w:bCs/>
          <w:noProof/>
          <w:sz w:val="24"/>
          <w:szCs w:val="24"/>
        </w:rPr>
        <w:t>3</w:t>
      </w:r>
      <w:r w:rsidR="4649793F" w:rsidRPr="60E22648">
        <w:rPr>
          <w:rFonts w:ascii="Times New Roman" w:eastAsia="Calibri" w:hAnsi="Times New Roman" w:cs="Times New Roman"/>
          <w:noProof/>
          <w:sz w:val="24"/>
          <w:szCs w:val="24"/>
        </w:rPr>
        <w:t>. KS</w:t>
      </w:r>
      <w:r w:rsidR="1AB5AAA3" w:rsidRPr="60E22648">
        <w:rPr>
          <w:rFonts w:ascii="Times New Roman" w:eastAsia="Calibri" w:hAnsi="Times New Roman" w:cs="Times New Roman"/>
          <w:noProof/>
          <w:sz w:val="24"/>
          <w:szCs w:val="24"/>
        </w:rPr>
        <w:t>-i</w:t>
      </w:r>
      <w:r w:rsidR="4649793F" w:rsidRPr="60E22648">
        <w:rPr>
          <w:rFonts w:ascii="Times New Roman" w:eastAsia="Calibri" w:hAnsi="Times New Roman" w:cs="Times New Roman"/>
          <w:noProof/>
          <w:sz w:val="24"/>
          <w:szCs w:val="24"/>
        </w:rPr>
        <w:t xml:space="preserve"> § 45 reguleerib järelevalve</w:t>
      </w:r>
      <w:r w:rsidR="60B329EA" w:rsidRPr="60E22648">
        <w:rPr>
          <w:rFonts w:ascii="Times New Roman" w:eastAsia="Calibri" w:hAnsi="Times New Roman" w:cs="Times New Roman"/>
          <w:noProof/>
          <w:sz w:val="24"/>
          <w:szCs w:val="24"/>
        </w:rPr>
        <w:t xml:space="preserve"> </w:t>
      </w:r>
      <w:r w:rsidR="13294391" w:rsidRPr="60E22648">
        <w:rPr>
          <w:rFonts w:ascii="Times New Roman" w:eastAsia="Calibri" w:hAnsi="Times New Roman" w:cs="Times New Roman"/>
          <w:noProof/>
          <w:sz w:val="24"/>
          <w:szCs w:val="24"/>
        </w:rPr>
        <w:t>t</w:t>
      </w:r>
      <w:r w:rsidR="60B329EA" w:rsidRPr="60E22648">
        <w:rPr>
          <w:rFonts w:ascii="Times New Roman" w:eastAsia="Calibri" w:hAnsi="Times New Roman" w:cs="Times New Roman"/>
          <w:noProof/>
          <w:sz w:val="24"/>
          <w:szCs w:val="24"/>
        </w:rPr>
        <w:t>egemist</w:t>
      </w:r>
      <w:r w:rsidR="4649793F" w:rsidRPr="60E22648">
        <w:rPr>
          <w:rFonts w:ascii="Times New Roman" w:eastAsia="Calibri" w:hAnsi="Times New Roman" w:cs="Times New Roman"/>
          <w:noProof/>
          <w:sz w:val="24"/>
          <w:szCs w:val="24"/>
        </w:rPr>
        <w:t xml:space="preserve">. </w:t>
      </w:r>
      <w:bookmarkEnd w:id="37"/>
      <w:r w:rsidR="206A8B3B" w:rsidRPr="60E22648">
        <w:rPr>
          <w:rFonts w:ascii="Times New Roman" w:eastAsia="Calibri" w:hAnsi="Times New Roman" w:cs="Times New Roman"/>
          <w:noProof/>
          <w:sz w:val="24"/>
          <w:szCs w:val="24"/>
        </w:rPr>
        <w:t>Lõike</w:t>
      </w:r>
      <w:r w:rsidR="0F1A8B05" w:rsidRPr="60E22648">
        <w:rPr>
          <w:rFonts w:ascii="Times New Roman" w:eastAsia="Calibri" w:hAnsi="Times New Roman" w:cs="Times New Roman"/>
          <w:noProof/>
          <w:sz w:val="24"/>
          <w:szCs w:val="24"/>
        </w:rPr>
        <w:t xml:space="preserve"> 2 kehtiva sõnastuse kohaselt teostab esimese ja teise astme kohtu esimehe kohustuste täitmise üle  järelevalvet valdkonna eest vastutav minister. Valdkonna eest vastutav minister võib nõuda kohtu esimehelt seletusi õigusemõistmise korrakohase toimimise kohta kohtus.</w:t>
      </w:r>
      <w:r w:rsidR="206A8B3B" w:rsidRPr="60E22648">
        <w:rPr>
          <w:rFonts w:ascii="Times New Roman" w:eastAsia="Calibri" w:hAnsi="Times New Roman" w:cs="Times New Roman"/>
          <w:noProof/>
          <w:sz w:val="24"/>
          <w:szCs w:val="24"/>
        </w:rPr>
        <w:t xml:space="preserve"> </w:t>
      </w:r>
      <w:r w:rsidR="1A52834F" w:rsidRPr="60E22648">
        <w:rPr>
          <w:rFonts w:ascii="Times New Roman" w:eastAsia="Calibri" w:hAnsi="Times New Roman" w:cs="Times New Roman"/>
          <w:noProof/>
          <w:sz w:val="24"/>
          <w:szCs w:val="24"/>
        </w:rPr>
        <w:t xml:space="preserve">Muudatusega sätestatakse, et vastav järelevalvepädevuse esimehe üle on KHAN-il. Lõike </w:t>
      </w:r>
      <w:r w:rsidR="206A8B3B" w:rsidRPr="60E22648">
        <w:rPr>
          <w:rFonts w:ascii="Times New Roman" w:eastAsia="Calibri" w:hAnsi="Times New Roman" w:cs="Times New Roman"/>
          <w:noProof/>
          <w:sz w:val="24"/>
          <w:szCs w:val="24"/>
        </w:rPr>
        <w:t>3 kehtiva sõnastuse kohaselt te</w:t>
      </w:r>
      <w:r w:rsidR="1AB5AAA3" w:rsidRPr="60E22648">
        <w:rPr>
          <w:rFonts w:ascii="Times New Roman" w:eastAsia="Calibri" w:hAnsi="Times New Roman" w:cs="Times New Roman"/>
          <w:noProof/>
          <w:sz w:val="24"/>
          <w:szCs w:val="24"/>
        </w:rPr>
        <w:t>eb</w:t>
      </w:r>
      <w:r w:rsidR="206A8B3B" w:rsidRPr="60E22648">
        <w:rPr>
          <w:rFonts w:ascii="Times New Roman" w:eastAsia="Calibri" w:hAnsi="Times New Roman" w:cs="Times New Roman"/>
          <w:noProof/>
          <w:sz w:val="24"/>
          <w:szCs w:val="24"/>
        </w:rPr>
        <w:t xml:space="preserve"> kinnistusosakonna, registriosakonna ja maksekäsuosakonna tegevusvaldkonnas järelevalvet kohtudirektor. </w:t>
      </w:r>
      <w:bookmarkStart w:id="38" w:name="_Hlk169038576"/>
      <w:r w:rsidR="206A8B3B" w:rsidRPr="60E22648">
        <w:rPr>
          <w:rFonts w:ascii="Times New Roman" w:eastAsia="Calibri" w:hAnsi="Times New Roman" w:cs="Times New Roman"/>
          <w:noProof/>
          <w:sz w:val="24"/>
          <w:szCs w:val="24"/>
        </w:rPr>
        <w:t xml:space="preserve">Tsiviilosakonna, süüteoosakonna ja eestkoste järelevalve osakonna kohtunikuabi üle </w:t>
      </w:r>
      <w:bookmarkEnd w:id="38"/>
      <w:r w:rsidR="206A8B3B" w:rsidRPr="60E22648">
        <w:rPr>
          <w:rFonts w:ascii="Times New Roman" w:eastAsia="Calibri" w:hAnsi="Times New Roman" w:cs="Times New Roman"/>
          <w:noProof/>
          <w:sz w:val="24"/>
          <w:szCs w:val="24"/>
        </w:rPr>
        <w:t>te</w:t>
      </w:r>
      <w:r w:rsidR="1AB5AAA3" w:rsidRPr="60E22648">
        <w:rPr>
          <w:rFonts w:ascii="Times New Roman" w:eastAsia="Calibri" w:hAnsi="Times New Roman" w:cs="Times New Roman"/>
          <w:noProof/>
          <w:sz w:val="24"/>
          <w:szCs w:val="24"/>
        </w:rPr>
        <w:t>eb</w:t>
      </w:r>
      <w:r w:rsidR="206A8B3B" w:rsidRPr="60E22648">
        <w:rPr>
          <w:rFonts w:ascii="Times New Roman" w:eastAsia="Calibri" w:hAnsi="Times New Roman" w:cs="Times New Roman"/>
          <w:noProof/>
          <w:sz w:val="24"/>
          <w:szCs w:val="24"/>
        </w:rPr>
        <w:t xml:space="preserve"> järelevalvet kohtu esimees. Muudatusega sätestatakse, et </w:t>
      </w:r>
      <w:r w:rsidR="23E230EF" w:rsidRPr="60E22648">
        <w:rPr>
          <w:rFonts w:ascii="Times New Roman" w:eastAsia="Calibri" w:hAnsi="Times New Roman" w:cs="Times New Roman"/>
          <w:noProof/>
          <w:sz w:val="24"/>
          <w:szCs w:val="24"/>
        </w:rPr>
        <w:t xml:space="preserve">kohtuteenistujate üle teeb </w:t>
      </w:r>
      <w:r w:rsidR="206A8B3B" w:rsidRPr="60E22648">
        <w:rPr>
          <w:rFonts w:ascii="Times New Roman" w:eastAsia="Calibri" w:hAnsi="Times New Roman" w:cs="Times New Roman"/>
          <w:noProof/>
          <w:sz w:val="24"/>
          <w:szCs w:val="24"/>
        </w:rPr>
        <w:t>järelevalvet kohtu esimees. Muudatus on vajalik, kuna kohtudirektorite volitused lõpevad</w:t>
      </w:r>
      <w:r w:rsidR="6BFB6437" w:rsidRPr="60E22648">
        <w:rPr>
          <w:rFonts w:ascii="Times New Roman" w:eastAsia="Calibri" w:hAnsi="Times New Roman" w:cs="Times New Roman"/>
          <w:noProof/>
          <w:sz w:val="24"/>
          <w:szCs w:val="24"/>
        </w:rPr>
        <w:t xml:space="preserve"> </w:t>
      </w:r>
      <w:r w:rsidR="00BE26E1" w:rsidRPr="60E22648">
        <w:rPr>
          <w:rFonts w:ascii="Times New Roman" w:eastAsia="Calibri" w:hAnsi="Times New Roman" w:cs="Times New Roman"/>
          <w:noProof/>
          <w:sz w:val="24"/>
          <w:szCs w:val="24"/>
        </w:rPr>
        <w:t>31</w:t>
      </w:r>
      <w:r w:rsidR="6BFB6437" w:rsidRPr="60E22648">
        <w:rPr>
          <w:rFonts w:ascii="Times New Roman" w:eastAsia="Calibri" w:hAnsi="Times New Roman" w:cs="Times New Roman"/>
          <w:noProof/>
          <w:sz w:val="24"/>
          <w:szCs w:val="24"/>
        </w:rPr>
        <w:t>.</w:t>
      </w:r>
      <w:r w:rsidR="00BE26E1" w:rsidRPr="60E22648">
        <w:rPr>
          <w:rFonts w:ascii="Times New Roman" w:eastAsia="Calibri" w:hAnsi="Times New Roman" w:cs="Times New Roman"/>
          <w:noProof/>
          <w:sz w:val="24"/>
          <w:szCs w:val="24"/>
        </w:rPr>
        <w:t>12</w:t>
      </w:r>
      <w:r w:rsidR="6BFB6437" w:rsidRPr="60E22648">
        <w:rPr>
          <w:rFonts w:ascii="Times New Roman" w:eastAsia="Calibri" w:hAnsi="Times New Roman" w:cs="Times New Roman"/>
          <w:noProof/>
          <w:sz w:val="24"/>
          <w:szCs w:val="24"/>
        </w:rPr>
        <w:t>.2025</w:t>
      </w:r>
      <w:r w:rsidR="49A57607" w:rsidRPr="60E22648">
        <w:rPr>
          <w:rFonts w:ascii="Times New Roman" w:eastAsia="Calibri" w:hAnsi="Times New Roman" w:cs="Times New Roman"/>
          <w:noProof/>
          <w:sz w:val="24"/>
          <w:szCs w:val="24"/>
        </w:rPr>
        <w:t xml:space="preserve">. </w:t>
      </w:r>
      <w:r w:rsidR="206A8B3B" w:rsidRPr="60E22648">
        <w:rPr>
          <w:rFonts w:ascii="Times New Roman" w:eastAsia="Calibri" w:hAnsi="Times New Roman" w:cs="Times New Roman"/>
          <w:noProof/>
          <w:sz w:val="24"/>
          <w:szCs w:val="24"/>
        </w:rPr>
        <w:t>Arvestades, et</w:t>
      </w:r>
      <w:r w:rsidR="3DB00E91" w:rsidRPr="60E22648">
        <w:rPr>
          <w:rFonts w:ascii="Times New Roman" w:eastAsia="Calibri" w:hAnsi="Times New Roman" w:cs="Times New Roman"/>
          <w:noProof/>
          <w:sz w:val="24"/>
          <w:szCs w:val="24"/>
        </w:rPr>
        <w:t xml:space="preserve"> </w:t>
      </w:r>
      <w:r w:rsidR="5A3F9814" w:rsidRPr="60E22648">
        <w:rPr>
          <w:rFonts w:ascii="Times New Roman" w:eastAsia="Calibri" w:hAnsi="Times New Roman" w:cs="Times New Roman"/>
          <w:noProof/>
          <w:sz w:val="24"/>
          <w:szCs w:val="24"/>
        </w:rPr>
        <w:t xml:space="preserve">muudatuse tulemusel on kohtutes vaid õigusemõistmisega seotud kohtuteenistujad, peab järelevalveõigus olema just kohtu esimehel. </w:t>
      </w:r>
      <w:r w:rsidR="64D9D7F5" w:rsidRPr="60E22648">
        <w:rPr>
          <w:rFonts w:ascii="Times New Roman" w:eastAsia="Calibri" w:hAnsi="Times New Roman" w:cs="Times New Roman"/>
          <w:noProof/>
          <w:sz w:val="24"/>
          <w:szCs w:val="24"/>
        </w:rPr>
        <w:t xml:space="preserve">Järelevalveõiguse üleandmine kohtu esimehele võib tuua kaasa kohtu esimehe töökoormuse suurenemise. Selle tasakaalustamiseks võimaldab juba kehtiv </w:t>
      </w:r>
      <w:r w:rsidR="4261C635" w:rsidRPr="60E22648">
        <w:rPr>
          <w:rFonts w:ascii="Times New Roman" w:eastAsia="Calibri" w:hAnsi="Times New Roman" w:cs="Times New Roman"/>
          <w:noProof/>
          <w:sz w:val="24"/>
          <w:szCs w:val="24"/>
        </w:rPr>
        <w:t>seadus</w:t>
      </w:r>
      <w:r w:rsidR="64D9D7F5" w:rsidRPr="60E22648">
        <w:rPr>
          <w:rFonts w:ascii="Times New Roman" w:eastAsia="Times New Roman" w:hAnsi="Times New Roman" w:cs="Times New Roman"/>
          <w:noProof/>
          <w:sz w:val="24"/>
          <w:szCs w:val="24"/>
          <w:lang w:eastAsia="et-EE"/>
        </w:rPr>
        <w:t xml:space="preserve"> kohtu esimehel käskkirjaga vähendada </w:t>
      </w:r>
      <w:r w:rsidR="49A57607" w:rsidRPr="60E22648">
        <w:rPr>
          <w:rFonts w:ascii="Times New Roman" w:eastAsia="Times New Roman" w:hAnsi="Times New Roman" w:cs="Times New Roman"/>
          <w:noProof/>
          <w:sz w:val="24"/>
          <w:szCs w:val="24"/>
          <w:lang w:eastAsia="et-EE"/>
        </w:rPr>
        <w:t>o</w:t>
      </w:r>
      <w:r w:rsidR="64D9D7F5" w:rsidRPr="60E22648">
        <w:rPr>
          <w:rFonts w:ascii="Times New Roman" w:eastAsia="Times New Roman" w:hAnsi="Times New Roman" w:cs="Times New Roman"/>
          <w:noProof/>
          <w:sz w:val="24"/>
          <w:szCs w:val="24"/>
          <w:lang w:eastAsia="et-EE"/>
        </w:rPr>
        <w:t>ma töökoormust õigusemõistmisel esimehe ülesannete täitmiseks vajalikus määras.</w:t>
      </w:r>
      <w:r w:rsidR="64D9D7F5" w:rsidRPr="60E22648">
        <w:rPr>
          <w:rFonts w:ascii="Times New Roman" w:eastAsia="Calibri" w:hAnsi="Times New Roman" w:cs="Times New Roman"/>
          <w:noProof/>
          <w:sz w:val="24"/>
          <w:szCs w:val="24"/>
        </w:rPr>
        <w:t xml:space="preserve"> </w:t>
      </w:r>
    </w:p>
    <w:p w14:paraId="7960A4EB" w14:textId="77777777" w:rsidR="007958E0" w:rsidRPr="00A242A7" w:rsidRDefault="007958E0" w:rsidP="00643699">
      <w:pPr>
        <w:spacing w:after="0" w:line="240" w:lineRule="auto"/>
        <w:jc w:val="both"/>
        <w:rPr>
          <w:rFonts w:ascii="Times New Roman" w:eastAsia="Calibri" w:hAnsi="Times New Roman" w:cs="Times New Roman"/>
          <w:bCs/>
          <w:noProof/>
          <w:sz w:val="24"/>
          <w:szCs w:val="24"/>
        </w:rPr>
      </w:pPr>
    </w:p>
    <w:p w14:paraId="26948ED7" w14:textId="3671D388" w:rsidR="007958E0" w:rsidRPr="00A242A7" w:rsidRDefault="001B5C21" w:rsidP="14473383">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009C3B58" w:rsidRPr="60E22648">
        <w:rPr>
          <w:rFonts w:ascii="Times New Roman" w:eastAsia="Calibri" w:hAnsi="Times New Roman" w:cs="Times New Roman"/>
          <w:b/>
          <w:bCs/>
          <w:noProof/>
          <w:sz w:val="24"/>
          <w:szCs w:val="24"/>
        </w:rPr>
        <w:t>4</w:t>
      </w:r>
      <w:r w:rsidR="60CD65B4" w:rsidRPr="60E22648">
        <w:rPr>
          <w:rFonts w:ascii="Times New Roman" w:eastAsia="Calibri" w:hAnsi="Times New Roman" w:cs="Times New Roman"/>
          <w:b/>
          <w:bCs/>
          <w:noProof/>
          <w:sz w:val="24"/>
          <w:szCs w:val="24"/>
        </w:rPr>
        <w:t>3</w:t>
      </w:r>
      <w:r w:rsidRPr="60E22648">
        <w:rPr>
          <w:rFonts w:eastAsia="Calibri"/>
          <w:b/>
          <w:bCs/>
          <w:noProof/>
        </w:rPr>
        <w:t xml:space="preserve">. </w:t>
      </w:r>
      <w:r w:rsidR="007958E0" w:rsidRPr="60E22648">
        <w:rPr>
          <w:rFonts w:ascii="Times New Roman" w:eastAsia="Calibri" w:hAnsi="Times New Roman" w:cs="Times New Roman"/>
          <w:b/>
          <w:bCs/>
          <w:noProof/>
          <w:sz w:val="24"/>
          <w:szCs w:val="24"/>
        </w:rPr>
        <w:t>KS</w:t>
      </w:r>
      <w:r w:rsidR="002C6D7C" w:rsidRPr="60E22648">
        <w:rPr>
          <w:rFonts w:ascii="Times New Roman" w:eastAsia="Calibri" w:hAnsi="Times New Roman" w:cs="Times New Roman"/>
          <w:b/>
          <w:bCs/>
          <w:noProof/>
          <w:sz w:val="24"/>
          <w:szCs w:val="24"/>
        </w:rPr>
        <w:t>-i</w:t>
      </w:r>
      <w:r w:rsidR="007958E0" w:rsidRPr="60E22648">
        <w:rPr>
          <w:rFonts w:ascii="Times New Roman" w:eastAsia="Calibri" w:hAnsi="Times New Roman" w:cs="Times New Roman"/>
          <w:b/>
          <w:bCs/>
          <w:noProof/>
          <w:sz w:val="24"/>
          <w:szCs w:val="24"/>
        </w:rPr>
        <w:t xml:space="preserve"> § 46</w:t>
      </w:r>
      <w:r w:rsidR="007958E0" w:rsidRPr="60E22648">
        <w:rPr>
          <w:rFonts w:ascii="Times New Roman" w:eastAsia="Calibri" w:hAnsi="Times New Roman" w:cs="Times New Roman"/>
          <w:noProof/>
          <w:sz w:val="24"/>
          <w:szCs w:val="24"/>
        </w:rPr>
        <w:t>. KS</w:t>
      </w:r>
      <w:r w:rsidR="002C6D7C" w:rsidRPr="60E22648">
        <w:rPr>
          <w:rFonts w:ascii="Times New Roman" w:eastAsia="Calibri" w:hAnsi="Times New Roman" w:cs="Times New Roman"/>
          <w:noProof/>
          <w:sz w:val="24"/>
          <w:szCs w:val="24"/>
        </w:rPr>
        <w:t>-i</w:t>
      </w:r>
      <w:r w:rsidR="007958E0" w:rsidRPr="60E22648">
        <w:rPr>
          <w:rFonts w:ascii="Times New Roman" w:eastAsia="Calibri" w:hAnsi="Times New Roman" w:cs="Times New Roman"/>
          <w:noProof/>
          <w:sz w:val="24"/>
          <w:szCs w:val="24"/>
        </w:rPr>
        <w:t xml:space="preserve"> § 46 reguleerib kohtute aruandlust ning sätestab, et esimese ja teise astme kohtud esitavad valdkonna eest vastutavale ministrile kohtuasjade kohta statistilise aruande. Aruande vormi kinnitab ja esitamise tähtaja määrab valdkonna eest vastutav minister. Muudatusega tunnistatakse säte kehtetuks, kuivõrd sellel pole praktilist väärtust. Justiits</w:t>
      </w:r>
      <w:r w:rsidR="00E7496E" w:rsidRPr="60E22648">
        <w:rPr>
          <w:rFonts w:ascii="Times New Roman" w:eastAsia="Calibri" w:hAnsi="Times New Roman" w:cs="Times New Roman"/>
          <w:noProof/>
          <w:sz w:val="24"/>
          <w:szCs w:val="24"/>
        </w:rPr>
        <w:t>- ja Digi</w:t>
      </w:r>
      <w:r w:rsidR="007958E0" w:rsidRPr="60E22648">
        <w:rPr>
          <w:rFonts w:ascii="Times New Roman" w:eastAsia="Calibri" w:hAnsi="Times New Roman" w:cs="Times New Roman"/>
          <w:noProof/>
          <w:sz w:val="24"/>
          <w:szCs w:val="24"/>
        </w:rPr>
        <w:t>ministeeriumil on ligipääs andmetele juba praegu</w:t>
      </w:r>
      <w:r w:rsidR="00DD1E82" w:rsidRPr="60E22648">
        <w:rPr>
          <w:rFonts w:ascii="Times New Roman" w:eastAsia="Calibri" w:hAnsi="Times New Roman" w:cs="Times New Roman"/>
          <w:noProof/>
          <w:sz w:val="24"/>
          <w:szCs w:val="24"/>
        </w:rPr>
        <w:t xml:space="preserve"> kohtute infosüsteemi kaudu</w:t>
      </w:r>
      <w:r w:rsidR="007958E0" w:rsidRPr="60E22648">
        <w:rPr>
          <w:rFonts w:ascii="Times New Roman" w:eastAsia="Calibri" w:hAnsi="Times New Roman" w:cs="Times New Roman"/>
          <w:noProof/>
          <w:sz w:val="24"/>
          <w:szCs w:val="24"/>
        </w:rPr>
        <w:t xml:space="preserve"> olemas, st eraldiseisva aruande tegemise kohustus pole mõistlik ega vajalik.</w:t>
      </w:r>
    </w:p>
    <w:p w14:paraId="3088F270" w14:textId="16A837F9" w:rsidR="14473383" w:rsidRDefault="14473383" w:rsidP="14473383">
      <w:pPr>
        <w:spacing w:after="0" w:line="240" w:lineRule="auto"/>
        <w:jc w:val="both"/>
        <w:rPr>
          <w:rFonts w:ascii="Times New Roman" w:eastAsia="Calibri" w:hAnsi="Times New Roman" w:cs="Times New Roman"/>
          <w:noProof/>
          <w:sz w:val="24"/>
          <w:szCs w:val="24"/>
        </w:rPr>
      </w:pPr>
    </w:p>
    <w:p w14:paraId="4C9320A6" w14:textId="47CCEB9C" w:rsidR="7C99A2F6" w:rsidRPr="00DA5A89" w:rsidRDefault="0E526BF2" w:rsidP="14473383">
      <w:pPr>
        <w:spacing w:after="0" w:line="240" w:lineRule="auto"/>
        <w:jc w:val="both"/>
        <w:rPr>
          <w:rFonts w:ascii="Times New Roman" w:eastAsia="Times New Roman" w:hAnsi="Times New Roman" w:cs="Times New Roman"/>
          <w:noProof/>
          <w:sz w:val="24"/>
          <w:szCs w:val="24"/>
        </w:rPr>
      </w:pPr>
      <w:r w:rsidRPr="60E22648">
        <w:rPr>
          <w:rFonts w:ascii="Times New Roman" w:eastAsia="Calibri" w:hAnsi="Times New Roman" w:cs="Times New Roman"/>
          <w:b/>
          <w:bCs/>
          <w:noProof/>
          <w:sz w:val="24"/>
          <w:szCs w:val="24"/>
        </w:rPr>
        <w:t>Eelnõu § 1 punkt 4</w:t>
      </w:r>
      <w:r w:rsidR="7952B547" w:rsidRPr="60E22648">
        <w:rPr>
          <w:rFonts w:ascii="Times New Roman" w:eastAsia="Calibri" w:hAnsi="Times New Roman" w:cs="Times New Roman"/>
          <w:b/>
          <w:bCs/>
          <w:noProof/>
          <w:sz w:val="24"/>
          <w:szCs w:val="24"/>
        </w:rPr>
        <w:t>4</w:t>
      </w:r>
      <w:r w:rsidRPr="60E22648">
        <w:rPr>
          <w:rFonts w:ascii="Times New Roman" w:eastAsia="Calibri" w:hAnsi="Times New Roman" w:cs="Times New Roman"/>
          <w:b/>
          <w:bCs/>
          <w:noProof/>
          <w:sz w:val="24"/>
          <w:szCs w:val="24"/>
        </w:rPr>
        <w:t xml:space="preserve">. KS-i § 49 lõige </w:t>
      </w:r>
      <w:r w:rsidR="5C155C8B" w:rsidRPr="60E22648">
        <w:rPr>
          <w:rFonts w:ascii="Times New Roman" w:eastAsia="Calibri" w:hAnsi="Times New Roman" w:cs="Times New Roman"/>
          <w:b/>
          <w:bCs/>
          <w:noProof/>
          <w:sz w:val="24"/>
          <w:szCs w:val="24"/>
        </w:rPr>
        <w:t>1.</w:t>
      </w:r>
      <w:r w:rsidR="42063324" w:rsidRPr="60E22648">
        <w:rPr>
          <w:rFonts w:ascii="Times New Roman" w:eastAsia="Calibri" w:hAnsi="Times New Roman" w:cs="Times New Roman"/>
          <w:b/>
          <w:bCs/>
          <w:noProof/>
          <w:sz w:val="24"/>
          <w:szCs w:val="24"/>
        </w:rPr>
        <w:t xml:space="preserve"> </w:t>
      </w:r>
      <w:r w:rsidR="42063324" w:rsidRPr="60E22648">
        <w:rPr>
          <w:rFonts w:ascii="Times New Roman" w:eastAsia="Calibri" w:hAnsi="Times New Roman" w:cs="Times New Roman"/>
          <w:noProof/>
          <w:sz w:val="24"/>
          <w:szCs w:val="24"/>
        </w:rPr>
        <w:t>KS-i § 49</w:t>
      </w:r>
      <w:r w:rsidR="21BC6AE0" w:rsidRPr="60E22648">
        <w:rPr>
          <w:rFonts w:ascii="Times New Roman" w:eastAsia="Calibri" w:hAnsi="Times New Roman" w:cs="Times New Roman"/>
          <w:noProof/>
          <w:sz w:val="24"/>
          <w:szCs w:val="24"/>
        </w:rPr>
        <w:t xml:space="preserve"> lõige 1</w:t>
      </w:r>
      <w:r w:rsidR="42063324" w:rsidRPr="60E22648">
        <w:rPr>
          <w:rFonts w:ascii="Times New Roman" w:eastAsia="Calibri" w:hAnsi="Times New Roman" w:cs="Times New Roman"/>
          <w:noProof/>
          <w:sz w:val="24"/>
          <w:szCs w:val="24"/>
        </w:rPr>
        <w:t xml:space="preserve"> </w:t>
      </w:r>
      <w:r w:rsidR="6A3A2538" w:rsidRPr="60E22648">
        <w:rPr>
          <w:rFonts w:ascii="Times New Roman" w:eastAsia="Calibri" w:hAnsi="Times New Roman" w:cs="Times New Roman"/>
          <w:noProof/>
          <w:sz w:val="24"/>
          <w:szCs w:val="24"/>
        </w:rPr>
        <w:t xml:space="preserve">reguleerib kohtuniku ametivälist töötamist kohtunikuameti kõrvalt. </w:t>
      </w:r>
      <w:r w:rsidR="7E8CED24" w:rsidRPr="60E22648">
        <w:rPr>
          <w:rFonts w:ascii="Times New Roman" w:eastAsia="Calibri" w:hAnsi="Times New Roman" w:cs="Times New Roman"/>
          <w:noProof/>
          <w:sz w:val="24"/>
          <w:szCs w:val="24"/>
        </w:rPr>
        <w:t>Kohtuniku ametikitsenduste täpsema reguleerimise vajadus tuleb PS § 147 lõikest 3</w:t>
      </w:r>
      <w:r w:rsidR="6A1FD938" w:rsidRPr="60E22648">
        <w:rPr>
          <w:rFonts w:ascii="Times New Roman" w:eastAsia="Calibri" w:hAnsi="Times New Roman" w:cs="Times New Roman"/>
          <w:noProof/>
          <w:sz w:val="24"/>
          <w:szCs w:val="24"/>
        </w:rPr>
        <w:t>, mille kohaselt kohtuniku ametiväline töötamine on üldjuhul keelatud, välja arvatud seaduses ettenähtud juhtudel. Muudatusega</w:t>
      </w:r>
      <w:r w:rsidR="60F67921" w:rsidRPr="60E22648">
        <w:rPr>
          <w:rFonts w:ascii="Times New Roman" w:eastAsia="Calibri" w:hAnsi="Times New Roman" w:cs="Times New Roman"/>
          <w:noProof/>
          <w:sz w:val="24"/>
          <w:szCs w:val="24"/>
        </w:rPr>
        <w:t xml:space="preserve"> </w:t>
      </w:r>
      <w:r w:rsidR="6A1FD938" w:rsidRPr="60E22648">
        <w:rPr>
          <w:rFonts w:ascii="Times New Roman" w:eastAsia="Calibri" w:hAnsi="Times New Roman" w:cs="Times New Roman"/>
          <w:noProof/>
          <w:sz w:val="24"/>
          <w:szCs w:val="24"/>
        </w:rPr>
        <w:t>täpsustatakse</w:t>
      </w:r>
      <w:r w:rsidR="6AA9737A" w:rsidRPr="60E22648">
        <w:rPr>
          <w:rFonts w:ascii="Times New Roman" w:eastAsia="Calibri" w:hAnsi="Times New Roman" w:cs="Times New Roman"/>
          <w:noProof/>
          <w:sz w:val="24"/>
          <w:szCs w:val="24"/>
        </w:rPr>
        <w:t xml:space="preserve"> kohtuniku lubatud ametiväliseid tegevusi</w:t>
      </w:r>
      <w:r w:rsidR="2DDC967E" w:rsidRPr="60E22648">
        <w:rPr>
          <w:rFonts w:ascii="Times New Roman" w:eastAsia="Calibri" w:hAnsi="Times New Roman" w:cs="Times New Roman"/>
          <w:noProof/>
          <w:sz w:val="24"/>
          <w:szCs w:val="24"/>
        </w:rPr>
        <w:t xml:space="preserve">, mille eesmärk on anda kohtunikule rohkem võimalusi erialasteks väljakutseteks ning ühtlasi toetada tema enesearengut ja motiveerida teda kohtunikutöös. </w:t>
      </w:r>
      <w:r w:rsidR="240791DB" w:rsidRPr="60E22648">
        <w:rPr>
          <w:rFonts w:ascii="Times New Roman" w:eastAsia="Calibri" w:hAnsi="Times New Roman" w:cs="Times New Roman"/>
          <w:noProof/>
          <w:sz w:val="24"/>
          <w:szCs w:val="24"/>
        </w:rPr>
        <w:t>Eelnõuga muudetakse lõike 1 teist lauset</w:t>
      </w:r>
      <w:r w:rsidR="67AB22AA" w:rsidRPr="60E22648">
        <w:rPr>
          <w:rFonts w:ascii="Times New Roman" w:eastAsia="Calibri" w:hAnsi="Times New Roman" w:cs="Times New Roman"/>
          <w:noProof/>
          <w:sz w:val="24"/>
          <w:szCs w:val="24"/>
        </w:rPr>
        <w:t xml:space="preserve"> esiteks</w:t>
      </w:r>
      <w:r w:rsidR="240791DB" w:rsidRPr="60E22648">
        <w:rPr>
          <w:rFonts w:ascii="Times New Roman" w:eastAsia="Calibri" w:hAnsi="Times New Roman" w:cs="Times New Roman"/>
          <w:noProof/>
          <w:sz w:val="24"/>
          <w:szCs w:val="24"/>
        </w:rPr>
        <w:t xml:space="preserve"> selliselt, et </w:t>
      </w:r>
      <w:r w:rsidR="40D52572" w:rsidRPr="60E22648">
        <w:rPr>
          <w:rFonts w:ascii="Times New Roman" w:eastAsia="Calibri" w:hAnsi="Times New Roman" w:cs="Times New Roman"/>
          <w:noProof/>
          <w:sz w:val="24"/>
          <w:szCs w:val="24"/>
        </w:rPr>
        <w:t>kohtunik võib osaleda ka rahvusvaheliste organisatsioonide töös</w:t>
      </w:r>
      <w:r w:rsidR="605EE6B7" w:rsidRPr="60E22648">
        <w:rPr>
          <w:rFonts w:ascii="Times New Roman" w:eastAsia="Calibri" w:hAnsi="Times New Roman" w:cs="Times New Roman"/>
          <w:noProof/>
          <w:sz w:val="24"/>
          <w:szCs w:val="24"/>
        </w:rPr>
        <w:t>, näiteks rahvusvahelises kohtus, jätkates samal ajal kohtunikutööd</w:t>
      </w:r>
      <w:r w:rsidR="0F35118C" w:rsidRPr="60E22648">
        <w:rPr>
          <w:rFonts w:ascii="Times New Roman" w:eastAsia="Calibri" w:hAnsi="Times New Roman" w:cs="Times New Roman"/>
          <w:noProof/>
          <w:sz w:val="24"/>
          <w:szCs w:val="24"/>
        </w:rPr>
        <w:t>.</w:t>
      </w:r>
      <w:r w:rsidR="40D52572" w:rsidRPr="60E22648">
        <w:rPr>
          <w:rFonts w:ascii="Times New Roman" w:eastAsia="Calibri" w:hAnsi="Times New Roman" w:cs="Times New Roman"/>
          <w:noProof/>
          <w:sz w:val="24"/>
          <w:szCs w:val="24"/>
        </w:rPr>
        <w:t xml:space="preserve"> </w:t>
      </w:r>
      <w:r w:rsidR="2B2395AA" w:rsidRPr="60E22648">
        <w:rPr>
          <w:rFonts w:ascii="Times New Roman" w:eastAsia="Calibri" w:hAnsi="Times New Roman" w:cs="Times New Roman"/>
          <w:noProof/>
          <w:sz w:val="24"/>
          <w:szCs w:val="24"/>
        </w:rPr>
        <w:t xml:space="preserve">Samuti </w:t>
      </w:r>
      <w:r w:rsidR="0A695EF5" w:rsidRPr="60E22648">
        <w:rPr>
          <w:rFonts w:ascii="Times New Roman" w:eastAsia="Calibri" w:hAnsi="Times New Roman" w:cs="Times New Roman"/>
          <w:noProof/>
          <w:sz w:val="24"/>
          <w:szCs w:val="24"/>
        </w:rPr>
        <w:t>täpsustatakse</w:t>
      </w:r>
      <w:r w:rsidR="2B2395AA" w:rsidRPr="60E22648">
        <w:rPr>
          <w:rFonts w:ascii="Times New Roman" w:eastAsia="Calibri" w:hAnsi="Times New Roman" w:cs="Times New Roman"/>
          <w:noProof/>
          <w:sz w:val="24"/>
          <w:szCs w:val="24"/>
        </w:rPr>
        <w:t>, et kohtunik võib</w:t>
      </w:r>
      <w:r w:rsidR="40D52572" w:rsidRPr="60E22648">
        <w:rPr>
          <w:rFonts w:ascii="Times New Roman" w:eastAsia="Calibri" w:hAnsi="Times New Roman" w:cs="Times New Roman"/>
          <w:noProof/>
          <w:sz w:val="24"/>
          <w:szCs w:val="24"/>
        </w:rPr>
        <w:t xml:space="preserve"> tegeleda</w:t>
      </w:r>
      <w:r w:rsidR="7DC0CD43" w:rsidRPr="60E22648">
        <w:rPr>
          <w:rFonts w:ascii="Times New Roman" w:eastAsia="Calibri" w:hAnsi="Times New Roman" w:cs="Times New Roman"/>
          <w:noProof/>
          <w:sz w:val="24"/>
          <w:szCs w:val="24"/>
        </w:rPr>
        <w:t xml:space="preserve"> ka</w:t>
      </w:r>
      <w:r w:rsidR="40D52572" w:rsidRPr="60E22648">
        <w:rPr>
          <w:rFonts w:ascii="Times New Roman" w:eastAsia="Calibri" w:hAnsi="Times New Roman" w:cs="Times New Roman"/>
          <w:noProof/>
          <w:sz w:val="24"/>
          <w:szCs w:val="24"/>
        </w:rPr>
        <w:t xml:space="preserve"> õigusloome ning muu loomingulise tegevusega. </w:t>
      </w:r>
      <w:r w:rsidR="4588060A" w:rsidRPr="60E22648">
        <w:rPr>
          <w:rFonts w:ascii="Times New Roman" w:eastAsia="Times New Roman" w:hAnsi="Times New Roman" w:cs="Times New Roman"/>
          <w:noProof/>
          <w:sz w:val="24"/>
          <w:szCs w:val="24"/>
        </w:rPr>
        <w:t xml:space="preserve">Õigusloome </w:t>
      </w:r>
      <w:r w:rsidR="428D1B8A" w:rsidRPr="60E22648">
        <w:rPr>
          <w:rFonts w:ascii="Times New Roman" w:eastAsia="Times New Roman" w:hAnsi="Times New Roman" w:cs="Times New Roman"/>
          <w:noProof/>
          <w:sz w:val="24"/>
          <w:szCs w:val="24"/>
        </w:rPr>
        <w:t xml:space="preserve">võib </w:t>
      </w:r>
      <w:r w:rsidR="4588060A" w:rsidRPr="60E22648">
        <w:rPr>
          <w:rFonts w:ascii="Times New Roman" w:eastAsia="Times New Roman" w:hAnsi="Times New Roman" w:cs="Times New Roman"/>
          <w:noProof/>
          <w:sz w:val="24"/>
          <w:szCs w:val="24"/>
        </w:rPr>
        <w:t>sisalda</w:t>
      </w:r>
      <w:r w:rsidR="6F9F5FFD" w:rsidRPr="60E22648">
        <w:rPr>
          <w:rFonts w:ascii="Times New Roman" w:eastAsia="Times New Roman" w:hAnsi="Times New Roman" w:cs="Times New Roman"/>
          <w:noProof/>
          <w:sz w:val="24"/>
          <w:szCs w:val="24"/>
        </w:rPr>
        <w:t>da</w:t>
      </w:r>
      <w:r w:rsidR="4588060A" w:rsidRPr="60E22648">
        <w:rPr>
          <w:rFonts w:ascii="Times New Roman" w:eastAsia="Times New Roman" w:hAnsi="Times New Roman" w:cs="Times New Roman"/>
          <w:noProof/>
          <w:sz w:val="24"/>
          <w:szCs w:val="24"/>
        </w:rPr>
        <w:t xml:space="preserve"> osavõttu õigusaktide eelnõude väljatöötamises näiteks ekspertide komisjonides või eelnõudele ekspertarvamuste koostamist.</w:t>
      </w:r>
    </w:p>
    <w:p w14:paraId="715ABA48" w14:textId="6C68690D" w:rsidR="14473383" w:rsidRDefault="14473383" w:rsidP="14473383">
      <w:pPr>
        <w:spacing w:after="0" w:line="240" w:lineRule="auto"/>
        <w:jc w:val="both"/>
        <w:rPr>
          <w:rFonts w:ascii="Times New Roman" w:eastAsia="Calibri" w:hAnsi="Times New Roman" w:cs="Times New Roman"/>
          <w:b/>
          <w:bCs/>
          <w:noProof/>
          <w:sz w:val="24"/>
          <w:szCs w:val="24"/>
        </w:rPr>
      </w:pPr>
    </w:p>
    <w:p w14:paraId="6C330FD0" w14:textId="1B77AC65" w:rsidR="601E160D" w:rsidRPr="007D6F6D" w:rsidRDefault="5C155C8B" w:rsidP="0F8FB1B4">
      <w:pPr>
        <w:spacing w:after="0" w:line="240" w:lineRule="auto"/>
        <w:jc w:val="both"/>
        <w:rPr>
          <w:rStyle w:val="Hperlink"/>
          <w:rFonts w:ascii="Times New Roman" w:eastAsia="Times New Roman" w:hAnsi="Times New Roman" w:cs="Times New Roman"/>
          <w:noProof/>
          <w:color w:val="auto"/>
          <w:sz w:val="24"/>
          <w:szCs w:val="24"/>
          <w:u w:val="none"/>
          <w:vertAlign w:val="superscript"/>
        </w:rPr>
      </w:pPr>
      <w:r w:rsidRPr="60E22648">
        <w:rPr>
          <w:rFonts w:ascii="Times New Roman" w:eastAsia="Calibri" w:hAnsi="Times New Roman" w:cs="Times New Roman"/>
          <w:b/>
          <w:bCs/>
          <w:noProof/>
          <w:sz w:val="24"/>
          <w:szCs w:val="24"/>
        </w:rPr>
        <w:t>Eelnõu § 1 punkt 4</w:t>
      </w:r>
      <w:r w:rsidR="4EBD303F" w:rsidRPr="60E22648">
        <w:rPr>
          <w:rFonts w:ascii="Times New Roman" w:eastAsia="Calibri" w:hAnsi="Times New Roman" w:cs="Times New Roman"/>
          <w:b/>
          <w:bCs/>
          <w:noProof/>
          <w:sz w:val="24"/>
          <w:szCs w:val="24"/>
        </w:rPr>
        <w:t>5</w:t>
      </w:r>
      <w:r w:rsidRPr="60E22648">
        <w:rPr>
          <w:rFonts w:ascii="Times New Roman" w:eastAsia="Calibri" w:hAnsi="Times New Roman" w:cs="Times New Roman"/>
          <w:b/>
          <w:bCs/>
          <w:noProof/>
          <w:sz w:val="24"/>
          <w:szCs w:val="24"/>
        </w:rPr>
        <w:t xml:space="preserve">. KS-i § 49 lõige 2 punkt 3. </w:t>
      </w:r>
      <w:r w:rsidR="3A0208DF" w:rsidRPr="60E22648">
        <w:rPr>
          <w:rFonts w:ascii="Times New Roman" w:eastAsia="Calibri" w:hAnsi="Times New Roman" w:cs="Times New Roman"/>
          <w:noProof/>
          <w:sz w:val="24"/>
          <w:szCs w:val="24"/>
        </w:rPr>
        <w:t xml:space="preserve">KS § 49 </w:t>
      </w:r>
      <w:r w:rsidR="0CBB50AF" w:rsidRPr="60E22648">
        <w:rPr>
          <w:rFonts w:ascii="Times New Roman" w:eastAsia="Calibri" w:hAnsi="Times New Roman" w:cs="Times New Roman"/>
          <w:noProof/>
          <w:sz w:val="24"/>
          <w:szCs w:val="24"/>
        </w:rPr>
        <w:t xml:space="preserve">lõige 2 näeb ette kohtunikuametiga seonduvad </w:t>
      </w:r>
      <w:r w:rsidR="79C24DF4" w:rsidRPr="60E22648">
        <w:rPr>
          <w:rFonts w:ascii="Times New Roman" w:eastAsia="Calibri" w:hAnsi="Times New Roman" w:cs="Times New Roman"/>
          <w:noProof/>
          <w:sz w:val="24"/>
          <w:szCs w:val="24"/>
        </w:rPr>
        <w:t>piirangud</w:t>
      </w:r>
      <w:r w:rsidR="0CBB50AF" w:rsidRPr="60E22648">
        <w:rPr>
          <w:rFonts w:ascii="Times New Roman" w:eastAsia="Calibri" w:hAnsi="Times New Roman" w:cs="Times New Roman"/>
          <w:noProof/>
          <w:sz w:val="24"/>
          <w:szCs w:val="24"/>
        </w:rPr>
        <w:t>, mille eesmärk on tagada kohtuniku erapooletus ja sõltumatus.</w:t>
      </w:r>
      <w:r w:rsidR="451B6B57" w:rsidRPr="60E22648">
        <w:rPr>
          <w:rFonts w:ascii="Times New Roman" w:eastAsia="Calibri" w:hAnsi="Times New Roman" w:cs="Times New Roman"/>
          <w:noProof/>
          <w:sz w:val="24"/>
          <w:szCs w:val="24"/>
        </w:rPr>
        <w:t xml:space="preserve"> </w:t>
      </w:r>
      <w:r w:rsidR="301566C9" w:rsidRPr="60E22648">
        <w:rPr>
          <w:rFonts w:ascii="Times New Roman" w:eastAsia="Calibri" w:hAnsi="Times New Roman" w:cs="Times New Roman"/>
          <w:noProof/>
          <w:sz w:val="24"/>
          <w:szCs w:val="24"/>
        </w:rPr>
        <w:t>Kehtiva korra kohaselt ei või kohtunik olla äriühingu asutaja</w:t>
      </w:r>
      <w:r w:rsidR="11F6BEE8" w:rsidRPr="60E22648">
        <w:rPr>
          <w:rFonts w:ascii="Times New Roman" w:eastAsia="Calibri" w:hAnsi="Times New Roman" w:cs="Times New Roman"/>
          <w:noProof/>
          <w:sz w:val="24"/>
          <w:szCs w:val="24"/>
        </w:rPr>
        <w:t>, juhtimisõiguslik osanik, juhatuse või nõukogu liige ega välismaa äriühingu filiaali juhataja.</w:t>
      </w:r>
      <w:r w:rsidR="777B447F" w:rsidRPr="60E22648">
        <w:rPr>
          <w:rFonts w:ascii="Times New Roman" w:eastAsia="Calibri" w:hAnsi="Times New Roman" w:cs="Times New Roman"/>
          <w:noProof/>
          <w:sz w:val="24"/>
          <w:szCs w:val="24"/>
        </w:rPr>
        <w:t xml:space="preserve"> </w:t>
      </w:r>
      <w:r w:rsidR="1889A142" w:rsidRPr="60E22648">
        <w:rPr>
          <w:rFonts w:ascii="Times New Roman" w:eastAsia="Calibri" w:hAnsi="Times New Roman" w:cs="Times New Roman"/>
          <w:noProof/>
          <w:sz w:val="24"/>
          <w:szCs w:val="24"/>
        </w:rPr>
        <w:t xml:space="preserve">Eelnõu koostamisel </w:t>
      </w:r>
      <w:r w:rsidR="777B447F" w:rsidRPr="60E22648">
        <w:rPr>
          <w:rFonts w:ascii="Times New Roman" w:eastAsia="Times New Roman" w:hAnsi="Times New Roman" w:cs="Times New Roman"/>
          <w:noProof/>
          <w:sz w:val="24"/>
          <w:szCs w:val="24"/>
        </w:rPr>
        <w:t>on arutatud, kas kaotada piirang, mille kohaselt ei tohi kohtunik kuuluda temale kuuluva ainu- või enamusosalusega äriühingu, eeskätt investeeringute haldamiseks loodud äriühingu juhatusse.</w:t>
      </w:r>
      <w:r w:rsidR="7971C914" w:rsidRPr="60E22648">
        <w:rPr>
          <w:rFonts w:ascii="Times New Roman" w:eastAsia="Times New Roman" w:hAnsi="Times New Roman" w:cs="Times New Roman"/>
          <w:noProof/>
          <w:sz w:val="24"/>
          <w:szCs w:val="24"/>
        </w:rPr>
        <w:t xml:space="preserve"> </w:t>
      </w:r>
      <w:r w:rsidR="72A4037C" w:rsidRPr="60E22648">
        <w:rPr>
          <w:rFonts w:ascii="Times New Roman" w:eastAsia="Times New Roman" w:hAnsi="Times New Roman" w:cs="Times New Roman"/>
          <w:noProof/>
          <w:sz w:val="24"/>
          <w:szCs w:val="24"/>
        </w:rPr>
        <w:t>On l</w:t>
      </w:r>
      <w:r w:rsidR="7971C914" w:rsidRPr="60E22648">
        <w:rPr>
          <w:rFonts w:ascii="Times New Roman" w:eastAsia="Times New Roman" w:hAnsi="Times New Roman" w:cs="Times New Roman"/>
          <w:noProof/>
          <w:sz w:val="24"/>
          <w:szCs w:val="24"/>
        </w:rPr>
        <w:t>eit</w:t>
      </w:r>
      <w:r w:rsidR="674DB782" w:rsidRPr="60E22648">
        <w:rPr>
          <w:rFonts w:ascii="Times New Roman" w:eastAsia="Times New Roman" w:hAnsi="Times New Roman" w:cs="Times New Roman"/>
          <w:noProof/>
          <w:sz w:val="24"/>
          <w:szCs w:val="24"/>
        </w:rPr>
        <w:t>ud</w:t>
      </w:r>
      <w:r w:rsidR="7971C914" w:rsidRPr="60E22648">
        <w:rPr>
          <w:rFonts w:ascii="Times New Roman" w:eastAsia="Times New Roman" w:hAnsi="Times New Roman" w:cs="Times New Roman"/>
          <w:noProof/>
          <w:sz w:val="24"/>
          <w:szCs w:val="24"/>
        </w:rPr>
        <w:t>, et kohtunik ei tohiks sattuda oma vara valitsemisel halvemasse olukorda võrreldes teiste õigussu</w:t>
      </w:r>
      <w:r w:rsidR="5C4C683A" w:rsidRPr="60E22648">
        <w:rPr>
          <w:rFonts w:ascii="Times New Roman" w:eastAsia="Times New Roman" w:hAnsi="Times New Roman" w:cs="Times New Roman"/>
          <w:noProof/>
          <w:sz w:val="24"/>
          <w:szCs w:val="24"/>
        </w:rPr>
        <w:t>bjektidega.</w:t>
      </w:r>
      <w:r w:rsidR="777B447F" w:rsidRPr="60E22648">
        <w:rPr>
          <w:rFonts w:ascii="Times New Roman" w:eastAsia="Times New Roman" w:hAnsi="Times New Roman" w:cs="Times New Roman"/>
          <w:noProof/>
          <w:sz w:val="24"/>
          <w:szCs w:val="24"/>
        </w:rPr>
        <w:t xml:space="preserve"> Kohtunikuametiga kaasnevad ametipiirangud on püsinud muutumatuna </w:t>
      </w:r>
      <w:r w:rsidR="40E2AB40" w:rsidRPr="60E22648">
        <w:rPr>
          <w:rFonts w:ascii="Times New Roman" w:eastAsia="Times New Roman" w:hAnsi="Times New Roman" w:cs="Times New Roman"/>
          <w:noProof/>
          <w:sz w:val="24"/>
          <w:szCs w:val="24"/>
        </w:rPr>
        <w:t xml:space="preserve">alates KS-i jõustumisest 2002. aastal ning </w:t>
      </w:r>
      <w:r w:rsidR="64AD2753" w:rsidRPr="60E22648">
        <w:rPr>
          <w:rFonts w:ascii="Times New Roman" w:eastAsia="Times New Roman" w:hAnsi="Times New Roman" w:cs="Times New Roman"/>
          <w:noProof/>
          <w:sz w:val="24"/>
          <w:szCs w:val="24"/>
        </w:rPr>
        <w:t xml:space="preserve">kattuvad </w:t>
      </w:r>
      <w:r w:rsidR="40E2AB40" w:rsidRPr="60E22648">
        <w:rPr>
          <w:rFonts w:ascii="Times New Roman" w:eastAsia="Times New Roman" w:hAnsi="Times New Roman" w:cs="Times New Roman"/>
          <w:noProof/>
          <w:sz w:val="24"/>
          <w:szCs w:val="24"/>
        </w:rPr>
        <w:t xml:space="preserve">suures osas </w:t>
      </w:r>
      <w:r w:rsidR="344C3FBD" w:rsidRPr="60E22648">
        <w:rPr>
          <w:rFonts w:ascii="Times New Roman" w:eastAsia="Times New Roman" w:hAnsi="Times New Roman" w:cs="Times New Roman"/>
          <w:noProof/>
          <w:sz w:val="24"/>
          <w:szCs w:val="24"/>
        </w:rPr>
        <w:t>kuni 28.07.2002</w:t>
      </w:r>
      <w:r w:rsidR="40E2AB40" w:rsidRPr="60E22648">
        <w:rPr>
          <w:rFonts w:ascii="Times New Roman" w:eastAsia="Times New Roman" w:hAnsi="Times New Roman" w:cs="Times New Roman"/>
          <w:noProof/>
          <w:sz w:val="24"/>
          <w:szCs w:val="24"/>
        </w:rPr>
        <w:t xml:space="preserve"> kehtinud kohtuniku staatuse seaduse §-s 4</w:t>
      </w:r>
      <w:r w:rsidR="1B140042" w:rsidRPr="60E22648">
        <w:rPr>
          <w:rFonts w:ascii="Times New Roman" w:eastAsia="Times New Roman" w:hAnsi="Times New Roman" w:cs="Times New Roman"/>
          <w:noProof/>
          <w:sz w:val="24"/>
          <w:szCs w:val="24"/>
        </w:rPr>
        <w:t xml:space="preserve"> sätestatud piirangutega. Samas äri- ja majanduskeskkond</w:t>
      </w:r>
      <w:r w:rsidR="5EC01B74" w:rsidRPr="60E22648">
        <w:rPr>
          <w:rFonts w:ascii="Times New Roman" w:eastAsia="Times New Roman" w:hAnsi="Times New Roman" w:cs="Times New Roman"/>
          <w:noProof/>
          <w:sz w:val="24"/>
          <w:szCs w:val="24"/>
        </w:rPr>
        <w:t xml:space="preserve"> on </w:t>
      </w:r>
      <w:r w:rsidR="5FEAE02B" w:rsidRPr="60E22648">
        <w:rPr>
          <w:rFonts w:ascii="Times New Roman" w:eastAsia="Calibri" w:hAnsi="Times New Roman" w:cs="Times New Roman"/>
          <w:noProof/>
          <w:sz w:val="24"/>
          <w:szCs w:val="24"/>
        </w:rPr>
        <w:t>oluliselt</w:t>
      </w:r>
      <w:r w:rsidR="5EC01B74" w:rsidRPr="60E22648">
        <w:rPr>
          <w:rFonts w:ascii="Times New Roman" w:eastAsia="Times New Roman" w:hAnsi="Times New Roman" w:cs="Times New Roman"/>
          <w:noProof/>
          <w:sz w:val="24"/>
          <w:szCs w:val="24"/>
        </w:rPr>
        <w:t xml:space="preserve"> edasi arenenud, mistõttu puudub mõistlik põhjendus, miks kohtunik ei peaks saama oma vara haldamist korraldada ka äriühingu vormis, kui see ei kahjusta kohtuniku ametiülesannete täitmist. Näite</w:t>
      </w:r>
      <w:r w:rsidR="40370E72" w:rsidRPr="60E22648">
        <w:rPr>
          <w:rFonts w:ascii="Times New Roman" w:eastAsia="Times New Roman" w:hAnsi="Times New Roman" w:cs="Times New Roman"/>
          <w:noProof/>
          <w:sz w:val="24"/>
          <w:szCs w:val="24"/>
        </w:rPr>
        <w:t xml:space="preserve">ks kinnisvarasse investeerimist või üürikinnisvara haldamist on maksunduslikus aspektis otstarbekam teha äriühingu vormis. </w:t>
      </w:r>
    </w:p>
    <w:p w14:paraId="39CCDA13" w14:textId="154220CF" w:rsidR="14473383" w:rsidRPr="007D6F6D" w:rsidRDefault="14473383" w:rsidP="14473383">
      <w:pPr>
        <w:spacing w:after="0" w:line="240" w:lineRule="auto"/>
        <w:jc w:val="both"/>
        <w:rPr>
          <w:rFonts w:ascii="Times New Roman" w:eastAsia="Times New Roman" w:hAnsi="Times New Roman" w:cs="Times New Roman"/>
          <w:noProof/>
          <w:sz w:val="24"/>
          <w:szCs w:val="24"/>
        </w:rPr>
      </w:pPr>
    </w:p>
    <w:p w14:paraId="050A419D" w14:textId="29347D28" w:rsidR="42F223A0" w:rsidRDefault="5E58EA18" w:rsidP="14473383">
      <w:pPr>
        <w:spacing w:after="0" w:line="240" w:lineRule="auto"/>
        <w:jc w:val="both"/>
        <w:rPr>
          <w:rStyle w:val="Hperlink"/>
          <w:rFonts w:ascii="Times New Roman" w:eastAsia="Times New Roman" w:hAnsi="Times New Roman" w:cs="Times New Roman"/>
          <w:noProof/>
          <w:sz w:val="24"/>
          <w:szCs w:val="24"/>
          <w:vertAlign w:val="superscript"/>
        </w:rPr>
      </w:pPr>
      <w:r w:rsidRPr="007D6F6D">
        <w:rPr>
          <w:rFonts w:ascii="Times New Roman" w:eastAsia="Times New Roman" w:hAnsi="Times New Roman" w:cs="Times New Roman"/>
          <w:noProof/>
          <w:sz w:val="24"/>
          <w:szCs w:val="24"/>
        </w:rPr>
        <w:t xml:space="preserve">Kohtuniku eetikakoodeksi punkti 5 järgi </w:t>
      </w:r>
      <w:r w:rsidR="70A48BB9" w:rsidRPr="007D6F6D">
        <w:rPr>
          <w:rFonts w:ascii="Times New Roman" w:eastAsia="Times New Roman" w:hAnsi="Times New Roman" w:cs="Times New Roman"/>
          <w:noProof/>
          <w:sz w:val="24"/>
          <w:szCs w:val="24"/>
        </w:rPr>
        <w:t xml:space="preserve">võib </w:t>
      </w:r>
      <w:r w:rsidRPr="007D6F6D">
        <w:rPr>
          <w:rFonts w:ascii="Times New Roman" w:eastAsia="Times New Roman" w:hAnsi="Times New Roman" w:cs="Times New Roman"/>
          <w:noProof/>
          <w:sz w:val="24"/>
          <w:szCs w:val="24"/>
        </w:rPr>
        <w:t>kohtunik osaleda tegevuses, mille eesmärk on tulu saamine, arvestades hea käitumise ja ausa äritegevuse tavasid</w:t>
      </w:r>
      <w:r w:rsidR="790755B4" w:rsidRPr="007D6F6D">
        <w:rPr>
          <w:rFonts w:ascii="Times New Roman" w:eastAsia="Times New Roman" w:hAnsi="Times New Roman" w:cs="Times New Roman"/>
          <w:noProof/>
          <w:sz w:val="24"/>
          <w:szCs w:val="24"/>
        </w:rPr>
        <w:t>.</w:t>
      </w:r>
      <w:r w:rsidR="342EFC4C" w:rsidRPr="007D6F6D">
        <w:rPr>
          <w:rFonts w:ascii="Times New Roman" w:eastAsia="Times New Roman" w:hAnsi="Times New Roman" w:cs="Times New Roman"/>
          <w:noProof/>
          <w:sz w:val="24"/>
          <w:szCs w:val="24"/>
        </w:rPr>
        <w:t xml:space="preserve"> K</w:t>
      </w:r>
      <w:r w:rsidR="790755B4" w:rsidRPr="007D6F6D">
        <w:rPr>
          <w:rFonts w:ascii="Times New Roman" w:eastAsia="Times New Roman" w:hAnsi="Times New Roman" w:cs="Times New Roman"/>
          <w:noProof/>
          <w:sz w:val="24"/>
          <w:szCs w:val="24"/>
        </w:rPr>
        <w:t xml:space="preserve">ohtunike eetikanõukogu on </w:t>
      </w:r>
      <w:hyperlink r:id="rId33" w:history="1">
        <w:r w:rsidR="790755B4" w:rsidRPr="007D6F6D">
          <w:rPr>
            <w:rStyle w:val="Hperlink"/>
            <w:rFonts w:ascii="Times New Roman" w:eastAsia="Times New Roman" w:hAnsi="Times New Roman" w:cs="Times New Roman"/>
            <w:noProof/>
            <w:color w:val="auto"/>
            <w:sz w:val="24"/>
            <w:szCs w:val="24"/>
            <w:u w:val="none"/>
          </w:rPr>
          <w:t>märkinud</w:t>
        </w:r>
      </w:hyperlink>
      <w:r w:rsidR="790755B4" w:rsidRPr="007D6F6D">
        <w:rPr>
          <w:rFonts w:ascii="Times New Roman" w:eastAsia="Times New Roman" w:hAnsi="Times New Roman" w:cs="Times New Roman"/>
          <w:noProof/>
          <w:sz w:val="24"/>
          <w:szCs w:val="24"/>
        </w:rPr>
        <w:t xml:space="preserve">, et ametikitsenduste eesmärgiks pole keelata mis tahes tulu teenimine, kuivõrd kohtunik on samamoodi aktiivne ühiskonnaliige, kelle kaasalöömine </w:t>
      </w:r>
      <w:r w:rsidR="790755B4" w:rsidRPr="0F8FB1B4">
        <w:rPr>
          <w:rFonts w:ascii="Times New Roman" w:eastAsia="Times New Roman" w:hAnsi="Times New Roman" w:cs="Times New Roman"/>
          <w:noProof/>
          <w:sz w:val="24"/>
          <w:szCs w:val="24"/>
        </w:rPr>
        <w:t>erinevates tegevustes on piiratud vaid niivõrd, kuivõrd see läheb vastuollu õigusemõistmise huvideg</w:t>
      </w:r>
      <w:r w:rsidR="76BD9F09" w:rsidRPr="0F8FB1B4">
        <w:rPr>
          <w:rFonts w:ascii="Times New Roman" w:eastAsia="Times New Roman" w:hAnsi="Times New Roman" w:cs="Times New Roman"/>
          <w:noProof/>
          <w:sz w:val="24"/>
          <w:szCs w:val="24"/>
        </w:rPr>
        <w:t>a</w:t>
      </w:r>
      <w:r w:rsidR="016D6951" w:rsidRPr="0F8FB1B4">
        <w:rPr>
          <w:rFonts w:ascii="Times New Roman" w:eastAsia="Times New Roman" w:hAnsi="Times New Roman" w:cs="Times New Roman"/>
          <w:noProof/>
          <w:sz w:val="24"/>
          <w:szCs w:val="24"/>
        </w:rPr>
        <w:t xml:space="preserve"> Ka teatud Euroopa riikides on kohtunikel lubatud äriühingut juhtida, et hallata enda või oma perekonna vara. Näiteks Slovakkias ei või kohtunik kuuluda ärilisel eesmärgil tegutseva juriidilise isiku juhtimis- või kontrollorganisse ega muul moel ettevõtluses osaleda, välja arvatud oma vara haldamiseks</w:t>
      </w:r>
      <w:r w:rsidR="0055104D">
        <w:rPr>
          <w:rStyle w:val="Allmrkuseviide"/>
          <w:rFonts w:ascii="Times New Roman" w:eastAsia="Times New Roman" w:hAnsi="Times New Roman" w:cs="Times New Roman"/>
          <w:noProof/>
          <w:sz w:val="24"/>
          <w:szCs w:val="24"/>
        </w:rPr>
        <w:footnoteReference w:id="20"/>
      </w:r>
      <w:r w:rsidR="046AA0BF" w:rsidRPr="0F8FB1B4">
        <w:rPr>
          <w:rFonts w:ascii="Times New Roman" w:eastAsia="Times New Roman" w:hAnsi="Times New Roman" w:cs="Times New Roman"/>
          <w:noProof/>
          <w:sz w:val="24"/>
          <w:szCs w:val="24"/>
        </w:rPr>
        <w:t>.</w:t>
      </w:r>
      <w:r w:rsidR="452A498C" w:rsidRPr="0F8FB1B4">
        <w:rPr>
          <w:rFonts w:ascii="Times New Roman" w:eastAsia="Times New Roman" w:hAnsi="Times New Roman" w:cs="Times New Roman"/>
          <w:noProof/>
          <w:sz w:val="24"/>
          <w:szCs w:val="24"/>
        </w:rPr>
        <w:t xml:space="preserve"> </w:t>
      </w:r>
      <w:r w:rsidR="016D6951" w:rsidRPr="0F8FB1B4">
        <w:rPr>
          <w:rFonts w:ascii="Times New Roman" w:eastAsia="Times New Roman" w:hAnsi="Times New Roman" w:cs="Times New Roman"/>
          <w:noProof/>
          <w:sz w:val="24"/>
          <w:szCs w:val="24"/>
        </w:rPr>
        <w:t xml:space="preserve">Ka Inglismaa ja Walesi kohtusüsteemis ei tohi täistööajaga kohtunikud (ingl </w:t>
      </w:r>
      <w:r w:rsidR="016D6951" w:rsidRPr="0F8FB1B4">
        <w:rPr>
          <w:rFonts w:ascii="Times New Roman" w:eastAsia="Times New Roman" w:hAnsi="Times New Roman" w:cs="Times New Roman"/>
          <w:i/>
          <w:iCs/>
          <w:noProof/>
          <w:sz w:val="24"/>
          <w:szCs w:val="24"/>
        </w:rPr>
        <w:t>salaried judges)</w:t>
      </w:r>
      <w:r w:rsidR="016D6951" w:rsidRPr="0F8FB1B4">
        <w:rPr>
          <w:rFonts w:ascii="Times New Roman" w:eastAsia="Times New Roman" w:hAnsi="Times New Roman" w:cs="Times New Roman"/>
          <w:noProof/>
          <w:sz w:val="24"/>
          <w:szCs w:val="24"/>
        </w:rPr>
        <w:t xml:space="preserve"> olla äriühingu juhi rollis, välja arvatud juhul, kui see on seotud perekonna vara haldamisega</w:t>
      </w:r>
      <w:r w:rsidR="009E6760">
        <w:rPr>
          <w:rStyle w:val="Allmrkuseviide"/>
          <w:rFonts w:ascii="Times New Roman" w:eastAsia="Times New Roman" w:hAnsi="Times New Roman" w:cs="Times New Roman"/>
          <w:noProof/>
          <w:sz w:val="24"/>
          <w:szCs w:val="24"/>
        </w:rPr>
        <w:footnoteReference w:id="21"/>
      </w:r>
      <w:r w:rsidR="016D6951" w:rsidRPr="0F8FB1B4">
        <w:rPr>
          <w:rFonts w:ascii="Times New Roman" w:eastAsia="Times New Roman" w:hAnsi="Times New Roman" w:cs="Times New Roman"/>
          <w:noProof/>
          <w:sz w:val="24"/>
          <w:szCs w:val="24"/>
        </w:rPr>
        <w:t>.</w:t>
      </w:r>
    </w:p>
    <w:p w14:paraId="03978DA1" w14:textId="5FF08EB1" w:rsidR="14473383" w:rsidRDefault="14473383" w:rsidP="14473383">
      <w:pPr>
        <w:spacing w:after="0" w:line="240" w:lineRule="auto"/>
        <w:jc w:val="both"/>
        <w:rPr>
          <w:rFonts w:ascii="Times New Roman" w:eastAsia="Calibri" w:hAnsi="Times New Roman" w:cs="Times New Roman"/>
          <w:noProof/>
          <w:sz w:val="24"/>
          <w:szCs w:val="24"/>
        </w:rPr>
      </w:pPr>
    </w:p>
    <w:p w14:paraId="6F382023" w14:textId="04557C44" w:rsidR="00582E3B" w:rsidRPr="00A242A7" w:rsidRDefault="413183DA" w:rsidP="00643699">
      <w:pPr>
        <w:spacing w:after="0" w:line="240" w:lineRule="auto"/>
        <w:jc w:val="both"/>
        <w:rPr>
          <w:rFonts w:ascii="Times New Roman" w:eastAsia="Calibri" w:hAnsi="Times New Roman" w:cs="Times New Roman"/>
          <w:bCs/>
          <w:noProof/>
          <w:sz w:val="24"/>
          <w:szCs w:val="24"/>
        </w:rPr>
      </w:pPr>
      <w:r w:rsidRPr="14473383">
        <w:rPr>
          <w:rFonts w:ascii="Times New Roman" w:eastAsia="Calibri" w:hAnsi="Times New Roman" w:cs="Times New Roman"/>
          <w:noProof/>
          <w:sz w:val="24"/>
          <w:szCs w:val="24"/>
        </w:rPr>
        <w:t>Eelnõuga muudetakse lõike 2 punkti 3 sõnastust selliselt</w:t>
      </w:r>
      <w:r w:rsidRPr="00C649BF">
        <w:rPr>
          <w:rFonts w:ascii="Times New Roman" w:eastAsia="Calibri" w:hAnsi="Times New Roman" w:cs="Times New Roman"/>
          <w:noProof/>
          <w:sz w:val="24"/>
          <w:szCs w:val="24"/>
        </w:rPr>
        <w:t xml:space="preserve">, et kohtunik ei või olla </w:t>
      </w:r>
      <w:r w:rsidRPr="00C649BF">
        <w:rPr>
          <w:rFonts w:ascii="Times New Roman" w:eastAsia="Times New Roman" w:hAnsi="Times New Roman" w:cs="Times New Roman"/>
          <w:noProof/>
          <w:sz w:val="24"/>
          <w:szCs w:val="24"/>
        </w:rPr>
        <w:t>äriühingu juhatuse või nõukogu liige, välja arvatud kui tegu on tema enda või ühisvarasse kuuluva ainuosaluse või enamusosalusega äriühinguga, ja see tegevus ei kahjusta õigusemõistmist.</w:t>
      </w:r>
      <w:r w:rsidR="248C2135" w:rsidRPr="00C649BF">
        <w:rPr>
          <w:rFonts w:ascii="Times New Roman" w:eastAsia="Times New Roman" w:hAnsi="Times New Roman" w:cs="Times New Roman"/>
          <w:noProof/>
          <w:sz w:val="24"/>
          <w:szCs w:val="24"/>
        </w:rPr>
        <w:t xml:space="preserve"> </w:t>
      </w:r>
      <w:r w:rsidR="695C8FE4" w:rsidRPr="00C649BF">
        <w:rPr>
          <w:rFonts w:ascii="Times New Roman" w:eastAsia="Times New Roman" w:hAnsi="Times New Roman" w:cs="Times New Roman"/>
          <w:noProof/>
          <w:sz w:val="24"/>
          <w:szCs w:val="24"/>
        </w:rPr>
        <w:t>Kehtima jääb piirang, mille kohaselt kohtunik ei või olla välismaa äriühingu filiaali juhataja.</w:t>
      </w:r>
      <w:r w:rsidR="260D5979" w:rsidRPr="00C649BF">
        <w:rPr>
          <w:rFonts w:ascii="Times New Roman" w:eastAsia="Times New Roman" w:hAnsi="Times New Roman" w:cs="Times New Roman"/>
          <w:noProof/>
          <w:sz w:val="24"/>
          <w:szCs w:val="24"/>
        </w:rPr>
        <w:t xml:space="preserve"> </w:t>
      </w:r>
      <w:r w:rsidR="248C2135" w:rsidRPr="00C649BF">
        <w:rPr>
          <w:rFonts w:ascii="Times New Roman" w:eastAsia="Times New Roman" w:hAnsi="Times New Roman" w:cs="Times New Roman"/>
          <w:noProof/>
          <w:sz w:val="24"/>
          <w:szCs w:val="24"/>
        </w:rPr>
        <w:t>Muudatus võimaldaks kohtunikul luua ja juhtida äriühinguid eelkõige oma vara haldamiseks ja investeerimiseks, kui see ei kahjusta õigusemõistmist</w:t>
      </w:r>
      <w:r w:rsidR="00D73F88" w:rsidRPr="00C649BF">
        <w:rPr>
          <w:rFonts w:ascii="Times New Roman" w:eastAsia="Times New Roman" w:hAnsi="Times New Roman" w:cs="Times New Roman"/>
          <w:noProof/>
          <w:sz w:val="24"/>
          <w:szCs w:val="24"/>
        </w:rPr>
        <w:t>,</w:t>
      </w:r>
      <w:r w:rsidR="42FDDDC5" w:rsidRPr="00C649BF">
        <w:rPr>
          <w:rFonts w:ascii="Times New Roman" w:eastAsia="Times New Roman" w:hAnsi="Times New Roman" w:cs="Times New Roman"/>
          <w:noProof/>
          <w:sz w:val="24"/>
          <w:szCs w:val="24"/>
        </w:rPr>
        <w:t xml:space="preserve"> ning välistaks kohtuniku osalemise sellise ühingu juhtimises, mille kontroll ei ole tema enda käes.</w:t>
      </w:r>
    </w:p>
    <w:p w14:paraId="08848364" w14:textId="77777777" w:rsidR="00D73F88" w:rsidRDefault="00D73F88" w:rsidP="14473383">
      <w:pPr>
        <w:spacing w:after="0" w:line="240" w:lineRule="auto"/>
        <w:jc w:val="both"/>
        <w:rPr>
          <w:rFonts w:ascii="Times New Roman" w:eastAsia="Calibri" w:hAnsi="Times New Roman" w:cs="Times New Roman"/>
          <w:b/>
          <w:bCs/>
          <w:noProof/>
          <w:sz w:val="24"/>
          <w:szCs w:val="24"/>
        </w:rPr>
      </w:pPr>
    </w:p>
    <w:p w14:paraId="3669E365" w14:textId="1279FCAE" w:rsidR="000E2DFD" w:rsidRPr="00A242A7" w:rsidRDefault="001B5C21" w:rsidP="14473383">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18BC83A5" w:rsidRPr="60E22648">
        <w:rPr>
          <w:rFonts w:ascii="Times New Roman" w:eastAsia="Calibri" w:hAnsi="Times New Roman" w:cs="Times New Roman"/>
          <w:b/>
          <w:bCs/>
          <w:noProof/>
          <w:sz w:val="24"/>
          <w:szCs w:val="24"/>
        </w:rPr>
        <w:t>4</w:t>
      </w:r>
      <w:r w:rsidR="13BE4FF6" w:rsidRPr="60E22648">
        <w:rPr>
          <w:rFonts w:ascii="Times New Roman" w:eastAsia="Calibri" w:hAnsi="Times New Roman" w:cs="Times New Roman"/>
          <w:b/>
          <w:bCs/>
          <w:noProof/>
          <w:sz w:val="24"/>
          <w:szCs w:val="24"/>
        </w:rPr>
        <w:t>6</w:t>
      </w:r>
      <w:r w:rsidR="18BC83A5" w:rsidRPr="60E22648">
        <w:rPr>
          <w:rFonts w:ascii="Times New Roman" w:eastAsia="Calibri" w:hAnsi="Times New Roman" w:cs="Times New Roman"/>
          <w:b/>
          <w:bCs/>
          <w:noProof/>
          <w:sz w:val="24"/>
          <w:szCs w:val="24"/>
        </w:rPr>
        <w:t>.</w:t>
      </w:r>
      <w:r w:rsidRPr="60E22648">
        <w:rPr>
          <w:rFonts w:eastAsia="Calibri"/>
          <w:b/>
          <w:bCs/>
          <w:noProof/>
        </w:rPr>
        <w:t xml:space="preserve"> </w:t>
      </w:r>
      <w:r w:rsidR="00582E3B" w:rsidRPr="60E22648">
        <w:rPr>
          <w:rFonts w:ascii="Times New Roman" w:eastAsia="Calibri" w:hAnsi="Times New Roman" w:cs="Times New Roman"/>
          <w:b/>
          <w:bCs/>
          <w:noProof/>
          <w:sz w:val="24"/>
          <w:szCs w:val="24"/>
        </w:rPr>
        <w:t>KS</w:t>
      </w:r>
      <w:r w:rsidR="002C6D7C" w:rsidRPr="60E22648">
        <w:rPr>
          <w:rFonts w:ascii="Times New Roman" w:eastAsia="Calibri" w:hAnsi="Times New Roman" w:cs="Times New Roman"/>
          <w:b/>
          <w:bCs/>
          <w:noProof/>
          <w:sz w:val="24"/>
          <w:szCs w:val="24"/>
        </w:rPr>
        <w:t>-i</w:t>
      </w:r>
      <w:r w:rsidR="00582E3B" w:rsidRPr="60E22648">
        <w:rPr>
          <w:rFonts w:ascii="Times New Roman" w:eastAsia="Calibri" w:hAnsi="Times New Roman" w:cs="Times New Roman"/>
          <w:b/>
          <w:bCs/>
          <w:noProof/>
          <w:sz w:val="24"/>
          <w:szCs w:val="24"/>
        </w:rPr>
        <w:t xml:space="preserve"> § 53 lõige </w:t>
      </w:r>
      <w:r w:rsidRPr="60E22648">
        <w:rPr>
          <w:rFonts w:ascii="Times New Roman" w:eastAsia="Calibri" w:hAnsi="Times New Roman" w:cs="Times New Roman"/>
          <w:b/>
          <w:bCs/>
          <w:noProof/>
          <w:sz w:val="24"/>
          <w:szCs w:val="24"/>
        </w:rPr>
        <w:t>2</w:t>
      </w:r>
      <w:r w:rsidR="00582E3B" w:rsidRPr="60E22648">
        <w:rPr>
          <w:rFonts w:ascii="Times New Roman" w:eastAsia="Calibri" w:hAnsi="Times New Roman" w:cs="Times New Roman"/>
          <w:noProof/>
          <w:sz w:val="24"/>
          <w:szCs w:val="24"/>
        </w:rPr>
        <w:t>.</w:t>
      </w:r>
      <w:r w:rsidR="00582E3B" w:rsidRPr="60E22648">
        <w:rPr>
          <w:rFonts w:ascii="Times New Roman" w:eastAsia="Calibri" w:hAnsi="Times New Roman" w:cs="Times New Roman"/>
          <w:b/>
          <w:bCs/>
          <w:noProof/>
          <w:sz w:val="24"/>
          <w:szCs w:val="24"/>
        </w:rPr>
        <w:t xml:space="preserve"> </w:t>
      </w:r>
      <w:r w:rsidR="00582E3B" w:rsidRPr="60E22648">
        <w:rPr>
          <w:rFonts w:ascii="Times New Roman" w:eastAsia="Calibri" w:hAnsi="Times New Roman" w:cs="Times New Roman"/>
          <w:noProof/>
          <w:sz w:val="24"/>
          <w:szCs w:val="24"/>
        </w:rPr>
        <w:t>KS</w:t>
      </w:r>
      <w:r w:rsidR="002C6D7C" w:rsidRPr="60E22648">
        <w:rPr>
          <w:rFonts w:ascii="Times New Roman" w:eastAsia="Calibri" w:hAnsi="Times New Roman" w:cs="Times New Roman"/>
          <w:noProof/>
          <w:sz w:val="24"/>
          <w:szCs w:val="24"/>
        </w:rPr>
        <w:t>-i</w:t>
      </w:r>
      <w:r w:rsidR="00582E3B" w:rsidRPr="60E22648">
        <w:rPr>
          <w:rFonts w:ascii="Times New Roman" w:eastAsia="Calibri" w:hAnsi="Times New Roman" w:cs="Times New Roman"/>
          <w:noProof/>
          <w:sz w:val="24"/>
          <w:szCs w:val="24"/>
        </w:rPr>
        <w:t xml:space="preserve"> § 53 reguleerib avaliku konkursi väljakuulutamist kohtunikukohale.</w:t>
      </w:r>
      <w:r w:rsidR="000E2DFD" w:rsidRPr="60E22648">
        <w:rPr>
          <w:rFonts w:ascii="Times New Roman" w:eastAsia="Calibri" w:hAnsi="Times New Roman" w:cs="Times New Roman"/>
          <w:noProof/>
          <w:sz w:val="24"/>
          <w:szCs w:val="24"/>
        </w:rPr>
        <w:t xml:space="preserve"> Kehtiva </w:t>
      </w:r>
      <w:r w:rsidR="002C6D7C" w:rsidRPr="60E22648">
        <w:rPr>
          <w:rFonts w:ascii="Times New Roman" w:eastAsia="Calibri" w:hAnsi="Times New Roman" w:cs="Times New Roman"/>
          <w:noProof/>
          <w:sz w:val="24"/>
          <w:szCs w:val="24"/>
        </w:rPr>
        <w:t>korra</w:t>
      </w:r>
      <w:r w:rsidR="000E2DFD" w:rsidRPr="60E22648">
        <w:rPr>
          <w:rFonts w:ascii="Times New Roman" w:eastAsia="Calibri" w:hAnsi="Times New Roman" w:cs="Times New Roman"/>
          <w:noProof/>
          <w:sz w:val="24"/>
          <w:szCs w:val="24"/>
        </w:rPr>
        <w:t xml:space="preserve"> kohaselt sätestab lõige 1, et kohtunikud nimetatakse ametisse avaliku konkursi alusel. Lõige 2 loetleb konkreetsed kohtunikukohad ning sätestab, et </w:t>
      </w:r>
      <w:r w:rsidR="00DD1E82" w:rsidRPr="60E22648">
        <w:rPr>
          <w:rFonts w:ascii="Times New Roman" w:eastAsia="Calibri" w:hAnsi="Times New Roman" w:cs="Times New Roman"/>
          <w:noProof/>
          <w:sz w:val="24"/>
          <w:szCs w:val="24"/>
        </w:rPr>
        <w:t xml:space="preserve">konkursi </w:t>
      </w:r>
      <w:r w:rsidR="000E2DFD" w:rsidRPr="60E22648">
        <w:rPr>
          <w:rFonts w:ascii="Times New Roman" w:eastAsia="Calibri" w:hAnsi="Times New Roman" w:cs="Times New Roman"/>
          <w:noProof/>
          <w:sz w:val="24"/>
          <w:szCs w:val="24"/>
        </w:rPr>
        <w:t>esimese ja teise astme kohtu kohtunike koh</w:t>
      </w:r>
      <w:r w:rsidR="00DD1E82" w:rsidRPr="60E22648">
        <w:rPr>
          <w:rFonts w:ascii="Times New Roman" w:eastAsia="Calibri" w:hAnsi="Times New Roman" w:cs="Times New Roman"/>
          <w:noProof/>
          <w:sz w:val="24"/>
          <w:szCs w:val="24"/>
        </w:rPr>
        <w:t>tadele</w:t>
      </w:r>
      <w:r w:rsidR="000E2DFD" w:rsidRPr="60E22648">
        <w:rPr>
          <w:rFonts w:ascii="Times New Roman" w:eastAsia="Calibri" w:hAnsi="Times New Roman" w:cs="Times New Roman"/>
          <w:noProof/>
          <w:sz w:val="24"/>
          <w:szCs w:val="24"/>
        </w:rPr>
        <w:t xml:space="preserve"> kuulutab välja valdkonna eest vastutav minister ja Riigikohtu kohtuniku vaba koha täitmiseks Riigikohtu esimees. Eel</w:t>
      </w:r>
      <w:r w:rsidR="002A0F8F" w:rsidRPr="60E22648">
        <w:rPr>
          <w:rFonts w:ascii="Times New Roman" w:eastAsia="Calibri" w:hAnsi="Times New Roman" w:cs="Times New Roman"/>
          <w:noProof/>
          <w:sz w:val="24"/>
          <w:szCs w:val="24"/>
        </w:rPr>
        <w:t>nõuga muudetakse lõi</w:t>
      </w:r>
      <w:r w:rsidR="00506F9B" w:rsidRPr="60E22648">
        <w:rPr>
          <w:rFonts w:ascii="Times New Roman" w:eastAsia="Calibri" w:hAnsi="Times New Roman" w:cs="Times New Roman"/>
          <w:noProof/>
          <w:sz w:val="24"/>
          <w:szCs w:val="24"/>
        </w:rPr>
        <w:t>ke</w:t>
      </w:r>
      <w:r w:rsidR="002A0F8F" w:rsidRPr="60E22648">
        <w:rPr>
          <w:rFonts w:ascii="Times New Roman" w:eastAsia="Calibri" w:hAnsi="Times New Roman" w:cs="Times New Roman"/>
          <w:noProof/>
          <w:sz w:val="24"/>
          <w:szCs w:val="24"/>
        </w:rPr>
        <w:t xml:space="preserve"> 2</w:t>
      </w:r>
      <w:r w:rsidR="00506F9B" w:rsidRPr="60E22648">
        <w:rPr>
          <w:rFonts w:ascii="Times New Roman" w:eastAsia="Calibri" w:hAnsi="Times New Roman" w:cs="Times New Roman"/>
          <w:noProof/>
          <w:sz w:val="24"/>
          <w:szCs w:val="24"/>
        </w:rPr>
        <w:t xml:space="preserve"> esimest lauset</w:t>
      </w:r>
      <w:r w:rsidR="002A0F8F" w:rsidRPr="60E22648">
        <w:rPr>
          <w:rFonts w:ascii="Times New Roman" w:eastAsia="Calibri" w:hAnsi="Times New Roman" w:cs="Times New Roman"/>
          <w:noProof/>
          <w:sz w:val="24"/>
          <w:szCs w:val="24"/>
        </w:rPr>
        <w:t xml:space="preserve"> selliselt, et </w:t>
      </w:r>
      <w:r w:rsidR="00506F9B" w:rsidRPr="60E22648">
        <w:rPr>
          <w:rFonts w:ascii="Times New Roman" w:eastAsia="Calibri" w:hAnsi="Times New Roman" w:cs="Times New Roman"/>
          <w:noProof/>
          <w:sz w:val="24"/>
          <w:szCs w:val="24"/>
        </w:rPr>
        <w:t xml:space="preserve">avaliku konkursi </w:t>
      </w:r>
      <w:r w:rsidR="002A0F8F" w:rsidRPr="60E22648">
        <w:rPr>
          <w:rFonts w:ascii="Times New Roman" w:eastAsia="Calibri" w:hAnsi="Times New Roman" w:cs="Times New Roman"/>
          <w:noProof/>
          <w:sz w:val="24"/>
          <w:szCs w:val="24"/>
        </w:rPr>
        <w:t>esimese ja teise astme kohtuniku vaba koha täitmiseks kuulutab välja valdkonna eest vastutava ministri asemel KH</w:t>
      </w:r>
      <w:r w:rsidR="00C739FA" w:rsidRPr="60E22648">
        <w:rPr>
          <w:rFonts w:ascii="Times New Roman" w:eastAsia="Calibri" w:hAnsi="Times New Roman" w:cs="Times New Roman"/>
          <w:noProof/>
          <w:sz w:val="24"/>
          <w:szCs w:val="24"/>
        </w:rPr>
        <w:t>A</w:t>
      </w:r>
      <w:r w:rsidR="002A0F8F" w:rsidRPr="60E22648">
        <w:rPr>
          <w:rFonts w:ascii="Times New Roman" w:eastAsia="Calibri" w:hAnsi="Times New Roman" w:cs="Times New Roman"/>
          <w:noProof/>
          <w:sz w:val="24"/>
          <w:szCs w:val="24"/>
        </w:rPr>
        <w:t xml:space="preserve">N. Konkursi Riigikohtu kohtuniku vaba koha täitmiseks kuulutab </w:t>
      </w:r>
      <w:r w:rsidR="00EB3E51" w:rsidRPr="60E22648">
        <w:rPr>
          <w:rFonts w:ascii="Times New Roman" w:eastAsia="Calibri" w:hAnsi="Times New Roman" w:cs="Times New Roman"/>
          <w:noProof/>
          <w:sz w:val="24"/>
          <w:szCs w:val="24"/>
        </w:rPr>
        <w:t>ka edaspidi</w:t>
      </w:r>
      <w:r w:rsidR="002A0F8F" w:rsidRPr="60E22648">
        <w:rPr>
          <w:rFonts w:ascii="Times New Roman" w:eastAsia="Calibri" w:hAnsi="Times New Roman" w:cs="Times New Roman"/>
          <w:noProof/>
          <w:sz w:val="24"/>
          <w:szCs w:val="24"/>
        </w:rPr>
        <w:t xml:space="preserve"> välja Riigikohtu esimees. Eelnõu </w:t>
      </w:r>
      <w:r w:rsidR="00DD1E82" w:rsidRPr="60E22648">
        <w:rPr>
          <w:rFonts w:ascii="Times New Roman" w:eastAsia="Calibri" w:hAnsi="Times New Roman" w:cs="Times New Roman"/>
          <w:noProof/>
          <w:sz w:val="24"/>
          <w:szCs w:val="24"/>
        </w:rPr>
        <w:t xml:space="preserve">koostamise </w:t>
      </w:r>
      <w:r w:rsidR="002A0F8F" w:rsidRPr="60E22648">
        <w:rPr>
          <w:rFonts w:ascii="Times New Roman" w:eastAsia="Calibri" w:hAnsi="Times New Roman" w:cs="Times New Roman"/>
          <w:noProof/>
          <w:sz w:val="24"/>
          <w:szCs w:val="24"/>
        </w:rPr>
        <w:t>käigus arutati</w:t>
      </w:r>
      <w:r w:rsidR="00D75B19" w:rsidRPr="60E22648">
        <w:rPr>
          <w:rFonts w:ascii="Times New Roman" w:eastAsia="Calibri" w:hAnsi="Times New Roman" w:cs="Times New Roman"/>
          <w:noProof/>
          <w:sz w:val="24"/>
          <w:szCs w:val="24"/>
        </w:rPr>
        <w:t xml:space="preserve"> ka seda</w:t>
      </w:r>
      <w:r w:rsidR="002A0F8F" w:rsidRPr="60E22648">
        <w:rPr>
          <w:rFonts w:ascii="Times New Roman" w:eastAsia="Calibri" w:hAnsi="Times New Roman" w:cs="Times New Roman"/>
          <w:noProof/>
          <w:sz w:val="24"/>
          <w:szCs w:val="24"/>
        </w:rPr>
        <w:t>, kas Riigikohtu esimees võiks ka esimese ja teise astme kohtuniku konkursi välja kuulutada</w:t>
      </w:r>
      <w:r w:rsidR="00D75B19" w:rsidRPr="60E22648">
        <w:rPr>
          <w:rFonts w:ascii="Times New Roman" w:eastAsia="Calibri" w:hAnsi="Times New Roman" w:cs="Times New Roman"/>
          <w:noProof/>
          <w:sz w:val="24"/>
          <w:szCs w:val="24"/>
        </w:rPr>
        <w:t>.</w:t>
      </w:r>
      <w:r w:rsidR="002A0F8F" w:rsidRPr="60E22648">
        <w:rPr>
          <w:rFonts w:ascii="Times New Roman" w:eastAsia="Calibri" w:hAnsi="Times New Roman" w:cs="Times New Roman"/>
          <w:noProof/>
          <w:sz w:val="24"/>
          <w:szCs w:val="24"/>
        </w:rPr>
        <w:t xml:space="preserve"> </w:t>
      </w:r>
      <w:r w:rsidR="00D75B19" w:rsidRPr="60E22648">
        <w:rPr>
          <w:rFonts w:ascii="Times New Roman" w:eastAsia="Calibri" w:hAnsi="Times New Roman" w:cs="Times New Roman"/>
          <w:noProof/>
          <w:sz w:val="24"/>
          <w:szCs w:val="24"/>
        </w:rPr>
        <w:t>L</w:t>
      </w:r>
      <w:r w:rsidR="002A0F8F" w:rsidRPr="60E22648">
        <w:rPr>
          <w:rFonts w:ascii="Times New Roman" w:eastAsia="Calibri" w:hAnsi="Times New Roman" w:cs="Times New Roman"/>
          <w:noProof/>
          <w:sz w:val="24"/>
          <w:szCs w:val="24"/>
        </w:rPr>
        <w:t>eiti, et kuivõrd edaspidi on just KH</w:t>
      </w:r>
      <w:r w:rsidR="00C739FA" w:rsidRPr="60E22648">
        <w:rPr>
          <w:rFonts w:ascii="Times New Roman" w:eastAsia="Calibri" w:hAnsi="Times New Roman" w:cs="Times New Roman"/>
          <w:noProof/>
          <w:sz w:val="24"/>
          <w:szCs w:val="24"/>
        </w:rPr>
        <w:t>A</w:t>
      </w:r>
      <w:r w:rsidR="002A0F8F" w:rsidRPr="60E22648">
        <w:rPr>
          <w:rFonts w:ascii="Times New Roman" w:eastAsia="Calibri" w:hAnsi="Times New Roman" w:cs="Times New Roman"/>
          <w:noProof/>
          <w:sz w:val="24"/>
          <w:szCs w:val="24"/>
        </w:rPr>
        <w:t>N-i ülesan</w:t>
      </w:r>
      <w:r w:rsidR="002C6D7C" w:rsidRPr="60E22648">
        <w:rPr>
          <w:rFonts w:ascii="Times New Roman" w:eastAsia="Calibri" w:hAnsi="Times New Roman" w:cs="Times New Roman"/>
          <w:noProof/>
          <w:sz w:val="24"/>
          <w:szCs w:val="24"/>
        </w:rPr>
        <w:t>ne</w:t>
      </w:r>
      <w:r w:rsidR="00D75B19" w:rsidRPr="60E22648">
        <w:rPr>
          <w:rFonts w:ascii="Times New Roman" w:eastAsia="Calibri" w:hAnsi="Times New Roman" w:cs="Times New Roman"/>
          <w:noProof/>
          <w:sz w:val="24"/>
          <w:szCs w:val="24"/>
        </w:rPr>
        <w:t xml:space="preserve"> esimese ja teise astme kohtute eelarve</w:t>
      </w:r>
      <w:r w:rsidR="00DD1E82" w:rsidRPr="60E22648">
        <w:rPr>
          <w:rFonts w:ascii="Times New Roman" w:eastAsia="Calibri" w:hAnsi="Times New Roman" w:cs="Times New Roman"/>
          <w:noProof/>
          <w:sz w:val="24"/>
          <w:szCs w:val="24"/>
        </w:rPr>
        <w:t xml:space="preserve"> jaotamine </w:t>
      </w:r>
      <w:r w:rsidR="00D75B19" w:rsidRPr="60E22648">
        <w:rPr>
          <w:rFonts w:ascii="Times New Roman" w:eastAsia="Calibri" w:hAnsi="Times New Roman" w:cs="Times New Roman"/>
          <w:noProof/>
          <w:sz w:val="24"/>
          <w:szCs w:val="24"/>
        </w:rPr>
        <w:t>ning otsusta</w:t>
      </w:r>
      <w:r w:rsidR="00DD1E82" w:rsidRPr="60E22648">
        <w:rPr>
          <w:rFonts w:ascii="Times New Roman" w:eastAsia="Calibri" w:hAnsi="Times New Roman" w:cs="Times New Roman"/>
          <w:noProof/>
          <w:sz w:val="24"/>
          <w:szCs w:val="24"/>
        </w:rPr>
        <w:t>da</w:t>
      </w:r>
      <w:r w:rsidR="00D75B19" w:rsidRPr="60E22648">
        <w:rPr>
          <w:rFonts w:ascii="Times New Roman" w:eastAsia="Calibri" w:hAnsi="Times New Roman" w:cs="Times New Roman"/>
          <w:noProof/>
          <w:sz w:val="24"/>
          <w:szCs w:val="24"/>
        </w:rPr>
        <w:t xml:space="preserve"> ka kohtunike jagunemise maakohtute vahel</w:t>
      </w:r>
      <w:r w:rsidR="00EC76FC" w:rsidRPr="60E22648">
        <w:rPr>
          <w:rFonts w:ascii="Times New Roman" w:eastAsia="Calibri" w:hAnsi="Times New Roman" w:cs="Times New Roman"/>
          <w:noProof/>
          <w:sz w:val="24"/>
          <w:szCs w:val="24"/>
        </w:rPr>
        <w:t xml:space="preserve">, </w:t>
      </w:r>
      <w:r w:rsidR="002A0F8F" w:rsidRPr="60E22648">
        <w:rPr>
          <w:rFonts w:ascii="Times New Roman" w:eastAsia="Calibri" w:hAnsi="Times New Roman" w:cs="Times New Roman"/>
          <w:noProof/>
          <w:sz w:val="24"/>
          <w:szCs w:val="24"/>
        </w:rPr>
        <w:t xml:space="preserve">on </w:t>
      </w:r>
      <w:r w:rsidR="00D75B19" w:rsidRPr="60E22648">
        <w:rPr>
          <w:rFonts w:ascii="Times New Roman" w:eastAsia="Calibri" w:hAnsi="Times New Roman" w:cs="Times New Roman"/>
          <w:noProof/>
          <w:sz w:val="24"/>
          <w:szCs w:val="24"/>
        </w:rPr>
        <w:t xml:space="preserve">just </w:t>
      </w:r>
      <w:r w:rsidR="002A0F8F" w:rsidRPr="60E22648">
        <w:rPr>
          <w:rFonts w:ascii="Times New Roman" w:eastAsia="Calibri" w:hAnsi="Times New Roman" w:cs="Times New Roman"/>
          <w:noProof/>
          <w:sz w:val="24"/>
          <w:szCs w:val="24"/>
        </w:rPr>
        <w:t>KH</w:t>
      </w:r>
      <w:r w:rsidR="00C739FA" w:rsidRPr="60E22648">
        <w:rPr>
          <w:rFonts w:ascii="Times New Roman" w:eastAsia="Calibri" w:hAnsi="Times New Roman" w:cs="Times New Roman"/>
          <w:noProof/>
          <w:sz w:val="24"/>
          <w:szCs w:val="24"/>
        </w:rPr>
        <w:t>A</w:t>
      </w:r>
      <w:r w:rsidR="002A0F8F" w:rsidRPr="60E22648">
        <w:rPr>
          <w:rFonts w:ascii="Times New Roman" w:eastAsia="Calibri" w:hAnsi="Times New Roman" w:cs="Times New Roman"/>
          <w:noProof/>
          <w:sz w:val="24"/>
          <w:szCs w:val="24"/>
        </w:rPr>
        <w:t xml:space="preserve">N kõige pädevam hindamaks konkursi väljakuulutamise vajadust konkreetse esimese või teise astme kohtu kohtunikukoha </w:t>
      </w:r>
      <w:r w:rsidR="002C6D7C" w:rsidRPr="60E22648">
        <w:rPr>
          <w:rFonts w:ascii="Times New Roman" w:eastAsia="Calibri" w:hAnsi="Times New Roman" w:cs="Times New Roman"/>
          <w:noProof/>
          <w:sz w:val="24"/>
          <w:szCs w:val="24"/>
        </w:rPr>
        <w:t>korral</w:t>
      </w:r>
      <w:r w:rsidR="002A0F8F" w:rsidRPr="60E22648">
        <w:rPr>
          <w:rFonts w:ascii="Times New Roman" w:eastAsia="Calibri" w:hAnsi="Times New Roman" w:cs="Times New Roman"/>
          <w:noProof/>
          <w:sz w:val="24"/>
          <w:szCs w:val="24"/>
        </w:rPr>
        <w:t xml:space="preserve">. </w:t>
      </w:r>
      <w:r w:rsidR="00D75B19" w:rsidRPr="60E22648">
        <w:rPr>
          <w:rFonts w:ascii="Times New Roman" w:hAnsi="Times New Roman" w:cs="Times New Roman"/>
          <w:noProof/>
          <w:sz w:val="24"/>
          <w:szCs w:val="24"/>
        </w:rPr>
        <w:t xml:space="preserve">See ei välista seejuures, et </w:t>
      </w:r>
      <w:r w:rsidR="00B13552" w:rsidRPr="60E22648">
        <w:rPr>
          <w:rFonts w:ascii="Times New Roman" w:hAnsi="Times New Roman" w:cs="Times New Roman"/>
          <w:noProof/>
          <w:sz w:val="24"/>
          <w:szCs w:val="24"/>
        </w:rPr>
        <w:t xml:space="preserve">ettevalmistus </w:t>
      </w:r>
      <w:r w:rsidR="00D75B19" w:rsidRPr="60E22648">
        <w:rPr>
          <w:rFonts w:ascii="Times New Roman" w:hAnsi="Times New Roman" w:cs="Times New Roman"/>
          <w:noProof/>
          <w:sz w:val="24"/>
          <w:szCs w:val="24"/>
        </w:rPr>
        <w:t xml:space="preserve">kohtunike konkursside </w:t>
      </w:r>
      <w:r w:rsidR="00DD1E82" w:rsidRPr="60E22648">
        <w:rPr>
          <w:rFonts w:ascii="Times New Roman" w:hAnsi="Times New Roman" w:cs="Times New Roman"/>
          <w:noProof/>
          <w:sz w:val="24"/>
          <w:szCs w:val="24"/>
        </w:rPr>
        <w:t xml:space="preserve">väljakuulutamiseks </w:t>
      </w:r>
      <w:r w:rsidR="00B13552" w:rsidRPr="60E22648">
        <w:rPr>
          <w:rFonts w:ascii="Times New Roman" w:hAnsi="Times New Roman" w:cs="Times New Roman"/>
          <w:noProof/>
          <w:sz w:val="24"/>
          <w:szCs w:val="24"/>
        </w:rPr>
        <w:t>tehakse</w:t>
      </w:r>
      <w:r w:rsidR="00D75B19" w:rsidRPr="60E22648">
        <w:rPr>
          <w:rFonts w:ascii="Times New Roman" w:hAnsi="Times New Roman" w:cs="Times New Roman"/>
          <w:noProof/>
          <w:sz w:val="24"/>
          <w:szCs w:val="24"/>
        </w:rPr>
        <w:t xml:space="preserve"> Riigikohtus. </w:t>
      </w:r>
      <w:bookmarkStart w:id="39" w:name="_Hlk168777876"/>
      <w:r w:rsidR="002A0F8F" w:rsidRPr="60E22648">
        <w:rPr>
          <w:rFonts w:ascii="Times New Roman" w:eastAsia="Calibri" w:hAnsi="Times New Roman" w:cs="Times New Roman"/>
          <w:noProof/>
          <w:sz w:val="24"/>
          <w:szCs w:val="24"/>
        </w:rPr>
        <w:t xml:space="preserve">Sellist lahendust toetas ka kohtute haldamise nõukoda oma </w:t>
      </w:r>
      <w:r w:rsidR="00BE3DF4" w:rsidRPr="60E22648">
        <w:rPr>
          <w:rFonts w:ascii="Times New Roman" w:eastAsia="Calibri" w:hAnsi="Times New Roman" w:cs="Times New Roman"/>
          <w:noProof/>
          <w:sz w:val="24"/>
          <w:szCs w:val="24"/>
        </w:rPr>
        <w:t>24. mai 202</w:t>
      </w:r>
      <w:r w:rsidR="008C0669" w:rsidRPr="60E22648">
        <w:rPr>
          <w:rFonts w:ascii="Times New Roman" w:eastAsia="Calibri" w:hAnsi="Times New Roman" w:cs="Times New Roman"/>
          <w:noProof/>
          <w:sz w:val="24"/>
          <w:szCs w:val="24"/>
        </w:rPr>
        <w:t>4</w:t>
      </w:r>
      <w:r w:rsidR="00DF12D8" w:rsidRPr="60E22648">
        <w:rPr>
          <w:rFonts w:ascii="Times New Roman" w:eastAsia="Calibri" w:hAnsi="Times New Roman" w:cs="Times New Roman"/>
          <w:noProof/>
          <w:sz w:val="24"/>
          <w:szCs w:val="24"/>
        </w:rPr>
        <w:t>. aasta</w:t>
      </w:r>
      <w:r w:rsidR="00BE3DF4" w:rsidRPr="60E22648">
        <w:rPr>
          <w:rFonts w:ascii="Times New Roman" w:eastAsia="Calibri" w:hAnsi="Times New Roman" w:cs="Times New Roman"/>
          <w:noProof/>
          <w:sz w:val="24"/>
          <w:szCs w:val="24"/>
        </w:rPr>
        <w:t xml:space="preserve"> istungil.</w:t>
      </w:r>
      <w:r w:rsidR="006828C9" w:rsidRPr="60E22648">
        <w:rPr>
          <w:rFonts w:ascii="Times New Roman" w:eastAsia="Calibri" w:hAnsi="Times New Roman" w:cs="Times New Roman"/>
          <w:noProof/>
          <w:sz w:val="24"/>
          <w:szCs w:val="24"/>
        </w:rPr>
        <w:t xml:space="preserve"> </w:t>
      </w:r>
      <w:bookmarkEnd w:id="39"/>
      <w:r w:rsidR="00066473" w:rsidRPr="60E22648">
        <w:rPr>
          <w:rFonts w:ascii="Times New Roman" w:eastAsia="Calibri" w:hAnsi="Times New Roman" w:cs="Times New Roman"/>
          <w:noProof/>
          <w:sz w:val="24"/>
          <w:szCs w:val="24"/>
        </w:rPr>
        <w:t>Tuleb silmas pidada, et konkursi</w:t>
      </w:r>
      <w:r w:rsidR="002C6D7C" w:rsidRPr="60E22648">
        <w:rPr>
          <w:rFonts w:ascii="Times New Roman" w:eastAsia="Calibri" w:hAnsi="Times New Roman" w:cs="Times New Roman"/>
          <w:noProof/>
          <w:sz w:val="24"/>
          <w:szCs w:val="24"/>
        </w:rPr>
        <w:t>d kuulutatakse</w:t>
      </w:r>
      <w:r w:rsidR="00066473" w:rsidRPr="60E22648">
        <w:rPr>
          <w:rFonts w:ascii="Times New Roman" w:eastAsia="Calibri" w:hAnsi="Times New Roman" w:cs="Times New Roman"/>
          <w:noProof/>
          <w:sz w:val="24"/>
          <w:szCs w:val="24"/>
        </w:rPr>
        <w:t xml:space="preserve"> välja</w:t>
      </w:r>
      <w:r w:rsidR="002C6D7C" w:rsidRPr="60E22648">
        <w:rPr>
          <w:rFonts w:ascii="Times New Roman" w:eastAsia="Calibri" w:hAnsi="Times New Roman" w:cs="Times New Roman"/>
          <w:noProof/>
          <w:sz w:val="24"/>
          <w:szCs w:val="24"/>
        </w:rPr>
        <w:t xml:space="preserve"> ka edaspidi</w:t>
      </w:r>
      <w:r w:rsidR="00066473" w:rsidRPr="60E22648">
        <w:rPr>
          <w:rFonts w:ascii="Times New Roman" w:eastAsia="Calibri" w:hAnsi="Times New Roman" w:cs="Times New Roman"/>
          <w:noProof/>
          <w:sz w:val="24"/>
          <w:szCs w:val="24"/>
        </w:rPr>
        <w:t xml:space="preserve"> koostöös kohtu</w:t>
      </w:r>
      <w:r w:rsidR="008C178C" w:rsidRPr="60E22648">
        <w:rPr>
          <w:rFonts w:ascii="Times New Roman" w:eastAsia="Calibri" w:hAnsi="Times New Roman" w:cs="Times New Roman"/>
          <w:noProof/>
          <w:sz w:val="24"/>
          <w:szCs w:val="24"/>
        </w:rPr>
        <w:t>te</w:t>
      </w:r>
      <w:r w:rsidR="00066473" w:rsidRPr="60E22648">
        <w:rPr>
          <w:rFonts w:ascii="Times New Roman" w:eastAsia="Calibri" w:hAnsi="Times New Roman" w:cs="Times New Roman"/>
          <w:noProof/>
          <w:sz w:val="24"/>
          <w:szCs w:val="24"/>
        </w:rPr>
        <w:t xml:space="preserve"> esimeestega, st neil </w:t>
      </w:r>
      <w:r w:rsidR="00EC1B50" w:rsidRPr="60E22648">
        <w:rPr>
          <w:rFonts w:ascii="Times New Roman" w:eastAsia="Calibri" w:hAnsi="Times New Roman" w:cs="Times New Roman"/>
          <w:noProof/>
          <w:sz w:val="24"/>
          <w:szCs w:val="24"/>
        </w:rPr>
        <w:t xml:space="preserve">on </w:t>
      </w:r>
      <w:r w:rsidR="00066473" w:rsidRPr="60E22648">
        <w:rPr>
          <w:rFonts w:ascii="Times New Roman" w:eastAsia="Calibri" w:hAnsi="Times New Roman" w:cs="Times New Roman"/>
          <w:noProof/>
          <w:sz w:val="24"/>
          <w:szCs w:val="24"/>
        </w:rPr>
        <w:t xml:space="preserve">parim teadmine </w:t>
      </w:r>
      <w:r w:rsidR="00EC1B50" w:rsidRPr="60E22648">
        <w:rPr>
          <w:rFonts w:ascii="Times New Roman" w:eastAsia="Calibri" w:hAnsi="Times New Roman" w:cs="Times New Roman"/>
          <w:noProof/>
          <w:sz w:val="24"/>
          <w:szCs w:val="24"/>
        </w:rPr>
        <w:t>kohtunik</w:t>
      </w:r>
      <w:r w:rsidR="00E7690B" w:rsidRPr="60E22648">
        <w:rPr>
          <w:rFonts w:ascii="Times New Roman" w:eastAsia="Calibri" w:hAnsi="Times New Roman" w:cs="Times New Roman"/>
          <w:noProof/>
          <w:sz w:val="24"/>
          <w:szCs w:val="24"/>
        </w:rPr>
        <w:t>u</w:t>
      </w:r>
      <w:r w:rsidR="00EC1B50" w:rsidRPr="60E22648">
        <w:rPr>
          <w:rFonts w:ascii="Times New Roman" w:eastAsia="Calibri" w:hAnsi="Times New Roman" w:cs="Times New Roman"/>
          <w:noProof/>
          <w:sz w:val="24"/>
          <w:szCs w:val="24"/>
        </w:rPr>
        <w:t>kohtade vabanemisest.</w:t>
      </w:r>
    </w:p>
    <w:p w14:paraId="79429B32" w14:textId="44191E60" w:rsidR="000C2CC4" w:rsidRPr="00A242A7" w:rsidRDefault="000C2CC4" w:rsidP="00643699">
      <w:pPr>
        <w:spacing w:after="0" w:line="240" w:lineRule="auto"/>
        <w:jc w:val="both"/>
        <w:rPr>
          <w:rFonts w:ascii="Times New Roman" w:hAnsi="Times New Roman" w:cs="Times New Roman"/>
          <w:noProof/>
          <w:sz w:val="24"/>
          <w:szCs w:val="24"/>
        </w:rPr>
      </w:pPr>
    </w:p>
    <w:p w14:paraId="4D235B18" w14:textId="2FFAF278" w:rsidR="00D75B19" w:rsidRPr="00A242A7" w:rsidRDefault="0117C96B" w:rsidP="00643699">
      <w:pPr>
        <w:spacing w:after="0" w:line="240" w:lineRule="auto"/>
        <w:jc w:val="both"/>
        <w:rPr>
          <w:rFonts w:ascii="Times New Roman" w:hAnsi="Times New Roman" w:cs="Times New Roman"/>
          <w:noProof/>
          <w:sz w:val="24"/>
          <w:szCs w:val="24"/>
        </w:rPr>
      </w:pPr>
      <w:r w:rsidRPr="60E22648">
        <w:rPr>
          <w:rFonts w:ascii="Times New Roman" w:eastAsia="Calibri" w:hAnsi="Times New Roman" w:cs="Times New Roman"/>
          <w:b/>
          <w:bCs/>
          <w:noProof/>
          <w:sz w:val="24"/>
          <w:szCs w:val="24"/>
        </w:rPr>
        <w:t xml:space="preserve">Eelnõu § 1 punkt </w:t>
      </w:r>
      <w:r w:rsidR="4B3DBC85" w:rsidRPr="60E22648">
        <w:rPr>
          <w:rFonts w:ascii="Times New Roman" w:eastAsia="Calibri" w:hAnsi="Times New Roman" w:cs="Times New Roman"/>
          <w:b/>
          <w:bCs/>
          <w:noProof/>
          <w:sz w:val="24"/>
          <w:szCs w:val="24"/>
        </w:rPr>
        <w:t>4</w:t>
      </w:r>
      <w:r w:rsidR="7084E508" w:rsidRPr="60E22648">
        <w:rPr>
          <w:rFonts w:ascii="Times New Roman" w:eastAsia="Calibri" w:hAnsi="Times New Roman" w:cs="Times New Roman"/>
          <w:b/>
          <w:bCs/>
          <w:noProof/>
          <w:sz w:val="24"/>
          <w:szCs w:val="24"/>
        </w:rPr>
        <w:t>7</w:t>
      </w:r>
      <w:r w:rsidR="4B3DBC85" w:rsidRPr="60E22648">
        <w:rPr>
          <w:rFonts w:ascii="Times New Roman" w:eastAsia="Calibri" w:hAnsi="Times New Roman" w:cs="Times New Roman"/>
          <w:b/>
          <w:bCs/>
          <w:noProof/>
          <w:sz w:val="24"/>
          <w:szCs w:val="24"/>
        </w:rPr>
        <w:t>.</w:t>
      </w:r>
      <w:r w:rsidRPr="60E22648">
        <w:rPr>
          <w:rFonts w:ascii="Times New Roman" w:eastAsia="Calibri" w:hAnsi="Times New Roman" w:cs="Times New Roman"/>
          <w:b/>
          <w:bCs/>
          <w:noProof/>
          <w:sz w:val="24"/>
          <w:szCs w:val="24"/>
        </w:rPr>
        <w:t xml:space="preserve"> </w:t>
      </w:r>
      <w:r w:rsidR="3CFAAF9E" w:rsidRPr="60E22648">
        <w:rPr>
          <w:rFonts w:ascii="Times New Roman" w:hAnsi="Times New Roman" w:cs="Times New Roman"/>
          <w:b/>
          <w:bCs/>
          <w:noProof/>
          <w:sz w:val="24"/>
          <w:szCs w:val="24"/>
        </w:rPr>
        <w:t>KS</w:t>
      </w:r>
      <w:r w:rsidR="1AB5AAA3" w:rsidRPr="60E22648">
        <w:rPr>
          <w:rFonts w:ascii="Times New Roman" w:hAnsi="Times New Roman" w:cs="Times New Roman"/>
          <w:b/>
          <w:bCs/>
          <w:noProof/>
          <w:sz w:val="24"/>
          <w:szCs w:val="24"/>
        </w:rPr>
        <w:t>-i</w:t>
      </w:r>
      <w:r w:rsidR="3CFAAF9E" w:rsidRPr="60E22648">
        <w:rPr>
          <w:rFonts w:ascii="Times New Roman" w:hAnsi="Times New Roman" w:cs="Times New Roman"/>
          <w:b/>
          <w:bCs/>
          <w:noProof/>
          <w:sz w:val="24"/>
          <w:szCs w:val="24"/>
        </w:rPr>
        <w:t xml:space="preserve"> § 55 lõige 4</w:t>
      </w:r>
      <w:r w:rsidR="3CFAAF9E" w:rsidRPr="60E22648">
        <w:rPr>
          <w:rFonts w:ascii="Times New Roman" w:hAnsi="Times New Roman" w:cs="Times New Roman"/>
          <w:noProof/>
          <w:sz w:val="24"/>
          <w:szCs w:val="24"/>
        </w:rPr>
        <w:t>. KS</w:t>
      </w:r>
      <w:r w:rsidR="1AB5AAA3" w:rsidRPr="60E22648">
        <w:rPr>
          <w:rFonts w:ascii="Times New Roman" w:hAnsi="Times New Roman" w:cs="Times New Roman"/>
          <w:noProof/>
          <w:sz w:val="24"/>
          <w:szCs w:val="24"/>
        </w:rPr>
        <w:t>-i</w:t>
      </w:r>
      <w:r w:rsidR="3CFAAF9E" w:rsidRPr="60E22648">
        <w:rPr>
          <w:rFonts w:ascii="Times New Roman" w:hAnsi="Times New Roman" w:cs="Times New Roman"/>
          <w:noProof/>
          <w:sz w:val="24"/>
          <w:szCs w:val="24"/>
        </w:rPr>
        <w:t xml:space="preserve"> §</w:t>
      </w:r>
      <w:r w:rsidR="0293F564" w:rsidRPr="60E22648">
        <w:rPr>
          <w:rFonts w:ascii="Times New Roman" w:hAnsi="Times New Roman" w:cs="Times New Roman"/>
          <w:noProof/>
          <w:sz w:val="24"/>
          <w:szCs w:val="24"/>
        </w:rPr>
        <w:t xml:space="preserve"> 55</w:t>
      </w:r>
      <w:r w:rsidR="3CFAAF9E" w:rsidRPr="60E22648">
        <w:rPr>
          <w:rFonts w:ascii="Times New Roman" w:hAnsi="Times New Roman" w:cs="Times New Roman"/>
          <w:noProof/>
          <w:sz w:val="24"/>
          <w:szCs w:val="24"/>
        </w:rPr>
        <w:t xml:space="preserve"> lõikes 4 tehakse tehniline täpsustus, et enne </w:t>
      </w:r>
      <w:r w:rsidR="6DD15426" w:rsidRPr="60E22648">
        <w:rPr>
          <w:rFonts w:ascii="Times New Roman" w:hAnsi="Times New Roman" w:cs="Times New Roman"/>
          <w:noProof/>
          <w:sz w:val="24"/>
          <w:szCs w:val="24"/>
        </w:rPr>
        <w:t>R</w:t>
      </w:r>
      <w:r w:rsidR="3CFAAF9E" w:rsidRPr="60E22648">
        <w:rPr>
          <w:rFonts w:ascii="Times New Roman" w:hAnsi="Times New Roman" w:cs="Times New Roman"/>
          <w:noProof/>
          <w:sz w:val="24"/>
          <w:szCs w:val="24"/>
        </w:rPr>
        <w:t xml:space="preserve">iigikohtu </w:t>
      </w:r>
      <w:r w:rsidR="6DD15426" w:rsidRPr="60E22648">
        <w:rPr>
          <w:rFonts w:ascii="Times New Roman" w:hAnsi="Times New Roman" w:cs="Times New Roman"/>
          <w:noProof/>
          <w:sz w:val="24"/>
          <w:szCs w:val="24"/>
        </w:rPr>
        <w:t xml:space="preserve">kohtuniku </w:t>
      </w:r>
      <w:r w:rsidR="3CFAAF9E" w:rsidRPr="60E22648">
        <w:rPr>
          <w:rFonts w:ascii="Times New Roman" w:hAnsi="Times New Roman" w:cs="Times New Roman"/>
          <w:noProof/>
          <w:sz w:val="24"/>
          <w:szCs w:val="24"/>
        </w:rPr>
        <w:t xml:space="preserve">ametisse nimetamist kuulab Riigikohtu esimees muuhulgas ära </w:t>
      </w:r>
      <w:r w:rsidR="6DD15426" w:rsidRPr="60E22648">
        <w:rPr>
          <w:rFonts w:ascii="Times New Roman" w:hAnsi="Times New Roman" w:cs="Times New Roman"/>
          <w:noProof/>
          <w:sz w:val="24"/>
          <w:szCs w:val="24"/>
        </w:rPr>
        <w:t>KH</w:t>
      </w:r>
      <w:r w:rsidR="0F4E8285" w:rsidRPr="60E22648">
        <w:rPr>
          <w:rFonts w:ascii="Times New Roman" w:hAnsi="Times New Roman" w:cs="Times New Roman"/>
          <w:noProof/>
          <w:sz w:val="24"/>
          <w:szCs w:val="24"/>
        </w:rPr>
        <w:t>A</w:t>
      </w:r>
      <w:r w:rsidR="6DD15426" w:rsidRPr="60E22648">
        <w:rPr>
          <w:rFonts w:ascii="Times New Roman" w:hAnsi="Times New Roman" w:cs="Times New Roman"/>
          <w:noProof/>
          <w:sz w:val="24"/>
          <w:szCs w:val="24"/>
        </w:rPr>
        <w:t>N-i</w:t>
      </w:r>
      <w:r w:rsidR="3CFAAF9E" w:rsidRPr="60E22648">
        <w:rPr>
          <w:rFonts w:ascii="Times New Roman" w:hAnsi="Times New Roman" w:cs="Times New Roman"/>
          <w:noProof/>
          <w:sz w:val="24"/>
          <w:szCs w:val="24"/>
        </w:rPr>
        <w:t xml:space="preserve"> arvamuse, mitte</w:t>
      </w:r>
      <w:r w:rsidR="6DD15426" w:rsidRPr="60E22648">
        <w:rPr>
          <w:rFonts w:ascii="Times New Roman" w:hAnsi="Times New Roman" w:cs="Times New Roman"/>
          <w:noProof/>
          <w:sz w:val="24"/>
          <w:szCs w:val="24"/>
        </w:rPr>
        <w:t xml:space="preserve"> enam</w:t>
      </w:r>
      <w:r w:rsidR="3CFAAF9E" w:rsidRPr="60E22648">
        <w:rPr>
          <w:rFonts w:ascii="Times New Roman" w:hAnsi="Times New Roman" w:cs="Times New Roman"/>
          <w:noProof/>
          <w:sz w:val="24"/>
          <w:szCs w:val="24"/>
        </w:rPr>
        <w:t xml:space="preserve"> </w:t>
      </w:r>
      <w:r w:rsidR="7CAC6868" w:rsidRPr="60E22648">
        <w:rPr>
          <w:rFonts w:ascii="Times New Roman" w:hAnsi="Times New Roman" w:cs="Times New Roman"/>
          <w:noProof/>
          <w:sz w:val="24"/>
          <w:szCs w:val="24"/>
        </w:rPr>
        <w:t xml:space="preserve">kohtute haldamise </w:t>
      </w:r>
      <w:r w:rsidR="3CFAAF9E" w:rsidRPr="60E22648">
        <w:rPr>
          <w:rFonts w:ascii="Times New Roman" w:hAnsi="Times New Roman" w:cs="Times New Roman"/>
          <w:noProof/>
          <w:sz w:val="24"/>
          <w:szCs w:val="24"/>
        </w:rPr>
        <w:t>nõukoja arvamuse.</w:t>
      </w:r>
    </w:p>
    <w:p w14:paraId="49C41543" w14:textId="40635212" w:rsidR="004853C8" w:rsidRPr="00A242A7" w:rsidRDefault="004853C8"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bookmarkStart w:id="40" w:name="_Hlk163049615"/>
    </w:p>
    <w:p w14:paraId="4E6A94C5" w14:textId="4934A13D" w:rsidR="004853C8" w:rsidRPr="00A242A7" w:rsidRDefault="0117C96B"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14473383">
        <w:rPr>
          <w:rFonts w:ascii="Times New Roman" w:eastAsia="Calibri" w:hAnsi="Times New Roman" w:cs="Times New Roman"/>
          <w:b/>
          <w:bCs/>
          <w:noProof/>
          <w:sz w:val="24"/>
          <w:szCs w:val="24"/>
        </w:rPr>
        <w:t xml:space="preserve">Eelnõu § 1 punkt </w:t>
      </w:r>
      <w:r w:rsidR="58E7A7FB" w:rsidRPr="0F8FB1B4">
        <w:rPr>
          <w:rFonts w:ascii="Times New Roman" w:eastAsia="Calibri" w:hAnsi="Times New Roman" w:cs="Times New Roman"/>
          <w:b/>
          <w:bCs/>
          <w:noProof/>
          <w:sz w:val="24"/>
          <w:szCs w:val="24"/>
        </w:rPr>
        <w:t>4</w:t>
      </w:r>
      <w:r w:rsidR="27D29006" w:rsidRPr="0F8FB1B4">
        <w:rPr>
          <w:rFonts w:ascii="Times New Roman" w:eastAsia="Calibri" w:hAnsi="Times New Roman" w:cs="Times New Roman"/>
          <w:b/>
          <w:bCs/>
          <w:noProof/>
          <w:sz w:val="24"/>
          <w:szCs w:val="24"/>
        </w:rPr>
        <w:t>8</w:t>
      </w:r>
      <w:r w:rsidR="00F130E4">
        <w:rPr>
          <w:rFonts w:ascii="Times New Roman" w:eastAsia="Calibri" w:hAnsi="Times New Roman" w:cs="Times New Roman"/>
          <w:b/>
          <w:bCs/>
          <w:noProof/>
          <w:sz w:val="24"/>
          <w:szCs w:val="24"/>
        </w:rPr>
        <w:t>.</w:t>
      </w:r>
      <w:r w:rsidRPr="14473383">
        <w:rPr>
          <w:rFonts w:ascii="Times New Roman" w:eastAsia="Calibri" w:hAnsi="Times New Roman" w:cs="Times New Roman"/>
          <w:b/>
          <w:bCs/>
          <w:noProof/>
          <w:sz w:val="24"/>
          <w:szCs w:val="24"/>
        </w:rPr>
        <w:t xml:space="preserve"> </w:t>
      </w:r>
      <w:r w:rsidR="095AD31D" w:rsidRPr="00F02974">
        <w:rPr>
          <w:rFonts w:ascii="Times New Roman" w:eastAsia="Times New Roman" w:hAnsi="Times New Roman" w:cs="Times New Roman"/>
          <w:b/>
          <w:bCs/>
          <w:noProof/>
          <w:sz w:val="24"/>
          <w:szCs w:val="24"/>
          <w:bdr w:val="none" w:sz="0" w:space="0" w:color="auto" w:frame="1"/>
          <w:lang w:eastAsia="et-EE"/>
        </w:rPr>
        <w:t>KS</w:t>
      </w:r>
      <w:r w:rsidR="1AB5AAA3" w:rsidRPr="00F02974">
        <w:rPr>
          <w:rFonts w:ascii="Times New Roman" w:eastAsia="Times New Roman" w:hAnsi="Times New Roman" w:cs="Times New Roman"/>
          <w:b/>
          <w:bCs/>
          <w:noProof/>
          <w:sz w:val="24"/>
          <w:szCs w:val="24"/>
          <w:bdr w:val="none" w:sz="0" w:space="0" w:color="auto" w:frame="1"/>
          <w:lang w:eastAsia="et-EE"/>
        </w:rPr>
        <w:t>-i</w:t>
      </w:r>
      <w:r w:rsidR="095AD31D" w:rsidRPr="00F02974">
        <w:rPr>
          <w:rFonts w:ascii="Times New Roman" w:eastAsia="Times New Roman" w:hAnsi="Times New Roman" w:cs="Times New Roman"/>
          <w:b/>
          <w:bCs/>
          <w:noProof/>
          <w:sz w:val="24"/>
          <w:szCs w:val="24"/>
          <w:bdr w:val="none" w:sz="0" w:space="0" w:color="auto" w:frame="1"/>
          <w:lang w:eastAsia="et-EE"/>
        </w:rPr>
        <w:t xml:space="preserve"> § 58</w:t>
      </w:r>
      <w:r w:rsidR="095AD31D" w:rsidRPr="00F02974">
        <w:rPr>
          <w:rFonts w:ascii="Times New Roman" w:eastAsia="Times New Roman" w:hAnsi="Times New Roman" w:cs="Times New Roman"/>
          <w:b/>
          <w:bCs/>
          <w:noProof/>
          <w:sz w:val="24"/>
          <w:szCs w:val="24"/>
          <w:bdr w:val="none" w:sz="0" w:space="0" w:color="auto" w:frame="1"/>
          <w:vertAlign w:val="superscript"/>
          <w:lang w:eastAsia="et-EE"/>
        </w:rPr>
        <w:t>4</w:t>
      </w:r>
      <w:r w:rsidR="095AD31D" w:rsidRPr="00F02974">
        <w:rPr>
          <w:rFonts w:ascii="Times New Roman" w:eastAsia="Times New Roman" w:hAnsi="Times New Roman" w:cs="Times New Roman"/>
          <w:b/>
          <w:bCs/>
          <w:noProof/>
          <w:sz w:val="24"/>
          <w:szCs w:val="24"/>
          <w:bdr w:val="none" w:sz="0" w:space="0" w:color="auto" w:frame="1"/>
          <w:lang w:eastAsia="et-EE"/>
        </w:rPr>
        <w:t xml:space="preserve"> lõige 1</w:t>
      </w:r>
      <w:r w:rsidR="095AD31D" w:rsidRPr="001B5C21">
        <w:rPr>
          <w:rFonts w:ascii="Times New Roman" w:eastAsia="Times New Roman" w:hAnsi="Times New Roman" w:cs="Times New Roman"/>
          <w:noProof/>
          <w:sz w:val="24"/>
          <w:szCs w:val="24"/>
          <w:bdr w:val="none" w:sz="0" w:space="0" w:color="auto" w:frame="1"/>
          <w:lang w:eastAsia="et-EE"/>
        </w:rPr>
        <w:t>.</w:t>
      </w:r>
      <w:r w:rsidR="095AD31D" w:rsidRPr="00A242A7">
        <w:rPr>
          <w:rFonts w:ascii="Times New Roman" w:eastAsia="Times New Roman" w:hAnsi="Times New Roman" w:cs="Times New Roman"/>
          <w:noProof/>
          <w:sz w:val="24"/>
          <w:szCs w:val="24"/>
          <w:bdr w:val="none" w:sz="0" w:space="0" w:color="auto" w:frame="1"/>
          <w:lang w:eastAsia="et-EE"/>
        </w:rPr>
        <w:t xml:space="preserve"> KS</w:t>
      </w:r>
      <w:r w:rsidR="1AB5AAA3">
        <w:rPr>
          <w:rFonts w:ascii="Times New Roman" w:eastAsia="Times New Roman" w:hAnsi="Times New Roman" w:cs="Times New Roman"/>
          <w:noProof/>
          <w:sz w:val="24"/>
          <w:szCs w:val="24"/>
          <w:bdr w:val="none" w:sz="0" w:space="0" w:color="auto" w:frame="1"/>
          <w:lang w:eastAsia="et-EE"/>
        </w:rPr>
        <w:t>-i</w:t>
      </w:r>
      <w:r w:rsidR="095AD31D" w:rsidRPr="00A242A7">
        <w:rPr>
          <w:rFonts w:ascii="Times New Roman" w:eastAsia="Times New Roman" w:hAnsi="Times New Roman" w:cs="Times New Roman"/>
          <w:noProof/>
          <w:sz w:val="24"/>
          <w:szCs w:val="24"/>
          <w:bdr w:val="none" w:sz="0" w:space="0" w:color="auto" w:frame="1"/>
          <w:lang w:eastAsia="et-EE"/>
        </w:rPr>
        <w:t xml:space="preserve"> § 58</w:t>
      </w:r>
      <w:r w:rsidR="095AD31D" w:rsidRPr="00A242A7">
        <w:rPr>
          <w:rFonts w:ascii="Times New Roman" w:eastAsia="Times New Roman" w:hAnsi="Times New Roman" w:cs="Times New Roman"/>
          <w:noProof/>
          <w:sz w:val="24"/>
          <w:szCs w:val="24"/>
          <w:bdr w:val="none" w:sz="0" w:space="0" w:color="auto" w:frame="1"/>
          <w:vertAlign w:val="superscript"/>
          <w:lang w:eastAsia="et-EE"/>
        </w:rPr>
        <w:t xml:space="preserve">4 </w:t>
      </w:r>
      <w:r w:rsidR="095AD31D" w:rsidRPr="00A242A7">
        <w:rPr>
          <w:rFonts w:ascii="Times New Roman" w:eastAsia="Times New Roman" w:hAnsi="Times New Roman" w:cs="Times New Roman"/>
          <w:noProof/>
          <w:sz w:val="24"/>
          <w:szCs w:val="24"/>
          <w:bdr w:val="none" w:sz="0" w:space="0" w:color="auto" w:frame="1"/>
          <w:lang w:eastAsia="et-EE"/>
        </w:rPr>
        <w:t xml:space="preserve">reguleerib kohtuniku töötamist väljaspool kohut. </w:t>
      </w:r>
      <w:r w:rsidR="095AD31D" w:rsidRPr="00F130E4">
        <w:rPr>
          <w:rFonts w:ascii="Times New Roman" w:eastAsia="Times New Roman" w:hAnsi="Times New Roman" w:cs="Times New Roman"/>
          <w:noProof/>
          <w:sz w:val="24"/>
          <w:szCs w:val="24"/>
          <w:bdr w:val="none" w:sz="0" w:space="0" w:color="auto" w:frame="1"/>
          <w:lang w:eastAsia="et-EE"/>
        </w:rPr>
        <w:t>Lõi</w:t>
      </w:r>
      <w:r w:rsidR="57AB2483" w:rsidRPr="00F130E4">
        <w:rPr>
          <w:rFonts w:ascii="Times New Roman" w:eastAsia="Times New Roman" w:hAnsi="Times New Roman" w:cs="Times New Roman"/>
          <w:noProof/>
          <w:sz w:val="24"/>
          <w:szCs w:val="24"/>
          <w:bdr w:val="none" w:sz="0" w:space="0" w:color="auto" w:frame="1"/>
          <w:lang w:eastAsia="et-EE"/>
        </w:rPr>
        <w:t>ke</w:t>
      </w:r>
      <w:r w:rsidR="095AD31D" w:rsidRPr="00F130E4">
        <w:rPr>
          <w:rFonts w:ascii="Times New Roman" w:eastAsia="Times New Roman" w:hAnsi="Times New Roman" w:cs="Times New Roman"/>
          <w:noProof/>
          <w:sz w:val="24"/>
          <w:szCs w:val="24"/>
          <w:bdr w:val="none" w:sz="0" w:space="0" w:color="auto" w:frame="1"/>
          <w:lang w:eastAsia="et-EE"/>
        </w:rPr>
        <w:t xml:space="preserve"> 1</w:t>
      </w:r>
      <w:r w:rsidR="57AB2483" w:rsidRPr="00A242A7">
        <w:rPr>
          <w:rFonts w:ascii="Times New Roman" w:eastAsia="Times New Roman" w:hAnsi="Times New Roman" w:cs="Times New Roman"/>
          <w:noProof/>
          <w:sz w:val="24"/>
          <w:szCs w:val="24"/>
          <w:bdr w:val="none" w:sz="0" w:space="0" w:color="auto" w:frame="1"/>
          <w:lang w:eastAsia="et-EE"/>
        </w:rPr>
        <w:t xml:space="preserve"> esimest lauset</w:t>
      </w:r>
      <w:r w:rsidR="095AD31D" w:rsidRPr="00A242A7">
        <w:rPr>
          <w:rFonts w:ascii="Times New Roman" w:eastAsia="Times New Roman" w:hAnsi="Times New Roman" w:cs="Times New Roman"/>
          <w:noProof/>
          <w:sz w:val="24"/>
          <w:szCs w:val="24"/>
          <w:bdr w:val="none" w:sz="0" w:space="0" w:color="auto" w:frame="1"/>
          <w:lang w:eastAsia="et-EE"/>
        </w:rPr>
        <w:t xml:space="preserve"> </w:t>
      </w:r>
      <w:r w:rsidR="57AB2483" w:rsidRPr="00A242A7">
        <w:rPr>
          <w:rFonts w:ascii="Times New Roman" w:eastAsia="Times New Roman" w:hAnsi="Times New Roman" w:cs="Times New Roman"/>
          <w:noProof/>
          <w:sz w:val="24"/>
          <w:szCs w:val="24"/>
          <w:bdr w:val="none" w:sz="0" w:space="0" w:color="auto" w:frame="1"/>
          <w:lang w:eastAsia="et-EE"/>
        </w:rPr>
        <w:t>täiendatakse</w:t>
      </w:r>
      <w:r w:rsidR="095AD31D" w:rsidRPr="00A242A7">
        <w:rPr>
          <w:rFonts w:ascii="Times New Roman" w:eastAsia="Times New Roman" w:hAnsi="Times New Roman" w:cs="Times New Roman"/>
          <w:noProof/>
          <w:sz w:val="24"/>
          <w:szCs w:val="24"/>
          <w:bdr w:val="none" w:sz="0" w:space="0" w:color="auto" w:frame="1"/>
          <w:lang w:eastAsia="et-EE"/>
        </w:rPr>
        <w:t xml:space="preserve"> selliselt, et</w:t>
      </w:r>
      <w:r w:rsidR="57AB2483" w:rsidRPr="00A242A7">
        <w:rPr>
          <w:rFonts w:ascii="Times New Roman" w:eastAsia="Times New Roman" w:hAnsi="Times New Roman" w:cs="Times New Roman"/>
          <w:noProof/>
          <w:sz w:val="24"/>
          <w:szCs w:val="24"/>
          <w:bdr w:val="none" w:sz="0" w:space="0" w:color="auto" w:frame="1"/>
          <w:lang w:eastAsia="et-EE"/>
        </w:rPr>
        <w:t xml:space="preserve"> kohtunikku </w:t>
      </w:r>
      <w:r w:rsidR="41109E05">
        <w:rPr>
          <w:rFonts w:ascii="Times New Roman" w:eastAsia="Times New Roman" w:hAnsi="Times New Roman" w:cs="Times New Roman"/>
          <w:noProof/>
          <w:sz w:val="24"/>
          <w:szCs w:val="24"/>
          <w:bdr w:val="none" w:sz="0" w:space="0" w:color="auto" w:frame="1"/>
          <w:lang w:eastAsia="et-EE"/>
        </w:rPr>
        <w:t>võib</w:t>
      </w:r>
      <w:r w:rsidR="57AB2483" w:rsidRPr="00A242A7">
        <w:rPr>
          <w:rFonts w:ascii="Times New Roman" w:eastAsia="Times New Roman" w:hAnsi="Times New Roman" w:cs="Times New Roman"/>
          <w:noProof/>
          <w:sz w:val="24"/>
          <w:szCs w:val="24"/>
          <w:bdr w:val="none" w:sz="0" w:space="0" w:color="auto" w:frame="1"/>
          <w:lang w:eastAsia="et-EE"/>
        </w:rPr>
        <w:t xml:space="preserve"> tema soovil ja esimehe nõusolekul </w:t>
      </w:r>
      <w:r w:rsidR="41109E05">
        <w:rPr>
          <w:rFonts w:ascii="Times New Roman" w:eastAsia="Times New Roman" w:hAnsi="Times New Roman" w:cs="Times New Roman"/>
          <w:noProof/>
          <w:sz w:val="24"/>
          <w:szCs w:val="24"/>
          <w:bdr w:val="none" w:sz="0" w:space="0" w:color="auto" w:frame="1"/>
          <w:lang w:eastAsia="et-EE"/>
        </w:rPr>
        <w:t xml:space="preserve">viia </w:t>
      </w:r>
      <w:r w:rsidR="57AB2483" w:rsidRPr="00A242A7">
        <w:rPr>
          <w:rFonts w:ascii="Times New Roman" w:eastAsia="Times New Roman" w:hAnsi="Times New Roman" w:cs="Times New Roman"/>
          <w:noProof/>
          <w:sz w:val="24"/>
          <w:szCs w:val="24"/>
          <w:bdr w:val="none" w:sz="0" w:space="0" w:color="auto" w:frame="1"/>
          <w:lang w:eastAsia="et-EE"/>
        </w:rPr>
        <w:t>lisaks</w:t>
      </w:r>
      <w:r w:rsidR="095AD31D" w:rsidRPr="00A242A7">
        <w:rPr>
          <w:rFonts w:ascii="Times New Roman" w:eastAsia="Times New Roman" w:hAnsi="Times New Roman" w:cs="Times New Roman"/>
          <w:noProof/>
          <w:sz w:val="24"/>
          <w:szCs w:val="24"/>
          <w:bdr w:val="none" w:sz="0" w:space="0" w:color="auto" w:frame="1"/>
          <w:lang w:eastAsia="et-EE"/>
        </w:rPr>
        <w:t xml:space="preserve"> juriidilisele tööle riigi ametiasutuses või avalik-õigusliku</w:t>
      </w:r>
      <w:r w:rsidR="57AB2483" w:rsidRPr="00A242A7">
        <w:rPr>
          <w:rFonts w:ascii="Times New Roman" w:eastAsia="Times New Roman" w:hAnsi="Times New Roman" w:cs="Times New Roman"/>
          <w:noProof/>
          <w:sz w:val="24"/>
          <w:szCs w:val="24"/>
          <w:bdr w:val="none" w:sz="0" w:space="0" w:color="auto" w:frame="1"/>
          <w:lang w:eastAsia="et-EE"/>
        </w:rPr>
        <w:t xml:space="preserve"> ülikooli</w:t>
      </w:r>
      <w:r w:rsidR="2FDF6CD9">
        <w:rPr>
          <w:rFonts w:ascii="Times New Roman" w:eastAsia="Times New Roman" w:hAnsi="Times New Roman" w:cs="Times New Roman"/>
          <w:noProof/>
          <w:sz w:val="24"/>
          <w:szCs w:val="24"/>
          <w:bdr w:val="none" w:sz="0" w:space="0" w:color="auto" w:frame="1"/>
          <w:lang w:eastAsia="et-EE"/>
        </w:rPr>
        <w:t xml:space="preserve"> õigusteaduse õppejõuks</w:t>
      </w:r>
      <w:r w:rsidR="57AB2483" w:rsidRPr="00A242A7">
        <w:rPr>
          <w:rFonts w:ascii="Times New Roman" w:eastAsia="Times New Roman" w:hAnsi="Times New Roman" w:cs="Times New Roman"/>
          <w:noProof/>
          <w:sz w:val="24"/>
          <w:szCs w:val="24"/>
          <w:bdr w:val="none" w:sz="0" w:space="0" w:color="auto" w:frame="1"/>
          <w:lang w:eastAsia="et-EE"/>
        </w:rPr>
        <w:t xml:space="preserve"> tähtajaliselt üle ka KHT-sse. Täiendus on vajalik, et võimaldada ka kohtunikel KHT töös täiskohaga osaleda</w:t>
      </w:r>
      <w:r w:rsidR="7CAC6868">
        <w:rPr>
          <w:rFonts w:ascii="Times New Roman" w:eastAsia="Times New Roman" w:hAnsi="Times New Roman" w:cs="Times New Roman"/>
          <w:noProof/>
          <w:sz w:val="24"/>
          <w:szCs w:val="24"/>
          <w:bdr w:val="none" w:sz="0" w:space="0" w:color="auto" w:frame="1"/>
          <w:lang w:eastAsia="et-EE"/>
        </w:rPr>
        <w:t>.</w:t>
      </w:r>
      <w:r w:rsidR="6DEC3974">
        <w:rPr>
          <w:rFonts w:ascii="Times New Roman" w:eastAsia="Times New Roman" w:hAnsi="Times New Roman" w:cs="Times New Roman"/>
          <w:noProof/>
          <w:sz w:val="24"/>
          <w:szCs w:val="24"/>
          <w:bdr w:val="none" w:sz="0" w:space="0" w:color="auto" w:frame="1"/>
          <w:lang w:eastAsia="et-EE"/>
        </w:rPr>
        <w:t xml:space="preserve"> </w:t>
      </w:r>
      <w:r w:rsidR="24DC33F7" w:rsidRPr="00A242A7">
        <w:rPr>
          <w:rFonts w:ascii="Times New Roman" w:eastAsia="Times New Roman" w:hAnsi="Times New Roman" w:cs="Times New Roman"/>
          <w:noProof/>
          <w:sz w:val="24"/>
          <w:szCs w:val="24"/>
          <w:bdr w:val="none" w:sz="0" w:space="0" w:color="auto" w:frame="1"/>
          <w:lang w:eastAsia="et-EE"/>
        </w:rPr>
        <w:t xml:space="preserve">Analoogselt töötab ka Soome kohtute ametis tähtajaliselt (kolm aastat) kuni kuus </w:t>
      </w:r>
      <w:r w:rsidR="24DC33F7" w:rsidRPr="00A242A7">
        <w:rPr>
          <w:rFonts w:ascii="Times New Roman" w:hAnsi="Times New Roman" w:cs="Times New Roman"/>
          <w:noProof/>
          <w:sz w:val="24"/>
          <w:szCs w:val="24"/>
        </w:rPr>
        <w:t xml:space="preserve">roteerunud kohtunikku. </w:t>
      </w:r>
      <w:r w:rsidR="57FAC88B">
        <w:rPr>
          <w:rFonts w:ascii="Times New Roman" w:eastAsia="Times New Roman" w:hAnsi="Times New Roman" w:cs="Times New Roman"/>
          <w:noProof/>
          <w:sz w:val="24"/>
          <w:szCs w:val="24"/>
          <w:bdr w:val="none" w:sz="0" w:space="0" w:color="auto" w:frame="1"/>
          <w:lang w:eastAsia="et-EE"/>
        </w:rPr>
        <w:t xml:space="preserve">Esimehe nõusolek on seejuures </w:t>
      </w:r>
      <w:r w:rsidR="24DC33F7">
        <w:rPr>
          <w:rFonts w:ascii="Times New Roman" w:eastAsia="Times New Roman" w:hAnsi="Times New Roman" w:cs="Times New Roman"/>
          <w:noProof/>
          <w:sz w:val="24"/>
          <w:szCs w:val="24"/>
          <w:bdr w:val="none" w:sz="0" w:space="0" w:color="auto" w:frame="1"/>
          <w:lang w:eastAsia="et-EE"/>
        </w:rPr>
        <w:t xml:space="preserve">roteerumiseks </w:t>
      </w:r>
      <w:r w:rsidR="57FAC88B">
        <w:rPr>
          <w:rFonts w:ascii="Times New Roman" w:eastAsia="Times New Roman" w:hAnsi="Times New Roman" w:cs="Times New Roman"/>
          <w:noProof/>
          <w:sz w:val="24"/>
          <w:szCs w:val="24"/>
          <w:bdr w:val="none" w:sz="0" w:space="0" w:color="auto" w:frame="1"/>
          <w:lang w:eastAsia="et-EE"/>
        </w:rPr>
        <w:t xml:space="preserve">vajalik, kuna </w:t>
      </w:r>
      <w:r w:rsidR="6BFB6437">
        <w:rPr>
          <w:rFonts w:ascii="Times New Roman" w:eastAsia="Times New Roman" w:hAnsi="Times New Roman" w:cs="Times New Roman"/>
          <w:noProof/>
          <w:sz w:val="24"/>
          <w:szCs w:val="24"/>
          <w:bdr w:val="none" w:sz="0" w:space="0" w:color="auto" w:frame="1"/>
          <w:lang w:eastAsia="et-EE"/>
        </w:rPr>
        <w:t>kohtute seaduse</w:t>
      </w:r>
      <w:r w:rsidR="41109E05">
        <w:rPr>
          <w:rFonts w:ascii="Times New Roman" w:eastAsia="Times New Roman" w:hAnsi="Times New Roman" w:cs="Times New Roman"/>
          <w:noProof/>
          <w:sz w:val="24"/>
          <w:szCs w:val="24"/>
          <w:bdr w:val="none" w:sz="0" w:space="0" w:color="auto" w:frame="1"/>
          <w:lang w:eastAsia="et-EE"/>
        </w:rPr>
        <w:t xml:space="preserve"> kohaselt</w:t>
      </w:r>
      <w:r w:rsidR="57FAC88B">
        <w:rPr>
          <w:rFonts w:ascii="Times New Roman" w:eastAsia="Times New Roman" w:hAnsi="Times New Roman" w:cs="Times New Roman"/>
          <w:noProof/>
          <w:sz w:val="24"/>
          <w:szCs w:val="24"/>
          <w:bdr w:val="none" w:sz="0" w:space="0" w:color="auto" w:frame="1"/>
          <w:lang w:eastAsia="et-EE"/>
        </w:rPr>
        <w:t xml:space="preserve"> vastutab kohtu esimees õigusemõistmise korrakohase toim</w:t>
      </w:r>
      <w:r w:rsidR="2FDF6CD9">
        <w:rPr>
          <w:rFonts w:ascii="Times New Roman" w:eastAsia="Times New Roman" w:hAnsi="Times New Roman" w:cs="Times New Roman"/>
          <w:noProof/>
          <w:sz w:val="24"/>
          <w:szCs w:val="24"/>
          <w:bdr w:val="none" w:sz="0" w:space="0" w:color="auto" w:frame="1"/>
          <w:lang w:eastAsia="et-EE"/>
        </w:rPr>
        <w:t>i</w:t>
      </w:r>
      <w:r w:rsidR="57FAC88B">
        <w:rPr>
          <w:rFonts w:ascii="Times New Roman" w:eastAsia="Times New Roman" w:hAnsi="Times New Roman" w:cs="Times New Roman"/>
          <w:noProof/>
          <w:sz w:val="24"/>
          <w:szCs w:val="24"/>
          <w:bdr w:val="none" w:sz="0" w:space="0" w:color="auto" w:frame="1"/>
          <w:lang w:eastAsia="et-EE"/>
        </w:rPr>
        <w:t xml:space="preserve">mise eest kohtus. </w:t>
      </w:r>
      <w:r w:rsidR="41109E05">
        <w:rPr>
          <w:rFonts w:ascii="Times New Roman" w:eastAsia="Times New Roman" w:hAnsi="Times New Roman" w:cs="Times New Roman"/>
          <w:noProof/>
          <w:sz w:val="24"/>
          <w:szCs w:val="24"/>
          <w:bdr w:val="none" w:sz="0" w:space="0" w:color="auto" w:frame="1"/>
          <w:lang w:eastAsia="et-EE"/>
        </w:rPr>
        <w:t>K</w:t>
      </w:r>
      <w:r w:rsidR="57FAC88B">
        <w:rPr>
          <w:rFonts w:ascii="Times New Roman" w:eastAsia="Times New Roman" w:hAnsi="Times New Roman" w:cs="Times New Roman"/>
          <w:noProof/>
          <w:sz w:val="24"/>
          <w:szCs w:val="24"/>
          <w:bdr w:val="none" w:sz="0" w:space="0" w:color="auto" w:frame="1"/>
          <w:lang w:eastAsia="et-EE"/>
        </w:rPr>
        <w:t>ui kohtu esimehe hinnangul võib kohtuniku eemalolek seada õigusemõistmise korrakohase tagamise</w:t>
      </w:r>
      <w:r w:rsidR="57FAC88B" w:rsidRPr="002A5D45">
        <w:rPr>
          <w:rFonts w:ascii="Times New Roman" w:eastAsia="Times New Roman" w:hAnsi="Times New Roman" w:cs="Times New Roman"/>
          <w:noProof/>
          <w:sz w:val="24"/>
          <w:szCs w:val="24"/>
          <w:bdr w:val="none" w:sz="0" w:space="0" w:color="auto" w:frame="1"/>
          <w:lang w:eastAsia="et-EE"/>
        </w:rPr>
        <w:t xml:space="preserve"> </w:t>
      </w:r>
      <w:r w:rsidR="57FAC88B">
        <w:rPr>
          <w:rFonts w:ascii="Times New Roman" w:eastAsia="Times New Roman" w:hAnsi="Times New Roman" w:cs="Times New Roman"/>
          <w:noProof/>
          <w:sz w:val="24"/>
          <w:szCs w:val="24"/>
          <w:bdr w:val="none" w:sz="0" w:space="0" w:color="auto" w:frame="1"/>
          <w:lang w:eastAsia="et-EE"/>
        </w:rPr>
        <w:t>ohtu, peab tal olema võimalus nõusoleku andmisest keelduda. Seega on nõusoleku</w:t>
      </w:r>
      <w:r w:rsidR="24DC33F7">
        <w:rPr>
          <w:rFonts w:ascii="Times New Roman" w:eastAsia="Times New Roman" w:hAnsi="Times New Roman" w:cs="Times New Roman"/>
          <w:noProof/>
          <w:sz w:val="24"/>
          <w:szCs w:val="24"/>
          <w:bdr w:val="none" w:sz="0" w:space="0" w:color="auto" w:frame="1"/>
          <w:lang w:eastAsia="et-EE"/>
        </w:rPr>
        <w:t xml:space="preserve"> andmisest </w:t>
      </w:r>
      <w:r w:rsidR="57FAC88B">
        <w:rPr>
          <w:rFonts w:ascii="Times New Roman" w:eastAsia="Times New Roman" w:hAnsi="Times New Roman" w:cs="Times New Roman"/>
          <w:noProof/>
          <w:sz w:val="24"/>
          <w:szCs w:val="24"/>
          <w:bdr w:val="none" w:sz="0" w:space="0" w:color="auto" w:frame="1"/>
          <w:lang w:eastAsia="et-EE"/>
        </w:rPr>
        <w:t xml:space="preserve">keeldumise </w:t>
      </w:r>
      <w:r w:rsidR="24DC33F7">
        <w:rPr>
          <w:rFonts w:ascii="Times New Roman" w:eastAsia="Times New Roman" w:hAnsi="Times New Roman" w:cs="Times New Roman"/>
          <w:noProof/>
          <w:sz w:val="24"/>
          <w:szCs w:val="24"/>
          <w:bdr w:val="none" w:sz="0" w:space="0" w:color="auto" w:frame="1"/>
          <w:lang w:eastAsia="et-EE"/>
        </w:rPr>
        <w:t xml:space="preserve">eelduseks mõjuv põhjus ning </w:t>
      </w:r>
      <w:r w:rsidR="6BFB6437">
        <w:rPr>
          <w:rFonts w:ascii="Times New Roman" w:eastAsia="Times New Roman" w:hAnsi="Times New Roman" w:cs="Times New Roman"/>
          <w:noProof/>
          <w:sz w:val="24"/>
          <w:szCs w:val="24"/>
          <w:bdr w:val="none" w:sz="0" w:space="0" w:color="auto" w:frame="1"/>
          <w:lang w:eastAsia="et-EE"/>
        </w:rPr>
        <w:t>probleemide korral</w:t>
      </w:r>
      <w:r w:rsidR="24DC33F7">
        <w:rPr>
          <w:rFonts w:ascii="Times New Roman" w:eastAsia="Times New Roman" w:hAnsi="Times New Roman" w:cs="Times New Roman"/>
          <w:noProof/>
          <w:sz w:val="24"/>
          <w:szCs w:val="24"/>
          <w:bdr w:val="none" w:sz="0" w:space="0" w:color="auto" w:frame="1"/>
          <w:lang w:eastAsia="et-EE"/>
        </w:rPr>
        <w:t xml:space="preserve"> tuleb olukord lahendada kohtu esimehe ja KHT direktori koostöös. </w:t>
      </w:r>
      <w:r w:rsidR="57AB2483" w:rsidRPr="00F130E4">
        <w:rPr>
          <w:rFonts w:ascii="Times New Roman" w:eastAsia="Times New Roman" w:hAnsi="Times New Roman" w:cs="Times New Roman"/>
          <w:noProof/>
          <w:sz w:val="24"/>
          <w:szCs w:val="24"/>
          <w:bdr w:val="none" w:sz="0" w:space="0" w:color="auto" w:frame="1"/>
          <w:lang w:eastAsia="et-EE"/>
        </w:rPr>
        <w:t xml:space="preserve">Lõike </w:t>
      </w:r>
      <w:r w:rsidR="2FDF6CD9" w:rsidRPr="00F130E4">
        <w:rPr>
          <w:rFonts w:ascii="Times New Roman" w:eastAsia="Times New Roman" w:hAnsi="Times New Roman" w:cs="Times New Roman"/>
          <w:noProof/>
          <w:sz w:val="24"/>
          <w:szCs w:val="24"/>
          <w:bdr w:val="none" w:sz="0" w:space="0" w:color="auto" w:frame="1"/>
          <w:lang w:eastAsia="et-EE"/>
        </w:rPr>
        <w:t>1</w:t>
      </w:r>
      <w:r w:rsidR="57AB2483" w:rsidRPr="00A242A7">
        <w:rPr>
          <w:rFonts w:ascii="Times New Roman" w:eastAsia="Times New Roman" w:hAnsi="Times New Roman" w:cs="Times New Roman"/>
          <w:noProof/>
          <w:sz w:val="24"/>
          <w:szCs w:val="24"/>
          <w:bdr w:val="none" w:sz="0" w:space="0" w:color="auto" w:frame="1"/>
          <w:lang w:eastAsia="et-EE"/>
        </w:rPr>
        <w:t xml:space="preserve"> teist lauset täiendatakse selliselt, et kohtuniku võib lisaks riigi peaprok</w:t>
      </w:r>
      <w:r w:rsidR="6DD15426" w:rsidRPr="00A242A7">
        <w:rPr>
          <w:rFonts w:ascii="Times New Roman" w:eastAsia="Times New Roman" w:hAnsi="Times New Roman" w:cs="Times New Roman"/>
          <w:noProof/>
          <w:sz w:val="24"/>
          <w:szCs w:val="24"/>
          <w:bdr w:val="none" w:sz="0" w:space="0" w:color="auto" w:frame="1"/>
          <w:lang w:eastAsia="et-EE"/>
        </w:rPr>
        <w:t>u</w:t>
      </w:r>
      <w:r w:rsidR="57AB2483" w:rsidRPr="00A242A7">
        <w:rPr>
          <w:rFonts w:ascii="Times New Roman" w:eastAsia="Times New Roman" w:hAnsi="Times New Roman" w:cs="Times New Roman"/>
          <w:noProof/>
          <w:sz w:val="24"/>
          <w:szCs w:val="24"/>
          <w:bdr w:val="none" w:sz="0" w:space="0" w:color="auto" w:frame="1"/>
          <w:lang w:eastAsia="et-EE"/>
        </w:rPr>
        <w:t>röri</w:t>
      </w:r>
      <w:r w:rsidR="2FDF6CD9">
        <w:rPr>
          <w:rFonts w:ascii="Times New Roman" w:eastAsia="Times New Roman" w:hAnsi="Times New Roman" w:cs="Times New Roman"/>
          <w:noProof/>
          <w:sz w:val="24"/>
          <w:szCs w:val="24"/>
          <w:bdr w:val="none" w:sz="0" w:space="0" w:color="auto" w:frame="1"/>
          <w:lang w:eastAsia="et-EE"/>
        </w:rPr>
        <w:t>le</w:t>
      </w:r>
      <w:r w:rsidR="57AB2483" w:rsidRPr="00A242A7">
        <w:rPr>
          <w:rFonts w:ascii="Times New Roman" w:eastAsia="Times New Roman" w:hAnsi="Times New Roman" w:cs="Times New Roman"/>
          <w:noProof/>
          <w:sz w:val="24"/>
          <w:szCs w:val="24"/>
          <w:bdr w:val="none" w:sz="0" w:space="0" w:color="auto" w:frame="1"/>
          <w:lang w:eastAsia="et-EE"/>
        </w:rPr>
        <w:t>, õiguskantsleri</w:t>
      </w:r>
      <w:r w:rsidR="2FDF6CD9">
        <w:rPr>
          <w:rFonts w:ascii="Times New Roman" w:eastAsia="Times New Roman" w:hAnsi="Times New Roman" w:cs="Times New Roman"/>
          <w:noProof/>
          <w:sz w:val="24"/>
          <w:szCs w:val="24"/>
          <w:bdr w:val="none" w:sz="0" w:space="0" w:color="auto" w:frame="1"/>
          <w:lang w:eastAsia="et-EE"/>
        </w:rPr>
        <w:t>le</w:t>
      </w:r>
      <w:r w:rsidR="57AB2483" w:rsidRPr="00A242A7">
        <w:rPr>
          <w:rFonts w:ascii="Times New Roman" w:eastAsia="Times New Roman" w:hAnsi="Times New Roman" w:cs="Times New Roman"/>
          <w:noProof/>
          <w:sz w:val="24"/>
          <w:szCs w:val="24"/>
          <w:bdr w:val="none" w:sz="0" w:space="0" w:color="auto" w:frame="1"/>
          <w:lang w:eastAsia="et-EE"/>
        </w:rPr>
        <w:t xml:space="preserve"> või riigikontrolöri</w:t>
      </w:r>
      <w:r w:rsidR="2FDF6CD9">
        <w:rPr>
          <w:rFonts w:ascii="Times New Roman" w:eastAsia="Times New Roman" w:hAnsi="Times New Roman" w:cs="Times New Roman"/>
          <w:noProof/>
          <w:sz w:val="24"/>
          <w:szCs w:val="24"/>
          <w:bdr w:val="none" w:sz="0" w:space="0" w:color="auto" w:frame="1"/>
          <w:lang w:eastAsia="et-EE"/>
        </w:rPr>
        <w:t>le</w:t>
      </w:r>
      <w:r w:rsidR="57AB2483" w:rsidRPr="00A242A7">
        <w:rPr>
          <w:rFonts w:ascii="Times New Roman" w:eastAsia="Times New Roman" w:hAnsi="Times New Roman" w:cs="Times New Roman"/>
          <w:noProof/>
          <w:sz w:val="24"/>
          <w:szCs w:val="24"/>
          <w:bdr w:val="none" w:sz="0" w:space="0" w:color="auto" w:frame="1"/>
          <w:lang w:eastAsia="et-EE"/>
        </w:rPr>
        <w:t xml:space="preserve"> nimetada ka KHT direktoriks. </w:t>
      </w:r>
      <w:r w:rsidR="2FDF6CD9">
        <w:rPr>
          <w:rFonts w:ascii="Times New Roman" w:eastAsia="Times New Roman" w:hAnsi="Times New Roman" w:cs="Times New Roman"/>
          <w:noProof/>
          <w:sz w:val="24"/>
          <w:szCs w:val="24"/>
          <w:bdr w:val="none" w:sz="0" w:space="0" w:color="auto" w:frame="1"/>
          <w:lang w:eastAsia="et-EE"/>
        </w:rPr>
        <w:t xml:space="preserve">Erinevalt lõike esimesest lausest </w:t>
      </w:r>
      <w:r w:rsidR="57AB2483" w:rsidRPr="00A242A7">
        <w:rPr>
          <w:rFonts w:ascii="Times New Roman" w:eastAsia="Times New Roman" w:hAnsi="Times New Roman" w:cs="Times New Roman"/>
          <w:noProof/>
          <w:sz w:val="24"/>
          <w:szCs w:val="24"/>
          <w:bdr w:val="none" w:sz="0" w:space="0" w:color="auto" w:frame="1"/>
          <w:lang w:eastAsia="et-EE"/>
        </w:rPr>
        <w:t xml:space="preserve">ei eelda </w:t>
      </w:r>
      <w:r w:rsidR="6DD15426" w:rsidRPr="00A242A7">
        <w:rPr>
          <w:rFonts w:ascii="Times New Roman" w:eastAsia="Times New Roman" w:hAnsi="Times New Roman" w:cs="Times New Roman"/>
          <w:noProof/>
          <w:sz w:val="24"/>
          <w:szCs w:val="24"/>
          <w:bdr w:val="none" w:sz="0" w:space="0" w:color="auto" w:frame="1"/>
          <w:lang w:eastAsia="et-EE"/>
        </w:rPr>
        <w:t xml:space="preserve">see </w:t>
      </w:r>
      <w:r w:rsidR="2FDF6CD9">
        <w:rPr>
          <w:rFonts w:ascii="Times New Roman" w:eastAsia="Times New Roman" w:hAnsi="Times New Roman" w:cs="Times New Roman"/>
          <w:noProof/>
          <w:sz w:val="24"/>
          <w:szCs w:val="24"/>
          <w:bdr w:val="none" w:sz="0" w:space="0" w:color="auto" w:frame="1"/>
          <w:lang w:eastAsia="et-EE"/>
        </w:rPr>
        <w:t xml:space="preserve">kohtu </w:t>
      </w:r>
      <w:r w:rsidR="57AB2483" w:rsidRPr="00A242A7">
        <w:rPr>
          <w:rFonts w:ascii="Times New Roman" w:eastAsia="Times New Roman" w:hAnsi="Times New Roman" w:cs="Times New Roman"/>
          <w:noProof/>
          <w:sz w:val="24"/>
          <w:szCs w:val="24"/>
          <w:bdr w:val="none" w:sz="0" w:space="0" w:color="auto" w:frame="1"/>
          <w:lang w:eastAsia="et-EE"/>
        </w:rPr>
        <w:t>esimehe nõusolekut.</w:t>
      </w:r>
    </w:p>
    <w:p w14:paraId="2718AC09" w14:textId="77777777" w:rsidR="00DE5F1E" w:rsidRPr="00A242A7" w:rsidRDefault="00DE5F1E"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47A81C89" w14:textId="01B1953E" w:rsidR="00DE5F1E" w:rsidRDefault="0117C96B" w:rsidP="00643699">
      <w:pPr>
        <w:spacing w:after="0" w:line="240" w:lineRule="auto"/>
        <w:jc w:val="both"/>
        <w:rPr>
          <w:rFonts w:ascii="Times New Roman" w:eastAsia="Times New Roman" w:hAnsi="Times New Roman" w:cs="Times New Roman"/>
          <w:noProof/>
          <w:color w:val="2E74B5" w:themeColor="accent1" w:themeShade="BF"/>
          <w:sz w:val="24"/>
          <w:szCs w:val="24"/>
          <w:bdr w:val="none" w:sz="0" w:space="0" w:color="auto" w:frame="1"/>
          <w:lang w:eastAsia="et-EE"/>
        </w:rPr>
      </w:pPr>
      <w:r w:rsidRPr="14473383">
        <w:rPr>
          <w:rFonts w:ascii="Times New Roman" w:eastAsia="Calibri" w:hAnsi="Times New Roman" w:cs="Times New Roman"/>
          <w:b/>
          <w:bCs/>
          <w:noProof/>
          <w:sz w:val="24"/>
          <w:szCs w:val="24"/>
        </w:rPr>
        <w:t xml:space="preserve">Eelnõu § 1 punkt </w:t>
      </w:r>
      <w:r w:rsidR="654344C4" w:rsidRPr="0F8FB1B4">
        <w:rPr>
          <w:rFonts w:ascii="Times New Roman" w:eastAsia="Calibri" w:hAnsi="Times New Roman" w:cs="Times New Roman"/>
          <w:b/>
          <w:bCs/>
          <w:noProof/>
          <w:sz w:val="24"/>
          <w:szCs w:val="24"/>
        </w:rPr>
        <w:t>4</w:t>
      </w:r>
      <w:r w:rsidR="6FAB7C97" w:rsidRPr="0F8FB1B4">
        <w:rPr>
          <w:rFonts w:ascii="Times New Roman" w:eastAsia="Calibri" w:hAnsi="Times New Roman" w:cs="Times New Roman"/>
          <w:b/>
          <w:bCs/>
          <w:noProof/>
          <w:sz w:val="24"/>
          <w:szCs w:val="24"/>
        </w:rPr>
        <w:t>9</w:t>
      </w:r>
      <w:r w:rsidR="654344C4" w:rsidRPr="0F8FB1B4">
        <w:rPr>
          <w:rFonts w:ascii="Times New Roman" w:eastAsia="Calibri" w:hAnsi="Times New Roman" w:cs="Times New Roman"/>
          <w:b/>
          <w:bCs/>
          <w:noProof/>
          <w:sz w:val="24"/>
          <w:szCs w:val="24"/>
        </w:rPr>
        <w:t>.</w:t>
      </w:r>
      <w:r w:rsidRPr="14473383">
        <w:rPr>
          <w:rFonts w:ascii="Times New Roman" w:eastAsia="Calibri" w:hAnsi="Times New Roman" w:cs="Times New Roman"/>
          <w:b/>
          <w:bCs/>
          <w:noProof/>
          <w:sz w:val="24"/>
          <w:szCs w:val="24"/>
        </w:rPr>
        <w:t xml:space="preserve"> </w:t>
      </w:r>
      <w:r w:rsidR="57AB2483" w:rsidRPr="00F02974">
        <w:rPr>
          <w:rFonts w:ascii="Times New Roman" w:eastAsia="Times New Roman" w:hAnsi="Times New Roman" w:cs="Times New Roman"/>
          <w:b/>
          <w:bCs/>
          <w:noProof/>
          <w:sz w:val="24"/>
          <w:szCs w:val="24"/>
          <w:bdr w:val="none" w:sz="0" w:space="0" w:color="auto" w:frame="1"/>
          <w:lang w:eastAsia="et-EE"/>
        </w:rPr>
        <w:t>KS</w:t>
      </w:r>
      <w:r w:rsidR="41109E05" w:rsidRPr="00F02974">
        <w:rPr>
          <w:rFonts w:ascii="Times New Roman" w:eastAsia="Times New Roman" w:hAnsi="Times New Roman" w:cs="Times New Roman"/>
          <w:b/>
          <w:bCs/>
          <w:noProof/>
          <w:sz w:val="24"/>
          <w:szCs w:val="24"/>
          <w:bdr w:val="none" w:sz="0" w:space="0" w:color="auto" w:frame="1"/>
          <w:lang w:eastAsia="et-EE"/>
        </w:rPr>
        <w:t>-i</w:t>
      </w:r>
      <w:r w:rsidR="57AB2483" w:rsidRPr="00F02974">
        <w:rPr>
          <w:rFonts w:ascii="Times New Roman" w:eastAsia="Times New Roman" w:hAnsi="Times New Roman" w:cs="Times New Roman"/>
          <w:b/>
          <w:bCs/>
          <w:noProof/>
          <w:sz w:val="24"/>
          <w:szCs w:val="24"/>
          <w:bdr w:val="none" w:sz="0" w:space="0" w:color="auto" w:frame="1"/>
          <w:lang w:eastAsia="et-EE"/>
        </w:rPr>
        <w:t xml:space="preserve"> § 76 lõige 8</w:t>
      </w:r>
      <w:r w:rsidR="57AB2483" w:rsidRPr="001B5C21">
        <w:rPr>
          <w:rFonts w:ascii="Times New Roman" w:eastAsia="Times New Roman" w:hAnsi="Times New Roman" w:cs="Times New Roman"/>
          <w:noProof/>
          <w:sz w:val="24"/>
          <w:szCs w:val="24"/>
          <w:bdr w:val="none" w:sz="0" w:space="0" w:color="auto" w:frame="1"/>
          <w:lang w:eastAsia="et-EE"/>
        </w:rPr>
        <w:t>.</w:t>
      </w:r>
      <w:r w:rsidR="57AB2483" w:rsidRPr="00A242A7">
        <w:rPr>
          <w:rFonts w:ascii="Times New Roman" w:eastAsia="Times New Roman" w:hAnsi="Times New Roman" w:cs="Times New Roman"/>
          <w:noProof/>
          <w:sz w:val="24"/>
          <w:szCs w:val="24"/>
          <w:bdr w:val="none" w:sz="0" w:space="0" w:color="auto" w:frame="1"/>
          <w:lang w:eastAsia="et-EE"/>
        </w:rPr>
        <w:t xml:space="preserve"> KS</w:t>
      </w:r>
      <w:r w:rsidR="41109E05">
        <w:rPr>
          <w:rFonts w:ascii="Times New Roman" w:eastAsia="Times New Roman" w:hAnsi="Times New Roman" w:cs="Times New Roman"/>
          <w:noProof/>
          <w:sz w:val="24"/>
          <w:szCs w:val="24"/>
          <w:bdr w:val="none" w:sz="0" w:space="0" w:color="auto" w:frame="1"/>
          <w:lang w:eastAsia="et-EE"/>
        </w:rPr>
        <w:t>-i</w:t>
      </w:r>
      <w:r w:rsidR="57AB2483" w:rsidRPr="00A242A7">
        <w:rPr>
          <w:rFonts w:ascii="Times New Roman" w:eastAsia="Times New Roman" w:hAnsi="Times New Roman" w:cs="Times New Roman"/>
          <w:noProof/>
          <w:sz w:val="24"/>
          <w:szCs w:val="24"/>
          <w:bdr w:val="none" w:sz="0" w:space="0" w:color="auto" w:frame="1"/>
          <w:lang w:eastAsia="et-EE"/>
        </w:rPr>
        <w:t xml:space="preserve"> § 76 lõiget 8 muudetakse selliselt, et valveaja eest makstava lisatasu arvestamise korra ja valveaja eest lisatasu maksmiseks ette nähtud kohtunike arvu keh</w:t>
      </w:r>
      <w:r w:rsidR="2FDF6CD9">
        <w:rPr>
          <w:rFonts w:ascii="Times New Roman" w:eastAsia="Times New Roman" w:hAnsi="Times New Roman" w:cs="Times New Roman"/>
          <w:noProof/>
          <w:sz w:val="24"/>
          <w:szCs w:val="24"/>
          <w:bdr w:val="none" w:sz="0" w:space="0" w:color="auto" w:frame="1"/>
          <w:lang w:eastAsia="et-EE"/>
        </w:rPr>
        <w:t>t</w:t>
      </w:r>
      <w:r w:rsidR="57AB2483" w:rsidRPr="00A242A7">
        <w:rPr>
          <w:rFonts w:ascii="Times New Roman" w:eastAsia="Times New Roman" w:hAnsi="Times New Roman" w:cs="Times New Roman"/>
          <w:noProof/>
          <w:sz w:val="24"/>
          <w:szCs w:val="24"/>
          <w:bdr w:val="none" w:sz="0" w:space="0" w:color="auto" w:frame="1"/>
          <w:lang w:eastAsia="et-EE"/>
        </w:rPr>
        <w:t>estab valdkonna eest vastutava ministri asemel KH</w:t>
      </w:r>
      <w:r w:rsidR="048B1753">
        <w:rPr>
          <w:rFonts w:ascii="Times New Roman" w:eastAsia="Times New Roman" w:hAnsi="Times New Roman" w:cs="Times New Roman"/>
          <w:noProof/>
          <w:sz w:val="24"/>
          <w:szCs w:val="24"/>
          <w:bdr w:val="none" w:sz="0" w:space="0" w:color="auto" w:frame="1"/>
          <w:lang w:eastAsia="et-EE"/>
        </w:rPr>
        <w:t>A</w:t>
      </w:r>
      <w:r w:rsidR="57AB2483" w:rsidRPr="00A242A7">
        <w:rPr>
          <w:rFonts w:ascii="Times New Roman" w:eastAsia="Times New Roman" w:hAnsi="Times New Roman" w:cs="Times New Roman"/>
          <w:noProof/>
          <w:sz w:val="24"/>
          <w:szCs w:val="24"/>
          <w:bdr w:val="none" w:sz="0" w:space="0" w:color="auto" w:frame="1"/>
          <w:lang w:eastAsia="et-EE"/>
        </w:rPr>
        <w:t>N</w:t>
      </w:r>
      <w:r w:rsidR="31EE10E3">
        <w:rPr>
          <w:rFonts w:ascii="Times New Roman" w:eastAsia="Times New Roman" w:hAnsi="Times New Roman" w:cs="Times New Roman"/>
          <w:noProof/>
          <w:sz w:val="24"/>
          <w:szCs w:val="24"/>
          <w:bdr w:val="none" w:sz="0" w:space="0" w:color="auto" w:frame="1"/>
          <w:lang w:eastAsia="et-EE"/>
        </w:rPr>
        <w:t xml:space="preserve"> oma otsusega (KS</w:t>
      </w:r>
      <w:r w:rsidR="4261C635">
        <w:rPr>
          <w:rFonts w:ascii="Times New Roman" w:eastAsia="Times New Roman" w:hAnsi="Times New Roman" w:cs="Times New Roman"/>
          <w:noProof/>
          <w:sz w:val="24"/>
          <w:szCs w:val="24"/>
          <w:bdr w:val="none" w:sz="0" w:space="0" w:color="auto" w:frame="1"/>
          <w:lang w:eastAsia="et-EE"/>
        </w:rPr>
        <w:t>-i</w:t>
      </w:r>
      <w:r w:rsidR="31EE10E3">
        <w:rPr>
          <w:rFonts w:ascii="Times New Roman" w:eastAsia="Times New Roman" w:hAnsi="Times New Roman" w:cs="Times New Roman"/>
          <w:noProof/>
          <w:sz w:val="24"/>
          <w:szCs w:val="24"/>
          <w:bdr w:val="none" w:sz="0" w:space="0" w:color="auto" w:frame="1"/>
          <w:lang w:eastAsia="et-EE"/>
        </w:rPr>
        <w:t xml:space="preserve"> §</w:t>
      </w:r>
      <w:r w:rsidR="4261C635">
        <w:rPr>
          <w:rFonts w:ascii="Times New Roman" w:eastAsia="Times New Roman" w:hAnsi="Times New Roman" w:cs="Times New Roman"/>
          <w:noProof/>
          <w:sz w:val="24"/>
          <w:szCs w:val="24"/>
          <w:bdr w:val="none" w:sz="0" w:space="0" w:color="auto" w:frame="1"/>
          <w:lang w:eastAsia="et-EE"/>
        </w:rPr>
        <w:t> </w:t>
      </w:r>
      <w:r w:rsidR="31EE10E3">
        <w:rPr>
          <w:rFonts w:ascii="Times New Roman" w:eastAsia="Times New Roman" w:hAnsi="Times New Roman" w:cs="Times New Roman"/>
          <w:noProof/>
          <w:sz w:val="24"/>
          <w:szCs w:val="24"/>
          <w:bdr w:val="none" w:sz="0" w:space="0" w:color="auto" w:frame="1"/>
          <w:lang w:eastAsia="et-EE"/>
        </w:rPr>
        <w:t>41</w:t>
      </w:r>
      <w:r w:rsidR="31EE10E3">
        <w:rPr>
          <w:rFonts w:ascii="Times New Roman" w:eastAsia="Times New Roman" w:hAnsi="Times New Roman" w:cs="Times New Roman"/>
          <w:noProof/>
          <w:sz w:val="24"/>
          <w:szCs w:val="24"/>
          <w:bdr w:val="none" w:sz="0" w:space="0" w:color="auto" w:frame="1"/>
          <w:vertAlign w:val="superscript"/>
          <w:lang w:eastAsia="et-EE"/>
        </w:rPr>
        <w:t>1</w:t>
      </w:r>
      <w:r w:rsidR="31EE10E3">
        <w:rPr>
          <w:rFonts w:ascii="Times New Roman" w:eastAsia="Times New Roman" w:hAnsi="Times New Roman" w:cs="Times New Roman"/>
          <w:noProof/>
          <w:sz w:val="24"/>
          <w:szCs w:val="24"/>
          <w:bdr w:val="none" w:sz="0" w:space="0" w:color="auto" w:frame="1"/>
          <w:lang w:eastAsia="et-EE"/>
        </w:rPr>
        <w:t xml:space="preserve"> lõige 3)</w:t>
      </w:r>
      <w:r w:rsidR="57AB2483" w:rsidRPr="00A242A7">
        <w:rPr>
          <w:rFonts w:ascii="Times New Roman" w:eastAsia="Times New Roman" w:hAnsi="Times New Roman" w:cs="Times New Roman"/>
          <w:noProof/>
          <w:sz w:val="24"/>
          <w:szCs w:val="24"/>
          <w:bdr w:val="none" w:sz="0" w:space="0" w:color="auto" w:frame="1"/>
          <w:lang w:eastAsia="et-EE"/>
        </w:rPr>
        <w:t>. KH</w:t>
      </w:r>
      <w:r w:rsidR="048B1753">
        <w:rPr>
          <w:rFonts w:ascii="Times New Roman" w:eastAsia="Times New Roman" w:hAnsi="Times New Roman" w:cs="Times New Roman"/>
          <w:noProof/>
          <w:sz w:val="24"/>
          <w:szCs w:val="24"/>
          <w:bdr w:val="none" w:sz="0" w:space="0" w:color="auto" w:frame="1"/>
          <w:lang w:eastAsia="et-EE"/>
        </w:rPr>
        <w:t>A</w:t>
      </w:r>
      <w:r w:rsidR="57AB2483" w:rsidRPr="00A242A7">
        <w:rPr>
          <w:rFonts w:ascii="Times New Roman" w:eastAsia="Times New Roman" w:hAnsi="Times New Roman" w:cs="Times New Roman"/>
          <w:noProof/>
          <w:sz w:val="24"/>
          <w:szCs w:val="24"/>
          <w:bdr w:val="none" w:sz="0" w:space="0" w:color="auto" w:frame="1"/>
          <w:lang w:eastAsia="et-EE"/>
        </w:rPr>
        <w:t>N-i pädevuses on tulevikus m</w:t>
      </w:r>
      <w:r>
        <w:rPr>
          <w:rFonts w:ascii="Times New Roman" w:eastAsia="Times New Roman" w:hAnsi="Times New Roman" w:cs="Times New Roman"/>
          <w:noProof/>
          <w:sz w:val="24"/>
          <w:szCs w:val="24"/>
          <w:bdr w:val="none" w:sz="0" w:space="0" w:color="auto" w:frame="1"/>
          <w:lang w:eastAsia="et-EE"/>
        </w:rPr>
        <w:t>uuhulgas</w:t>
      </w:r>
      <w:r w:rsidR="57AB2483" w:rsidRPr="00A242A7">
        <w:rPr>
          <w:rFonts w:ascii="Times New Roman" w:eastAsia="Times New Roman" w:hAnsi="Times New Roman" w:cs="Times New Roman"/>
          <w:noProof/>
          <w:sz w:val="24"/>
          <w:szCs w:val="24"/>
          <w:bdr w:val="none" w:sz="0" w:space="0" w:color="auto" w:frame="1"/>
          <w:lang w:eastAsia="et-EE"/>
        </w:rPr>
        <w:t xml:space="preserve"> suunata ja koordineerida kohtute haldamist ja arendamist</w:t>
      </w:r>
      <w:r w:rsidR="048B1753">
        <w:rPr>
          <w:rFonts w:ascii="Times New Roman" w:eastAsia="Times New Roman" w:hAnsi="Times New Roman" w:cs="Times New Roman"/>
          <w:noProof/>
          <w:sz w:val="24"/>
          <w:szCs w:val="24"/>
          <w:bdr w:val="none" w:sz="0" w:space="0" w:color="auto" w:frame="1"/>
          <w:lang w:eastAsia="et-EE"/>
        </w:rPr>
        <w:t>, mistõttu ei saa ka lisatasu arvutamine olla enam ministri pädevuses.</w:t>
      </w:r>
      <w:r w:rsidR="57AB2483" w:rsidRPr="00A242A7">
        <w:rPr>
          <w:rFonts w:ascii="Times New Roman" w:eastAsia="Times New Roman" w:hAnsi="Times New Roman" w:cs="Times New Roman"/>
          <w:noProof/>
          <w:sz w:val="24"/>
          <w:szCs w:val="24"/>
          <w:bdr w:val="none" w:sz="0" w:space="0" w:color="auto" w:frame="1"/>
          <w:lang w:eastAsia="et-EE"/>
        </w:rPr>
        <w:t xml:space="preserve"> Muudatuse</w:t>
      </w:r>
      <w:r w:rsidR="41109E05">
        <w:rPr>
          <w:rFonts w:ascii="Times New Roman" w:eastAsia="Times New Roman" w:hAnsi="Times New Roman" w:cs="Times New Roman"/>
          <w:noProof/>
          <w:sz w:val="24"/>
          <w:szCs w:val="24"/>
          <w:bdr w:val="none" w:sz="0" w:space="0" w:color="auto" w:frame="1"/>
          <w:lang w:eastAsia="et-EE"/>
        </w:rPr>
        <w:t xml:space="preserve"> tõttu</w:t>
      </w:r>
      <w:r w:rsidR="57AB2483" w:rsidRPr="00A242A7">
        <w:rPr>
          <w:rFonts w:ascii="Times New Roman" w:eastAsia="Times New Roman" w:hAnsi="Times New Roman" w:cs="Times New Roman"/>
          <w:noProof/>
          <w:sz w:val="24"/>
          <w:szCs w:val="24"/>
          <w:bdr w:val="none" w:sz="0" w:space="0" w:color="auto" w:frame="1"/>
          <w:lang w:eastAsia="et-EE"/>
        </w:rPr>
        <w:t xml:space="preserve"> tunnistatakse kehtetuks justiitsministri 19.12.2019 määrus nr 18 </w:t>
      </w:r>
      <w:hyperlink r:id="rId34" w:history="1">
        <w:r w:rsidR="57AB2483" w:rsidRPr="00A242A7">
          <w:rPr>
            <w:rStyle w:val="Hperlink"/>
            <w:rFonts w:ascii="Times New Roman" w:eastAsia="Times New Roman" w:hAnsi="Times New Roman" w:cs="Times New Roman"/>
            <w:noProof/>
            <w:color w:val="2E74B5" w:themeColor="accent1" w:themeShade="BF"/>
            <w:sz w:val="24"/>
            <w:szCs w:val="24"/>
            <w:bdr w:val="none" w:sz="0" w:space="0" w:color="auto" w:frame="1"/>
            <w:lang w:eastAsia="et-EE"/>
          </w:rPr>
          <w:t>„Kohtuniku valveaja lisatasu“</w:t>
        </w:r>
      </w:hyperlink>
      <w:r w:rsidR="57AB2483" w:rsidRPr="00A242A7">
        <w:rPr>
          <w:rFonts w:ascii="Times New Roman" w:eastAsia="Times New Roman" w:hAnsi="Times New Roman" w:cs="Times New Roman"/>
          <w:noProof/>
          <w:color w:val="2E74B5" w:themeColor="accent1" w:themeShade="BF"/>
          <w:sz w:val="24"/>
          <w:szCs w:val="24"/>
          <w:bdr w:val="none" w:sz="0" w:space="0" w:color="auto" w:frame="1"/>
          <w:lang w:eastAsia="et-EE"/>
        </w:rPr>
        <w:t>.</w:t>
      </w:r>
    </w:p>
    <w:p w14:paraId="2B47CF89" w14:textId="77777777" w:rsidR="0000710E" w:rsidRPr="00DA5A89" w:rsidRDefault="0000710E"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7BB76B36" w14:textId="451E6F0E" w:rsidR="004E18F5" w:rsidRDefault="7F6F1777"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bookmarkStart w:id="41" w:name="_Hlk170779914"/>
      <w:r w:rsidRPr="00836B1B">
        <w:rPr>
          <w:rFonts w:ascii="Times New Roman" w:eastAsia="Times New Roman" w:hAnsi="Times New Roman" w:cs="Times New Roman"/>
          <w:b/>
          <w:bCs/>
          <w:noProof/>
          <w:sz w:val="24"/>
          <w:szCs w:val="24"/>
          <w:bdr w:val="none" w:sz="0" w:space="0" w:color="auto" w:frame="1"/>
          <w:lang w:eastAsia="et-EE"/>
        </w:rPr>
        <w:t xml:space="preserve">Eelnõu § 1 punkt </w:t>
      </w:r>
      <w:r w:rsidR="5A8EB8F1" w:rsidRPr="00836B1B">
        <w:rPr>
          <w:rFonts w:ascii="Times New Roman" w:eastAsia="Times New Roman" w:hAnsi="Times New Roman" w:cs="Times New Roman"/>
          <w:b/>
          <w:bCs/>
          <w:noProof/>
          <w:sz w:val="24"/>
          <w:szCs w:val="24"/>
          <w:bdr w:val="none" w:sz="0" w:space="0" w:color="auto" w:frame="1"/>
          <w:lang w:eastAsia="et-EE"/>
        </w:rPr>
        <w:t>50</w:t>
      </w:r>
      <w:r w:rsidR="39A5CBBA" w:rsidRPr="0F8FB1B4">
        <w:rPr>
          <w:rFonts w:ascii="Times New Roman" w:eastAsia="Times New Roman" w:hAnsi="Times New Roman" w:cs="Times New Roman"/>
          <w:b/>
          <w:bCs/>
          <w:noProof/>
          <w:sz w:val="24"/>
          <w:szCs w:val="24"/>
          <w:lang w:eastAsia="et-EE"/>
        </w:rPr>
        <w:t>.</w:t>
      </w:r>
      <w:r w:rsidRPr="00836B1B">
        <w:rPr>
          <w:rFonts w:ascii="Times New Roman" w:eastAsia="Times New Roman" w:hAnsi="Times New Roman" w:cs="Times New Roman"/>
          <w:b/>
          <w:bCs/>
          <w:noProof/>
          <w:sz w:val="24"/>
          <w:szCs w:val="24"/>
          <w:bdr w:val="none" w:sz="0" w:space="0" w:color="auto" w:frame="1"/>
          <w:lang w:eastAsia="et-EE"/>
        </w:rPr>
        <w:t xml:space="preserve"> KS-i § 85 lõige 3 ja § 127</w:t>
      </w:r>
      <w:r w:rsidRPr="00836B1B">
        <w:rPr>
          <w:rFonts w:ascii="Times New Roman" w:eastAsia="Times New Roman" w:hAnsi="Times New Roman" w:cs="Times New Roman"/>
          <w:b/>
          <w:bCs/>
          <w:noProof/>
          <w:sz w:val="24"/>
          <w:szCs w:val="24"/>
          <w:bdr w:val="none" w:sz="0" w:space="0" w:color="auto" w:frame="1"/>
          <w:vertAlign w:val="superscript"/>
          <w:lang w:eastAsia="et-EE"/>
        </w:rPr>
        <w:t>1</w:t>
      </w:r>
      <w:r w:rsidR="048B1753">
        <w:rPr>
          <w:rFonts w:ascii="Times New Roman" w:eastAsia="Times New Roman" w:hAnsi="Times New Roman" w:cs="Times New Roman"/>
          <w:noProof/>
          <w:sz w:val="24"/>
          <w:szCs w:val="24"/>
          <w:bdr w:val="none" w:sz="0" w:space="0" w:color="auto" w:frame="1"/>
          <w:lang w:eastAsia="et-EE"/>
        </w:rPr>
        <w:t>.</w:t>
      </w:r>
      <w:r w:rsidR="307DED4B" w:rsidRPr="00A242A7">
        <w:rPr>
          <w:rFonts w:ascii="Times New Roman" w:eastAsia="Times New Roman" w:hAnsi="Times New Roman" w:cs="Times New Roman"/>
          <w:noProof/>
          <w:sz w:val="24"/>
          <w:szCs w:val="24"/>
          <w:bdr w:val="none" w:sz="0" w:space="0" w:color="auto" w:frame="1"/>
          <w:lang w:eastAsia="et-EE"/>
        </w:rPr>
        <w:t xml:space="preserve"> KS</w:t>
      </w:r>
      <w:r w:rsidR="307DED4B">
        <w:rPr>
          <w:rFonts w:ascii="Times New Roman" w:eastAsia="Times New Roman" w:hAnsi="Times New Roman" w:cs="Times New Roman"/>
          <w:noProof/>
          <w:sz w:val="24"/>
          <w:szCs w:val="24"/>
          <w:bdr w:val="none" w:sz="0" w:space="0" w:color="auto" w:frame="1"/>
          <w:lang w:eastAsia="et-EE"/>
        </w:rPr>
        <w:t>-i</w:t>
      </w:r>
      <w:r w:rsidR="307DED4B" w:rsidRPr="00A242A7">
        <w:rPr>
          <w:rFonts w:ascii="Times New Roman" w:eastAsia="Times New Roman" w:hAnsi="Times New Roman" w:cs="Times New Roman"/>
          <w:noProof/>
          <w:sz w:val="24"/>
          <w:szCs w:val="24"/>
          <w:bdr w:val="none" w:sz="0" w:space="0" w:color="auto" w:frame="1"/>
          <w:lang w:eastAsia="et-EE"/>
        </w:rPr>
        <w:t xml:space="preserve"> § 85 lõiget 3 muudetakse selliselt, et edaspidi kinnitab valdkonna eest vastutava ministri asemel talaari kirjelduse KH</w:t>
      </w:r>
      <w:r w:rsidR="048B1753">
        <w:rPr>
          <w:rFonts w:ascii="Times New Roman" w:eastAsia="Times New Roman" w:hAnsi="Times New Roman" w:cs="Times New Roman"/>
          <w:noProof/>
          <w:sz w:val="24"/>
          <w:szCs w:val="24"/>
          <w:bdr w:val="none" w:sz="0" w:space="0" w:color="auto" w:frame="1"/>
          <w:lang w:eastAsia="et-EE"/>
        </w:rPr>
        <w:t>A</w:t>
      </w:r>
      <w:r w:rsidR="307DED4B" w:rsidRPr="00A242A7">
        <w:rPr>
          <w:rFonts w:ascii="Times New Roman" w:eastAsia="Times New Roman" w:hAnsi="Times New Roman" w:cs="Times New Roman"/>
          <w:noProof/>
          <w:sz w:val="24"/>
          <w:szCs w:val="24"/>
          <w:bdr w:val="none" w:sz="0" w:space="0" w:color="auto" w:frame="1"/>
          <w:lang w:eastAsia="et-EE"/>
        </w:rPr>
        <w:t xml:space="preserve">N. Tegemist on praktilist kohtukorraldust puudutava haldusküsimusega, mida ei </w:t>
      </w:r>
      <w:r w:rsidR="307DED4B">
        <w:rPr>
          <w:rFonts w:ascii="Times New Roman" w:eastAsia="Times New Roman" w:hAnsi="Times New Roman" w:cs="Times New Roman"/>
          <w:noProof/>
          <w:sz w:val="24"/>
          <w:szCs w:val="24"/>
          <w:bdr w:val="none" w:sz="0" w:space="0" w:color="auto" w:frame="1"/>
          <w:lang w:eastAsia="et-EE"/>
        </w:rPr>
        <w:t>pea</w:t>
      </w:r>
      <w:r w:rsidR="307DED4B" w:rsidRPr="00A242A7">
        <w:rPr>
          <w:rFonts w:ascii="Times New Roman" w:eastAsia="Times New Roman" w:hAnsi="Times New Roman" w:cs="Times New Roman"/>
          <w:noProof/>
          <w:sz w:val="24"/>
          <w:szCs w:val="24"/>
          <w:bdr w:val="none" w:sz="0" w:space="0" w:color="auto" w:frame="1"/>
          <w:lang w:eastAsia="et-EE"/>
        </w:rPr>
        <w:t xml:space="preserve"> reguleeri</w:t>
      </w:r>
      <w:r w:rsidR="307DED4B">
        <w:rPr>
          <w:rFonts w:ascii="Times New Roman" w:eastAsia="Times New Roman" w:hAnsi="Times New Roman" w:cs="Times New Roman"/>
          <w:noProof/>
          <w:sz w:val="24"/>
          <w:szCs w:val="24"/>
          <w:bdr w:val="none" w:sz="0" w:space="0" w:color="auto" w:frame="1"/>
          <w:lang w:eastAsia="et-EE"/>
        </w:rPr>
        <w:t>m</w:t>
      </w:r>
      <w:r w:rsidR="307DED4B" w:rsidRPr="00A242A7">
        <w:rPr>
          <w:rFonts w:ascii="Times New Roman" w:eastAsia="Times New Roman" w:hAnsi="Times New Roman" w:cs="Times New Roman"/>
          <w:noProof/>
          <w:sz w:val="24"/>
          <w:szCs w:val="24"/>
          <w:bdr w:val="none" w:sz="0" w:space="0" w:color="auto" w:frame="1"/>
          <w:lang w:eastAsia="et-EE"/>
        </w:rPr>
        <w:t xml:space="preserve">a täitevvõim. </w:t>
      </w:r>
      <w:r w:rsidR="307DED4B" w:rsidRPr="001B5C21">
        <w:rPr>
          <w:rStyle w:val="Hperlink"/>
          <w:rFonts w:ascii="Times New Roman" w:eastAsia="Times New Roman" w:hAnsi="Times New Roman" w:cs="Times New Roman"/>
          <w:noProof/>
          <w:color w:val="auto"/>
          <w:sz w:val="24"/>
          <w:szCs w:val="24"/>
          <w:bdr w:val="none" w:sz="0" w:space="0" w:color="auto" w:frame="1"/>
          <w:lang w:eastAsia="et-EE"/>
        </w:rPr>
        <w:t>KS</w:t>
      </w:r>
      <w:r w:rsidR="307DED4B">
        <w:rPr>
          <w:rStyle w:val="Hperlink"/>
          <w:rFonts w:ascii="Times New Roman" w:eastAsia="Times New Roman" w:hAnsi="Times New Roman" w:cs="Times New Roman"/>
          <w:noProof/>
          <w:color w:val="auto"/>
          <w:sz w:val="24"/>
          <w:szCs w:val="24"/>
          <w:bdr w:val="none" w:sz="0" w:space="0" w:color="auto" w:frame="1"/>
          <w:lang w:eastAsia="et-EE"/>
        </w:rPr>
        <w:t>-i</w:t>
      </w:r>
      <w:r w:rsidR="307DED4B" w:rsidRPr="001B5C21">
        <w:rPr>
          <w:rStyle w:val="Hperlink"/>
          <w:rFonts w:ascii="Times New Roman" w:eastAsia="Times New Roman" w:hAnsi="Times New Roman" w:cs="Times New Roman"/>
          <w:noProof/>
          <w:color w:val="auto"/>
          <w:sz w:val="24"/>
          <w:szCs w:val="24"/>
          <w:bdr w:val="none" w:sz="0" w:space="0" w:color="auto" w:frame="1"/>
          <w:lang w:eastAsia="et-EE"/>
        </w:rPr>
        <w:t xml:space="preserve"> § </w:t>
      </w:r>
      <w:r w:rsidR="307DED4B" w:rsidRPr="001B5C21">
        <w:rPr>
          <w:rFonts w:ascii="Times New Roman" w:eastAsia="Times New Roman" w:hAnsi="Times New Roman" w:cs="Times New Roman"/>
          <w:noProof/>
          <w:sz w:val="24"/>
          <w:szCs w:val="24"/>
          <w:u w:val="single"/>
          <w:bdr w:val="none" w:sz="0" w:space="0" w:color="auto" w:frame="1"/>
          <w:lang w:eastAsia="et-EE"/>
        </w:rPr>
        <w:t>127</w:t>
      </w:r>
      <w:r w:rsidR="307DED4B">
        <w:rPr>
          <w:rFonts w:ascii="Times New Roman" w:eastAsia="Times New Roman" w:hAnsi="Times New Roman" w:cs="Times New Roman"/>
          <w:noProof/>
          <w:sz w:val="24"/>
          <w:szCs w:val="24"/>
          <w:u w:val="single"/>
          <w:bdr w:val="none" w:sz="0" w:space="0" w:color="auto" w:frame="1"/>
          <w:vertAlign w:val="superscript"/>
          <w:lang w:eastAsia="et-EE"/>
        </w:rPr>
        <w:t>1</w:t>
      </w:r>
      <w:r w:rsidR="307DED4B" w:rsidRPr="00A242A7">
        <w:rPr>
          <w:rFonts w:ascii="Times New Roman" w:eastAsia="Times New Roman" w:hAnsi="Times New Roman" w:cs="Times New Roman"/>
          <w:noProof/>
          <w:sz w:val="24"/>
          <w:szCs w:val="24"/>
          <w:bdr w:val="none" w:sz="0" w:space="0" w:color="auto" w:frame="1"/>
          <w:lang w:eastAsia="et-EE"/>
        </w:rPr>
        <w:t xml:space="preserve"> esimese lause kohaselt võib valdkonna eest vastutav minister kehtestada kohtuteenistujate ametiriietuse kirjelduse ning kandmise korra. Muudatusega asendatakse vastutav minister KH</w:t>
      </w:r>
      <w:r w:rsidR="048B1753">
        <w:rPr>
          <w:rFonts w:ascii="Times New Roman" w:eastAsia="Times New Roman" w:hAnsi="Times New Roman" w:cs="Times New Roman"/>
          <w:noProof/>
          <w:sz w:val="24"/>
          <w:szCs w:val="24"/>
          <w:bdr w:val="none" w:sz="0" w:space="0" w:color="auto" w:frame="1"/>
          <w:lang w:eastAsia="et-EE"/>
        </w:rPr>
        <w:t>A</w:t>
      </w:r>
      <w:r w:rsidR="307DED4B" w:rsidRPr="00A242A7">
        <w:rPr>
          <w:rFonts w:ascii="Times New Roman" w:eastAsia="Times New Roman" w:hAnsi="Times New Roman" w:cs="Times New Roman"/>
          <w:noProof/>
          <w:sz w:val="24"/>
          <w:szCs w:val="24"/>
          <w:bdr w:val="none" w:sz="0" w:space="0" w:color="auto" w:frame="1"/>
          <w:lang w:eastAsia="et-EE"/>
        </w:rPr>
        <w:t xml:space="preserve">N-iga, kuivõrd tegemist on praktilist kohtukorraldust puudutava haldusküsimusega, mida ei </w:t>
      </w:r>
      <w:r w:rsidR="048B1753">
        <w:rPr>
          <w:rFonts w:ascii="Times New Roman" w:eastAsia="Times New Roman" w:hAnsi="Times New Roman" w:cs="Times New Roman"/>
          <w:noProof/>
          <w:sz w:val="24"/>
          <w:szCs w:val="24"/>
          <w:bdr w:val="none" w:sz="0" w:space="0" w:color="auto" w:frame="1"/>
          <w:lang w:eastAsia="et-EE"/>
        </w:rPr>
        <w:t xml:space="preserve">saa enam reguleerida </w:t>
      </w:r>
      <w:r w:rsidR="307DED4B" w:rsidRPr="00A242A7">
        <w:rPr>
          <w:rFonts w:ascii="Times New Roman" w:eastAsia="Times New Roman" w:hAnsi="Times New Roman" w:cs="Times New Roman"/>
          <w:noProof/>
          <w:sz w:val="24"/>
          <w:szCs w:val="24"/>
          <w:bdr w:val="none" w:sz="0" w:space="0" w:color="auto" w:frame="1"/>
          <w:lang w:eastAsia="et-EE"/>
        </w:rPr>
        <w:t>täitevvõim. Muudatus</w:t>
      </w:r>
      <w:r w:rsidR="307DED4B">
        <w:rPr>
          <w:rFonts w:ascii="Times New Roman" w:eastAsia="Times New Roman" w:hAnsi="Times New Roman" w:cs="Times New Roman"/>
          <w:noProof/>
          <w:sz w:val="24"/>
          <w:szCs w:val="24"/>
          <w:bdr w:val="none" w:sz="0" w:space="0" w:color="auto" w:frame="1"/>
          <w:lang w:eastAsia="et-EE"/>
        </w:rPr>
        <w:t>te tõttu</w:t>
      </w:r>
      <w:r w:rsidR="307DED4B" w:rsidRPr="00A242A7">
        <w:rPr>
          <w:rFonts w:ascii="Times New Roman" w:eastAsia="Times New Roman" w:hAnsi="Times New Roman" w:cs="Times New Roman"/>
          <w:noProof/>
          <w:sz w:val="24"/>
          <w:szCs w:val="24"/>
          <w:bdr w:val="none" w:sz="0" w:space="0" w:color="auto" w:frame="1"/>
          <w:lang w:eastAsia="et-EE"/>
        </w:rPr>
        <w:t xml:space="preserve"> tunnistatakse kehtetuks justiitsministri 29.07.2009 määrus nr 30 „</w:t>
      </w:r>
      <w:hyperlink r:id="rId35" w:history="1">
        <w:r w:rsidR="307DED4B" w:rsidRPr="00A242A7">
          <w:rPr>
            <w:rStyle w:val="Hperlink"/>
            <w:rFonts w:ascii="Times New Roman" w:eastAsia="Times New Roman" w:hAnsi="Times New Roman" w:cs="Times New Roman"/>
            <w:noProof/>
            <w:sz w:val="24"/>
            <w:szCs w:val="24"/>
            <w:bdr w:val="none" w:sz="0" w:space="0" w:color="auto" w:frame="1"/>
            <w:lang w:eastAsia="et-EE"/>
          </w:rPr>
          <w:t>Kohtuniku ja kohtukordniku ametiriietuse kirjeldus ning kohtukordniku ametiriietuse kandmise kord</w:t>
        </w:r>
      </w:hyperlink>
      <w:r w:rsidR="307DED4B" w:rsidRPr="00A242A7">
        <w:rPr>
          <w:rFonts w:ascii="Times New Roman" w:eastAsia="Times New Roman" w:hAnsi="Times New Roman" w:cs="Times New Roman"/>
          <w:noProof/>
          <w:sz w:val="24"/>
          <w:szCs w:val="24"/>
          <w:bdr w:val="none" w:sz="0" w:space="0" w:color="auto" w:frame="1"/>
          <w:lang w:eastAsia="et-EE"/>
        </w:rPr>
        <w:t>“.</w:t>
      </w:r>
    </w:p>
    <w:p w14:paraId="6BC1E685" w14:textId="77777777" w:rsidR="004E18F5" w:rsidRDefault="004E18F5"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335217E9" w14:textId="36AFD7C5" w:rsidR="00AE0975" w:rsidRDefault="048B1753" w:rsidP="14473383">
      <w:pPr>
        <w:spacing w:after="0" w:line="240" w:lineRule="auto"/>
        <w:jc w:val="both"/>
        <w:rPr>
          <w:rFonts w:ascii="Times New Roman" w:eastAsia="Times New Roman" w:hAnsi="Times New Roman" w:cs="Times New Roman"/>
          <w:noProof/>
          <w:sz w:val="24"/>
          <w:szCs w:val="24"/>
          <w:u w:val="single"/>
          <w:bdr w:val="none" w:sz="0" w:space="0" w:color="auto" w:frame="1"/>
          <w:lang w:eastAsia="et-EE"/>
        </w:rPr>
      </w:pPr>
      <w:r w:rsidRPr="007D3EE0">
        <w:rPr>
          <w:rFonts w:ascii="Times New Roman" w:eastAsia="Times New Roman" w:hAnsi="Times New Roman" w:cs="Times New Roman"/>
          <w:b/>
          <w:bCs/>
          <w:noProof/>
          <w:sz w:val="24"/>
          <w:szCs w:val="24"/>
          <w:bdr w:val="none" w:sz="0" w:space="0" w:color="auto" w:frame="1"/>
          <w:lang w:eastAsia="et-EE"/>
        </w:rPr>
        <w:t>Eelnõu § 1 punkt</w:t>
      </w:r>
      <w:r w:rsidR="46D2A259">
        <w:rPr>
          <w:rFonts w:ascii="Times New Roman" w:eastAsia="Times New Roman" w:hAnsi="Times New Roman" w:cs="Times New Roman"/>
          <w:b/>
          <w:bCs/>
          <w:noProof/>
          <w:sz w:val="24"/>
          <w:szCs w:val="24"/>
          <w:bdr w:val="none" w:sz="0" w:space="0" w:color="auto" w:frame="1"/>
          <w:lang w:eastAsia="et-EE"/>
        </w:rPr>
        <w:t xml:space="preserve">id </w:t>
      </w:r>
      <w:r w:rsidR="00BE26E1">
        <w:rPr>
          <w:rFonts w:ascii="Times New Roman" w:eastAsia="Times New Roman" w:hAnsi="Times New Roman" w:cs="Times New Roman"/>
          <w:b/>
          <w:bCs/>
          <w:noProof/>
          <w:sz w:val="24"/>
          <w:szCs w:val="24"/>
          <w:lang w:eastAsia="et-EE"/>
        </w:rPr>
        <w:t>5</w:t>
      </w:r>
      <w:r w:rsidR="73DFCC7E">
        <w:rPr>
          <w:rFonts w:ascii="Times New Roman" w:eastAsia="Times New Roman" w:hAnsi="Times New Roman" w:cs="Times New Roman"/>
          <w:b/>
          <w:bCs/>
          <w:noProof/>
          <w:sz w:val="24"/>
          <w:szCs w:val="24"/>
          <w:lang w:eastAsia="et-EE"/>
        </w:rPr>
        <w:t>1</w:t>
      </w:r>
      <w:r w:rsidR="1619EAA7" w:rsidRPr="00DA5A89">
        <w:rPr>
          <w:rFonts w:ascii="Times New Roman" w:eastAsia="Times New Roman" w:hAnsi="Times New Roman" w:cs="Times New Roman"/>
          <w:b/>
          <w:bCs/>
          <w:noProof/>
          <w:sz w:val="24"/>
          <w:szCs w:val="24"/>
        </w:rPr>
        <w:t>–</w:t>
      </w:r>
      <w:r w:rsidR="1619EAA7" w:rsidRPr="0F8FB1B4">
        <w:rPr>
          <w:rFonts w:ascii="Times New Roman" w:eastAsia="Times New Roman" w:hAnsi="Times New Roman" w:cs="Times New Roman"/>
          <w:b/>
          <w:bCs/>
          <w:noProof/>
          <w:sz w:val="24"/>
          <w:szCs w:val="24"/>
        </w:rPr>
        <w:t>5</w:t>
      </w:r>
      <w:r w:rsidR="235E4B52" w:rsidRPr="0F8FB1B4">
        <w:rPr>
          <w:rFonts w:ascii="Times New Roman" w:eastAsia="Times New Roman" w:hAnsi="Times New Roman" w:cs="Times New Roman"/>
          <w:b/>
          <w:bCs/>
          <w:noProof/>
          <w:sz w:val="24"/>
          <w:szCs w:val="24"/>
        </w:rPr>
        <w:t>3</w:t>
      </w:r>
      <w:r w:rsidR="1619EAA7" w:rsidRPr="0F8FB1B4">
        <w:rPr>
          <w:rFonts w:ascii="Times New Roman" w:eastAsia="Times New Roman" w:hAnsi="Times New Roman" w:cs="Times New Roman"/>
          <w:b/>
          <w:bCs/>
          <w:noProof/>
          <w:sz w:val="24"/>
          <w:szCs w:val="24"/>
        </w:rPr>
        <w:t>.</w:t>
      </w:r>
      <w:bookmarkStart w:id="42" w:name="_Hlk185075046"/>
      <w:r w:rsidRPr="007D3EE0">
        <w:rPr>
          <w:rFonts w:ascii="Times New Roman" w:eastAsia="Times New Roman" w:hAnsi="Times New Roman" w:cs="Times New Roman"/>
          <w:b/>
          <w:bCs/>
          <w:noProof/>
          <w:sz w:val="24"/>
          <w:szCs w:val="24"/>
          <w:bdr w:val="none" w:sz="0" w:space="0" w:color="auto" w:frame="1"/>
          <w:lang w:eastAsia="et-EE"/>
        </w:rPr>
        <w:t xml:space="preserve"> KS</w:t>
      </w:r>
      <w:r w:rsidR="0FD790DA" w:rsidRPr="0F8FB1B4">
        <w:rPr>
          <w:rFonts w:ascii="Times New Roman" w:eastAsia="Times New Roman" w:hAnsi="Times New Roman" w:cs="Times New Roman"/>
          <w:b/>
          <w:bCs/>
          <w:noProof/>
          <w:sz w:val="24"/>
          <w:szCs w:val="24"/>
          <w:lang w:eastAsia="et-EE"/>
        </w:rPr>
        <w:t>-i</w:t>
      </w:r>
      <w:r w:rsidRPr="007D3EE0">
        <w:rPr>
          <w:rFonts w:ascii="Times New Roman" w:eastAsia="Times New Roman" w:hAnsi="Times New Roman" w:cs="Times New Roman"/>
          <w:b/>
          <w:bCs/>
          <w:noProof/>
          <w:sz w:val="24"/>
          <w:szCs w:val="24"/>
          <w:bdr w:val="none" w:sz="0" w:space="0" w:color="auto" w:frame="1"/>
          <w:lang w:eastAsia="et-EE"/>
        </w:rPr>
        <w:t xml:space="preserve"> § 99</w:t>
      </w:r>
      <w:r w:rsidRPr="007D3EE0">
        <w:rPr>
          <w:rFonts w:ascii="Times New Roman" w:eastAsia="Times New Roman" w:hAnsi="Times New Roman" w:cs="Times New Roman"/>
          <w:b/>
          <w:bCs/>
          <w:noProof/>
          <w:sz w:val="24"/>
          <w:szCs w:val="24"/>
          <w:bdr w:val="none" w:sz="0" w:space="0" w:color="auto" w:frame="1"/>
          <w:vertAlign w:val="superscript"/>
          <w:lang w:eastAsia="et-EE"/>
        </w:rPr>
        <w:t>1</w:t>
      </w:r>
      <w:r>
        <w:rPr>
          <w:rFonts w:ascii="Times New Roman" w:eastAsia="Times New Roman" w:hAnsi="Times New Roman" w:cs="Times New Roman"/>
          <w:noProof/>
          <w:sz w:val="24"/>
          <w:szCs w:val="24"/>
          <w:bdr w:val="none" w:sz="0" w:space="0" w:color="auto" w:frame="1"/>
          <w:lang w:eastAsia="et-EE"/>
        </w:rPr>
        <w:t xml:space="preserve"> muudatusega lihtsustakse </w:t>
      </w:r>
      <w:r w:rsidRPr="004E18F5">
        <w:rPr>
          <w:rFonts w:ascii="Times New Roman" w:eastAsia="Times New Roman" w:hAnsi="Times New Roman" w:cs="Times New Roman"/>
          <w:noProof/>
          <w:sz w:val="24"/>
          <w:szCs w:val="24"/>
          <w:bdr w:val="none" w:sz="0" w:space="0" w:color="auto" w:frame="1"/>
          <w:lang w:eastAsia="et-EE"/>
        </w:rPr>
        <w:t xml:space="preserve">kohtuniku teenistusvanuse tõstmise </w:t>
      </w:r>
      <w:r>
        <w:rPr>
          <w:rFonts w:ascii="Times New Roman" w:eastAsia="Times New Roman" w:hAnsi="Times New Roman" w:cs="Times New Roman"/>
          <w:noProof/>
          <w:sz w:val="24"/>
          <w:szCs w:val="24"/>
          <w:bdr w:val="none" w:sz="0" w:space="0" w:color="auto" w:frame="1"/>
          <w:lang w:eastAsia="et-EE"/>
        </w:rPr>
        <w:t xml:space="preserve">korda. </w:t>
      </w:r>
      <w:r w:rsidRPr="004E18F5">
        <w:rPr>
          <w:rFonts w:ascii="Times New Roman" w:eastAsia="Times New Roman" w:hAnsi="Times New Roman" w:cs="Times New Roman"/>
          <w:noProof/>
          <w:sz w:val="24"/>
          <w:szCs w:val="24"/>
          <w:bdr w:val="none" w:sz="0" w:space="0" w:color="auto" w:frame="1"/>
          <w:lang w:eastAsia="et-EE"/>
        </w:rPr>
        <w:t>Arvestades PS</w:t>
      </w:r>
      <w:r w:rsidR="0FD790DA" w:rsidRPr="0F8FB1B4">
        <w:rPr>
          <w:rFonts w:ascii="Times New Roman" w:eastAsia="Times New Roman" w:hAnsi="Times New Roman" w:cs="Times New Roman"/>
          <w:noProof/>
          <w:sz w:val="24"/>
          <w:szCs w:val="24"/>
          <w:lang w:eastAsia="et-EE"/>
        </w:rPr>
        <w:t>-i</w:t>
      </w:r>
      <w:r w:rsidRPr="004E18F5">
        <w:rPr>
          <w:rFonts w:ascii="Times New Roman" w:eastAsia="Times New Roman" w:hAnsi="Times New Roman" w:cs="Times New Roman"/>
          <w:noProof/>
          <w:sz w:val="24"/>
          <w:szCs w:val="24"/>
          <w:bdr w:val="none" w:sz="0" w:space="0" w:color="auto" w:frame="1"/>
          <w:lang w:eastAsia="et-EE"/>
        </w:rPr>
        <w:t xml:space="preserve"> § 147 l</w:t>
      </w:r>
      <w:r>
        <w:rPr>
          <w:rFonts w:ascii="Times New Roman" w:eastAsia="Times New Roman" w:hAnsi="Times New Roman" w:cs="Times New Roman"/>
          <w:noProof/>
          <w:sz w:val="24"/>
          <w:szCs w:val="24"/>
          <w:bdr w:val="none" w:sz="0" w:space="0" w:color="auto" w:frame="1"/>
          <w:lang w:eastAsia="et-EE"/>
        </w:rPr>
        <w:t>õike</w:t>
      </w:r>
      <w:r w:rsidRPr="004E18F5">
        <w:rPr>
          <w:rFonts w:ascii="Times New Roman" w:eastAsia="Times New Roman" w:hAnsi="Times New Roman" w:cs="Times New Roman"/>
          <w:noProof/>
          <w:sz w:val="24"/>
          <w:szCs w:val="24"/>
          <w:bdr w:val="none" w:sz="0" w:space="0" w:color="auto" w:frame="1"/>
          <w:lang w:eastAsia="et-EE"/>
        </w:rPr>
        <w:t xml:space="preserve"> 1 </w:t>
      </w:r>
      <w:r w:rsidR="039595A5" w:rsidRPr="0F8FB1B4">
        <w:rPr>
          <w:rFonts w:ascii="Times New Roman" w:eastAsia="Times New Roman" w:hAnsi="Times New Roman" w:cs="Times New Roman"/>
          <w:noProof/>
          <w:sz w:val="24"/>
          <w:szCs w:val="24"/>
          <w:lang w:eastAsia="et-EE"/>
        </w:rPr>
        <w:t>kohast</w:t>
      </w:r>
      <w:r w:rsidRPr="004E18F5">
        <w:rPr>
          <w:rFonts w:ascii="Times New Roman" w:eastAsia="Times New Roman" w:hAnsi="Times New Roman" w:cs="Times New Roman"/>
          <w:noProof/>
          <w:sz w:val="24"/>
          <w:szCs w:val="24"/>
          <w:bdr w:val="none" w:sz="0" w:space="0" w:color="auto" w:frame="1"/>
          <w:lang w:eastAsia="et-EE"/>
        </w:rPr>
        <w:t xml:space="preserve"> kohtunikuameti eluaegsuse nõuet</w:t>
      </w:r>
      <w:r w:rsidR="039595A5" w:rsidRPr="0F8FB1B4">
        <w:rPr>
          <w:rFonts w:ascii="Times New Roman" w:eastAsia="Times New Roman" w:hAnsi="Times New Roman" w:cs="Times New Roman"/>
          <w:noProof/>
          <w:sz w:val="24"/>
          <w:szCs w:val="24"/>
          <w:lang w:eastAsia="et-EE"/>
        </w:rPr>
        <w:t>,</w:t>
      </w:r>
      <w:r w:rsidRPr="004E18F5">
        <w:rPr>
          <w:rFonts w:ascii="Times New Roman" w:eastAsia="Times New Roman" w:hAnsi="Times New Roman" w:cs="Times New Roman"/>
          <w:noProof/>
          <w:sz w:val="24"/>
          <w:szCs w:val="24"/>
          <w:bdr w:val="none" w:sz="0" w:space="0" w:color="auto" w:frame="1"/>
          <w:lang w:eastAsia="et-EE"/>
        </w:rPr>
        <w:t xml:space="preserve"> ei ole põhjendatud seada piirvanusest kauem töötada sooviva kohtuniku volituste pikendamisele liiga </w:t>
      </w:r>
      <w:r w:rsidR="0FD790DA" w:rsidRPr="0F8FB1B4">
        <w:rPr>
          <w:rFonts w:ascii="Times New Roman" w:eastAsia="Times New Roman" w:hAnsi="Times New Roman" w:cs="Times New Roman"/>
          <w:noProof/>
          <w:sz w:val="24"/>
          <w:szCs w:val="24"/>
          <w:lang w:eastAsia="et-EE"/>
        </w:rPr>
        <w:t>suuri</w:t>
      </w:r>
      <w:r w:rsidRPr="004E18F5">
        <w:rPr>
          <w:rFonts w:ascii="Times New Roman" w:eastAsia="Times New Roman" w:hAnsi="Times New Roman" w:cs="Times New Roman"/>
          <w:noProof/>
          <w:sz w:val="24"/>
          <w:szCs w:val="24"/>
          <w:bdr w:val="none" w:sz="0" w:space="0" w:color="auto" w:frame="1"/>
          <w:lang w:eastAsia="et-EE"/>
        </w:rPr>
        <w:t xml:space="preserve"> nõudmisi. </w:t>
      </w:r>
      <w:bookmarkEnd w:id="42"/>
      <w:r w:rsidRPr="004E18F5">
        <w:rPr>
          <w:rFonts w:ascii="Times New Roman" w:eastAsia="Times New Roman" w:hAnsi="Times New Roman" w:cs="Times New Roman"/>
          <w:noProof/>
          <w:sz w:val="24"/>
          <w:szCs w:val="24"/>
          <w:bdr w:val="none" w:sz="0" w:space="0" w:color="auto" w:frame="1"/>
          <w:lang w:eastAsia="et-EE"/>
        </w:rPr>
        <w:t>Esmajoones tuleks hinnata, kas kohtuniku võimed ja oskused on kohtunikuametiks piisavad</w:t>
      </w:r>
      <w:r w:rsidR="1154BFC4" w:rsidRPr="0F8FB1B4">
        <w:rPr>
          <w:rFonts w:ascii="Times New Roman" w:eastAsia="Times New Roman" w:hAnsi="Times New Roman" w:cs="Times New Roman"/>
          <w:noProof/>
          <w:sz w:val="24"/>
          <w:szCs w:val="24"/>
          <w:lang w:eastAsia="et-EE"/>
        </w:rPr>
        <w:t>,</w:t>
      </w:r>
      <w:r w:rsidRPr="004E18F5">
        <w:rPr>
          <w:rFonts w:ascii="Times New Roman" w:eastAsia="Times New Roman" w:hAnsi="Times New Roman" w:cs="Times New Roman"/>
          <w:noProof/>
          <w:sz w:val="24"/>
          <w:szCs w:val="24"/>
          <w:bdr w:val="none" w:sz="0" w:space="0" w:color="auto" w:frame="1"/>
          <w:lang w:eastAsia="et-EE"/>
        </w:rPr>
        <w:t xml:space="preserve"> ning teisalt, et kohtuniku jätkamine on ka õigusemõistmise huvides, seda eriti olukorras, kus kohtunik</w:t>
      </w:r>
      <w:r w:rsidR="16E315DB" w:rsidRPr="0F8FB1B4">
        <w:rPr>
          <w:rFonts w:ascii="Times New Roman" w:eastAsia="Times New Roman" w:hAnsi="Times New Roman" w:cs="Times New Roman"/>
          <w:noProof/>
          <w:sz w:val="24"/>
          <w:szCs w:val="24"/>
          <w:lang w:eastAsia="et-EE"/>
        </w:rPr>
        <w:t>e</w:t>
      </w:r>
      <w:r w:rsidRPr="004E18F5">
        <w:rPr>
          <w:rFonts w:ascii="Times New Roman" w:eastAsia="Times New Roman" w:hAnsi="Times New Roman" w:cs="Times New Roman"/>
          <w:noProof/>
          <w:sz w:val="24"/>
          <w:szCs w:val="24"/>
          <w:bdr w:val="none" w:sz="0" w:space="0" w:color="auto" w:frame="1"/>
          <w:lang w:eastAsia="et-EE"/>
        </w:rPr>
        <w:t xml:space="preserve"> koh</w:t>
      </w:r>
      <w:r w:rsidR="6BFEDEC3" w:rsidRPr="0F8FB1B4">
        <w:rPr>
          <w:rFonts w:ascii="Times New Roman" w:eastAsia="Times New Roman" w:hAnsi="Times New Roman" w:cs="Times New Roman"/>
          <w:noProof/>
          <w:sz w:val="24"/>
          <w:szCs w:val="24"/>
          <w:lang w:eastAsia="et-EE"/>
        </w:rPr>
        <w:t>ti</w:t>
      </w:r>
      <w:r w:rsidRPr="004E18F5">
        <w:rPr>
          <w:rFonts w:ascii="Times New Roman" w:eastAsia="Times New Roman" w:hAnsi="Times New Roman" w:cs="Times New Roman"/>
          <w:noProof/>
          <w:sz w:val="24"/>
          <w:szCs w:val="24"/>
          <w:bdr w:val="none" w:sz="0" w:space="0" w:color="auto" w:frame="1"/>
          <w:lang w:eastAsia="et-EE"/>
        </w:rPr>
        <w:t xml:space="preserve"> on täitmata.</w:t>
      </w:r>
    </w:p>
    <w:p w14:paraId="5ABE072C" w14:textId="77777777" w:rsidR="00AE0975" w:rsidRDefault="00AE0975" w:rsidP="00643699">
      <w:pPr>
        <w:spacing w:after="0" w:line="240" w:lineRule="auto"/>
        <w:jc w:val="both"/>
        <w:rPr>
          <w:rFonts w:ascii="Times New Roman" w:eastAsia="Times New Roman" w:hAnsi="Times New Roman" w:cs="Times New Roman"/>
          <w:noProof/>
          <w:sz w:val="24"/>
          <w:szCs w:val="24"/>
          <w:u w:val="single"/>
          <w:bdr w:val="none" w:sz="0" w:space="0" w:color="auto" w:frame="1"/>
          <w:lang w:eastAsia="et-EE"/>
        </w:rPr>
      </w:pPr>
    </w:p>
    <w:p w14:paraId="1249119C" w14:textId="516A9A29" w:rsidR="00AE0975" w:rsidRDefault="004E18F5" w:rsidP="14473383">
      <w:pPr>
        <w:spacing w:after="0" w:line="240" w:lineRule="auto"/>
        <w:jc w:val="both"/>
        <w:rPr>
          <w:rFonts w:ascii="Times New Roman" w:eastAsia="Times New Roman" w:hAnsi="Times New Roman" w:cs="Times New Roman"/>
          <w:noProof/>
          <w:sz w:val="24"/>
          <w:szCs w:val="24"/>
          <w:u w:val="single"/>
          <w:lang w:eastAsia="et-EE"/>
        </w:rPr>
      </w:pPr>
      <w:r w:rsidRPr="007D3EE0">
        <w:rPr>
          <w:rFonts w:ascii="Times New Roman" w:eastAsia="Times New Roman" w:hAnsi="Times New Roman" w:cs="Times New Roman"/>
          <w:noProof/>
          <w:sz w:val="24"/>
          <w:szCs w:val="24"/>
          <w:u w:val="single"/>
          <w:bdr w:val="none" w:sz="0" w:space="0" w:color="auto" w:frame="1"/>
          <w:lang w:eastAsia="et-EE"/>
        </w:rPr>
        <w:t>Lõikes 1</w:t>
      </w:r>
      <w:r>
        <w:rPr>
          <w:rFonts w:ascii="Times New Roman" w:eastAsia="Times New Roman" w:hAnsi="Times New Roman" w:cs="Times New Roman"/>
          <w:noProof/>
          <w:sz w:val="24"/>
          <w:szCs w:val="24"/>
          <w:bdr w:val="none" w:sz="0" w:space="0" w:color="auto" w:frame="1"/>
          <w:lang w:eastAsia="et-EE"/>
        </w:rPr>
        <w:t xml:space="preserve"> tehakse tehniline täpsu</w:t>
      </w:r>
      <w:r w:rsidR="00E7690B">
        <w:rPr>
          <w:rFonts w:ascii="Times New Roman" w:eastAsia="Times New Roman" w:hAnsi="Times New Roman" w:cs="Times New Roman"/>
          <w:noProof/>
          <w:sz w:val="24"/>
          <w:szCs w:val="24"/>
          <w:bdr w:val="none" w:sz="0" w:space="0" w:color="auto" w:frame="1"/>
          <w:lang w:eastAsia="et-EE"/>
        </w:rPr>
        <w:t>s</w:t>
      </w:r>
      <w:r>
        <w:rPr>
          <w:rFonts w:ascii="Times New Roman" w:eastAsia="Times New Roman" w:hAnsi="Times New Roman" w:cs="Times New Roman"/>
          <w:noProof/>
          <w:sz w:val="24"/>
          <w:szCs w:val="24"/>
          <w:bdr w:val="none" w:sz="0" w:space="0" w:color="auto" w:frame="1"/>
          <w:lang w:eastAsia="et-EE"/>
        </w:rPr>
        <w:t>tus, jättes välja viite lõikele</w:t>
      </w:r>
      <w:r w:rsidR="00AE0975">
        <w:rPr>
          <w:rFonts w:ascii="Times New Roman" w:eastAsia="Times New Roman" w:hAnsi="Times New Roman" w:cs="Times New Roman"/>
          <w:noProof/>
          <w:sz w:val="24"/>
          <w:szCs w:val="24"/>
          <w:bdr w:val="none" w:sz="0" w:space="0" w:color="auto" w:frame="1"/>
          <w:lang w:eastAsia="et-EE"/>
        </w:rPr>
        <w:t xml:space="preserve"> 3</w:t>
      </w:r>
      <w:r>
        <w:rPr>
          <w:rFonts w:ascii="Times New Roman" w:eastAsia="Times New Roman" w:hAnsi="Times New Roman" w:cs="Times New Roman"/>
          <w:noProof/>
          <w:sz w:val="24"/>
          <w:szCs w:val="24"/>
          <w:bdr w:val="none" w:sz="0" w:space="0" w:color="auto" w:frame="1"/>
          <w:lang w:eastAsia="et-EE"/>
        </w:rPr>
        <w:t>, mis tunnistatakse eelnõu</w:t>
      </w:r>
      <w:r w:rsidR="00C010DF" w:rsidRPr="14473383">
        <w:rPr>
          <w:rFonts w:ascii="Times New Roman" w:eastAsia="Times New Roman" w:hAnsi="Times New Roman" w:cs="Times New Roman"/>
          <w:noProof/>
          <w:sz w:val="24"/>
          <w:szCs w:val="24"/>
          <w:lang w:eastAsia="et-EE"/>
        </w:rPr>
        <w:t>kohase seaduse</w:t>
      </w:r>
      <w:r>
        <w:rPr>
          <w:rFonts w:ascii="Times New Roman" w:eastAsia="Times New Roman" w:hAnsi="Times New Roman" w:cs="Times New Roman"/>
          <w:noProof/>
          <w:sz w:val="24"/>
          <w:szCs w:val="24"/>
          <w:bdr w:val="none" w:sz="0" w:space="0" w:color="auto" w:frame="1"/>
          <w:lang w:eastAsia="et-EE"/>
        </w:rPr>
        <w:t>ga kehtetuks</w:t>
      </w:r>
      <w:r w:rsidR="0E4F2166">
        <w:rPr>
          <w:rFonts w:ascii="Times New Roman" w:eastAsia="Times New Roman" w:hAnsi="Times New Roman" w:cs="Times New Roman"/>
          <w:noProof/>
          <w:sz w:val="24"/>
          <w:szCs w:val="24"/>
          <w:bdr w:val="none" w:sz="0" w:space="0" w:color="auto" w:frame="1"/>
          <w:lang w:eastAsia="et-EE"/>
        </w:rPr>
        <w:t>.</w:t>
      </w:r>
    </w:p>
    <w:p w14:paraId="41D0B5E6" w14:textId="711D64AE" w:rsidR="00AE0975" w:rsidRDefault="00AE0975" w:rsidP="14473383">
      <w:pPr>
        <w:spacing w:after="0" w:line="240" w:lineRule="auto"/>
        <w:jc w:val="both"/>
        <w:rPr>
          <w:rFonts w:ascii="Times New Roman" w:eastAsia="Times New Roman" w:hAnsi="Times New Roman" w:cs="Times New Roman"/>
          <w:noProof/>
          <w:sz w:val="24"/>
          <w:szCs w:val="24"/>
          <w:u w:val="single"/>
          <w:lang w:eastAsia="et-EE"/>
        </w:rPr>
      </w:pPr>
    </w:p>
    <w:p w14:paraId="2161E5DF" w14:textId="771AB285" w:rsidR="00AE0975" w:rsidRDefault="048B1753"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7D3EE0">
        <w:rPr>
          <w:rFonts w:ascii="Times New Roman" w:eastAsia="Times New Roman" w:hAnsi="Times New Roman" w:cs="Times New Roman"/>
          <w:noProof/>
          <w:sz w:val="24"/>
          <w:szCs w:val="24"/>
          <w:u w:val="single"/>
          <w:bdr w:val="none" w:sz="0" w:space="0" w:color="auto" w:frame="1"/>
          <w:lang w:eastAsia="et-EE"/>
        </w:rPr>
        <w:t>Lõikes 2</w:t>
      </w:r>
      <w:r>
        <w:rPr>
          <w:rFonts w:ascii="Times New Roman" w:eastAsia="Times New Roman" w:hAnsi="Times New Roman" w:cs="Times New Roman"/>
          <w:noProof/>
          <w:sz w:val="24"/>
          <w:szCs w:val="24"/>
          <w:bdr w:val="none" w:sz="0" w:space="0" w:color="auto" w:frame="1"/>
          <w:lang w:eastAsia="et-EE"/>
        </w:rPr>
        <w:t xml:space="preserve"> on teenistusvanuse tõstmiseks kohtute haldamise nõukoja tegevuse lõppemise tõttu vaja KHAN</w:t>
      </w:r>
      <w:r w:rsidR="71398E75">
        <w:rPr>
          <w:rFonts w:ascii="Times New Roman" w:eastAsia="Times New Roman" w:hAnsi="Times New Roman" w:cs="Times New Roman"/>
          <w:noProof/>
          <w:sz w:val="24"/>
          <w:szCs w:val="24"/>
          <w:bdr w:val="none" w:sz="0" w:space="0" w:color="auto" w:frame="1"/>
          <w:lang w:eastAsia="et-EE"/>
        </w:rPr>
        <w:t>-</w:t>
      </w:r>
      <w:r>
        <w:rPr>
          <w:rFonts w:ascii="Times New Roman" w:eastAsia="Times New Roman" w:hAnsi="Times New Roman" w:cs="Times New Roman"/>
          <w:noProof/>
          <w:sz w:val="24"/>
          <w:szCs w:val="24"/>
          <w:bdr w:val="none" w:sz="0" w:space="0" w:color="auto" w:frame="1"/>
          <w:lang w:eastAsia="et-EE"/>
        </w:rPr>
        <w:t xml:space="preserve">i nõusolekut ning enam </w:t>
      </w:r>
      <w:r w:rsidR="46D2A259">
        <w:rPr>
          <w:rFonts w:ascii="Times New Roman" w:eastAsia="Times New Roman" w:hAnsi="Times New Roman" w:cs="Times New Roman"/>
          <w:noProof/>
          <w:sz w:val="24"/>
          <w:szCs w:val="24"/>
          <w:bdr w:val="none" w:sz="0" w:space="0" w:color="auto" w:frame="1"/>
          <w:lang w:eastAsia="et-EE"/>
        </w:rPr>
        <w:t xml:space="preserve">ei ole tegemist erandjuhuga, vaid </w:t>
      </w:r>
      <w:r w:rsidR="1B99DC70" w:rsidRPr="0F8FB1B4">
        <w:rPr>
          <w:rFonts w:ascii="Times New Roman" w:eastAsia="Times New Roman" w:hAnsi="Times New Roman" w:cs="Times New Roman"/>
          <w:noProof/>
          <w:sz w:val="24"/>
          <w:szCs w:val="24"/>
          <w:lang w:eastAsia="et-EE"/>
        </w:rPr>
        <w:t xml:space="preserve">on mõeldud </w:t>
      </w:r>
      <w:r w:rsidR="03181499" w:rsidRPr="0F8FB1B4">
        <w:rPr>
          <w:rFonts w:ascii="Times New Roman" w:eastAsia="Times New Roman" w:hAnsi="Times New Roman" w:cs="Times New Roman"/>
          <w:noProof/>
          <w:sz w:val="24"/>
          <w:szCs w:val="24"/>
          <w:lang w:eastAsia="et-EE"/>
        </w:rPr>
        <w:t>sellek</w:t>
      </w:r>
      <w:r w:rsidR="4719B20A" w:rsidRPr="0F8FB1B4">
        <w:rPr>
          <w:rFonts w:ascii="Times New Roman" w:eastAsia="Times New Roman" w:hAnsi="Times New Roman" w:cs="Times New Roman"/>
          <w:noProof/>
          <w:sz w:val="24"/>
          <w:szCs w:val="24"/>
          <w:lang w:eastAsia="et-EE"/>
        </w:rPr>
        <w:t>s</w:t>
      </w:r>
      <w:r w:rsidR="03181499" w:rsidRPr="0F8FB1B4">
        <w:rPr>
          <w:rFonts w:ascii="Times New Roman" w:eastAsia="Times New Roman" w:hAnsi="Times New Roman" w:cs="Times New Roman"/>
          <w:noProof/>
          <w:sz w:val="24"/>
          <w:szCs w:val="24"/>
          <w:lang w:eastAsia="et-EE"/>
        </w:rPr>
        <w:t>, et tagada</w:t>
      </w:r>
      <w:r w:rsidR="4719B20A" w:rsidRPr="0F8FB1B4">
        <w:rPr>
          <w:rFonts w:ascii="Times New Roman" w:eastAsia="Times New Roman" w:hAnsi="Times New Roman" w:cs="Times New Roman"/>
          <w:noProof/>
          <w:sz w:val="24"/>
          <w:szCs w:val="24"/>
          <w:lang w:eastAsia="et-EE"/>
        </w:rPr>
        <w:t xml:space="preserve"> korrakohane</w:t>
      </w:r>
      <w:r w:rsidR="46D2A259">
        <w:rPr>
          <w:rFonts w:ascii="Times New Roman" w:eastAsia="Times New Roman" w:hAnsi="Times New Roman" w:cs="Times New Roman"/>
          <w:noProof/>
          <w:sz w:val="24"/>
          <w:szCs w:val="24"/>
          <w:bdr w:val="none" w:sz="0" w:space="0" w:color="auto" w:frame="1"/>
          <w:lang w:eastAsia="et-EE"/>
        </w:rPr>
        <w:t xml:space="preserve"> õigusemõistmi</w:t>
      </w:r>
      <w:r w:rsidR="4719B20A" w:rsidRPr="0F8FB1B4">
        <w:rPr>
          <w:rFonts w:ascii="Times New Roman" w:eastAsia="Times New Roman" w:hAnsi="Times New Roman" w:cs="Times New Roman"/>
          <w:noProof/>
          <w:sz w:val="24"/>
          <w:szCs w:val="24"/>
          <w:lang w:eastAsia="et-EE"/>
        </w:rPr>
        <w:t>ne</w:t>
      </w:r>
      <w:r w:rsidR="46D2A259">
        <w:rPr>
          <w:rFonts w:ascii="Times New Roman" w:eastAsia="Times New Roman" w:hAnsi="Times New Roman" w:cs="Times New Roman"/>
          <w:noProof/>
          <w:sz w:val="24"/>
          <w:szCs w:val="24"/>
          <w:bdr w:val="none" w:sz="0" w:space="0" w:color="auto" w:frame="1"/>
          <w:lang w:eastAsia="et-EE"/>
        </w:rPr>
        <w:t xml:space="preserve">. Välja jäetakse nõue, mille kohaselt võetakse Riigikohtu üldkogu otsus vastu kohalolevate riigikohtunike kahekolmandikulise häälteenamusega. </w:t>
      </w:r>
      <w:r w:rsidR="019ADF09" w:rsidRPr="0F8FB1B4">
        <w:rPr>
          <w:rFonts w:ascii="Times New Roman" w:eastAsia="Times New Roman" w:hAnsi="Times New Roman" w:cs="Times New Roman"/>
          <w:noProof/>
          <w:sz w:val="24"/>
          <w:szCs w:val="24"/>
          <w:lang w:eastAsia="et-EE"/>
        </w:rPr>
        <w:t>O</w:t>
      </w:r>
      <w:r w:rsidR="46D2A259">
        <w:rPr>
          <w:rFonts w:ascii="Times New Roman" w:eastAsia="Times New Roman" w:hAnsi="Times New Roman" w:cs="Times New Roman"/>
          <w:noProof/>
          <w:sz w:val="24"/>
          <w:szCs w:val="24"/>
          <w:bdr w:val="none" w:sz="0" w:space="0" w:color="auto" w:frame="1"/>
          <w:lang w:eastAsia="et-EE"/>
        </w:rPr>
        <w:t>tsuse saab Riigikohus vastu võtta ka üldises korras lihthäälteenamusega.</w:t>
      </w:r>
    </w:p>
    <w:p w14:paraId="0F208E4B" w14:textId="77777777" w:rsidR="00AE0975" w:rsidRDefault="00AE0975"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4AD4F370" w14:textId="563F8928" w:rsidR="00AE0975" w:rsidRDefault="00AE0975"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7D3EE0">
        <w:rPr>
          <w:rFonts w:ascii="Times New Roman" w:eastAsia="Times New Roman" w:hAnsi="Times New Roman" w:cs="Times New Roman"/>
          <w:noProof/>
          <w:sz w:val="24"/>
          <w:szCs w:val="24"/>
          <w:u w:val="single"/>
          <w:bdr w:val="none" w:sz="0" w:space="0" w:color="auto" w:frame="1"/>
          <w:lang w:eastAsia="et-EE"/>
        </w:rPr>
        <w:t>Lõiked 3 ja 4</w:t>
      </w:r>
      <w:r>
        <w:rPr>
          <w:rFonts w:ascii="Times New Roman" w:eastAsia="Times New Roman" w:hAnsi="Times New Roman" w:cs="Times New Roman"/>
          <w:noProof/>
          <w:sz w:val="24"/>
          <w:szCs w:val="24"/>
          <w:bdr w:val="none" w:sz="0" w:space="0" w:color="auto" w:frame="1"/>
          <w:lang w:eastAsia="et-EE"/>
        </w:rPr>
        <w:t xml:space="preserve"> tunnistatakse kehtetuks, kuna lõike 3 sisu lisatakse lõikesse 2 ja lõige 4 on ebavajalik säte</w:t>
      </w:r>
      <w:r w:rsidR="003A7958">
        <w:rPr>
          <w:rFonts w:ascii="Times New Roman" w:eastAsia="Times New Roman" w:hAnsi="Times New Roman" w:cs="Times New Roman"/>
          <w:noProof/>
          <w:sz w:val="24"/>
          <w:szCs w:val="24"/>
          <w:bdr w:val="none" w:sz="0" w:space="0" w:color="auto" w:frame="1"/>
          <w:lang w:eastAsia="et-EE"/>
        </w:rPr>
        <w:t>, kuna</w:t>
      </w:r>
      <w:r>
        <w:rPr>
          <w:rFonts w:ascii="Times New Roman" w:eastAsia="Times New Roman" w:hAnsi="Times New Roman" w:cs="Times New Roman"/>
          <w:noProof/>
          <w:sz w:val="24"/>
          <w:szCs w:val="24"/>
          <w:bdr w:val="none" w:sz="0" w:space="0" w:color="auto" w:frame="1"/>
          <w:lang w:eastAsia="et-EE"/>
        </w:rPr>
        <w:t xml:space="preserve"> kehtestab põhimõtte, et teenistusvanuse ülemmäära tõstmine kehtib üksnes selle kohtuniku suhtes, kelle teenistusvanuse ülemmäära tõsteti.</w:t>
      </w:r>
    </w:p>
    <w:p w14:paraId="53CB05DE" w14:textId="77777777" w:rsidR="00AE0975" w:rsidRDefault="00AE0975"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783DB731" w14:textId="6D01EF0C" w:rsidR="00AE0975" w:rsidRDefault="00AE0975"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7D3EE0">
        <w:rPr>
          <w:rFonts w:ascii="Times New Roman" w:eastAsia="Times New Roman" w:hAnsi="Times New Roman" w:cs="Times New Roman"/>
          <w:noProof/>
          <w:sz w:val="24"/>
          <w:szCs w:val="24"/>
          <w:u w:val="single"/>
          <w:bdr w:val="none" w:sz="0" w:space="0" w:color="auto" w:frame="1"/>
          <w:lang w:eastAsia="et-EE"/>
        </w:rPr>
        <w:t>Lõike 5</w:t>
      </w:r>
      <w:r>
        <w:rPr>
          <w:rFonts w:ascii="Times New Roman" w:eastAsia="Times New Roman" w:hAnsi="Times New Roman" w:cs="Times New Roman"/>
          <w:noProof/>
          <w:sz w:val="24"/>
          <w:szCs w:val="24"/>
          <w:bdr w:val="none" w:sz="0" w:space="0" w:color="auto" w:frame="1"/>
          <w:lang w:eastAsia="et-EE"/>
        </w:rPr>
        <w:t xml:space="preserve"> muudatuse kohaselt ei ole tõstetud teenistusvanuse ülemmäära saabumisel vaja eraldiseisev</w:t>
      </w:r>
      <w:r w:rsidR="00EC0CE6">
        <w:rPr>
          <w:rFonts w:ascii="Times New Roman" w:eastAsia="Times New Roman" w:hAnsi="Times New Roman" w:cs="Times New Roman"/>
          <w:noProof/>
          <w:sz w:val="24"/>
          <w:szCs w:val="24"/>
          <w:bdr w:val="none" w:sz="0" w:space="0" w:color="auto" w:frame="1"/>
          <w:lang w:eastAsia="et-EE"/>
        </w:rPr>
        <w:t>at</w:t>
      </w:r>
      <w:r>
        <w:rPr>
          <w:rFonts w:ascii="Times New Roman" w:eastAsia="Times New Roman" w:hAnsi="Times New Roman" w:cs="Times New Roman"/>
          <w:noProof/>
          <w:sz w:val="24"/>
          <w:szCs w:val="24"/>
          <w:bdr w:val="none" w:sz="0" w:space="0" w:color="auto" w:frame="1"/>
          <w:lang w:eastAsia="et-EE"/>
        </w:rPr>
        <w:t xml:space="preserve"> ametist vabastami</w:t>
      </w:r>
      <w:r w:rsidR="00EC0CE6">
        <w:rPr>
          <w:rFonts w:ascii="Times New Roman" w:eastAsia="Times New Roman" w:hAnsi="Times New Roman" w:cs="Times New Roman"/>
          <w:noProof/>
          <w:sz w:val="24"/>
          <w:szCs w:val="24"/>
          <w:bdr w:val="none" w:sz="0" w:space="0" w:color="auto" w:frame="1"/>
          <w:lang w:eastAsia="et-EE"/>
        </w:rPr>
        <w:t>se vormistamist</w:t>
      </w:r>
      <w:r>
        <w:rPr>
          <w:rFonts w:ascii="Times New Roman" w:eastAsia="Times New Roman" w:hAnsi="Times New Roman" w:cs="Times New Roman"/>
          <w:noProof/>
          <w:sz w:val="24"/>
          <w:szCs w:val="24"/>
          <w:bdr w:val="none" w:sz="0" w:space="0" w:color="auto" w:frame="1"/>
          <w:lang w:eastAsia="et-EE"/>
        </w:rPr>
        <w:t xml:space="preserve">, vaid kohtunik loetakse ametist vabastatuks </w:t>
      </w:r>
      <w:r w:rsidR="00EC0CE6">
        <w:rPr>
          <w:rFonts w:ascii="Times New Roman" w:eastAsia="Times New Roman" w:hAnsi="Times New Roman" w:cs="Times New Roman"/>
          <w:noProof/>
          <w:sz w:val="24"/>
          <w:szCs w:val="24"/>
          <w:bdr w:val="none" w:sz="0" w:space="0" w:color="auto" w:frame="1"/>
          <w:lang w:eastAsia="et-EE"/>
        </w:rPr>
        <w:t xml:space="preserve">vanus </w:t>
      </w:r>
      <w:r>
        <w:rPr>
          <w:rFonts w:ascii="Times New Roman" w:eastAsia="Times New Roman" w:hAnsi="Times New Roman" w:cs="Times New Roman"/>
          <w:noProof/>
          <w:sz w:val="24"/>
          <w:szCs w:val="24"/>
          <w:bdr w:val="none" w:sz="0" w:space="0" w:color="auto" w:frame="1"/>
          <w:lang w:eastAsia="et-EE"/>
        </w:rPr>
        <w:t>ülemmäära saabumisel. Muudatuse tulemusel jääb ära ebavajalik bürokraatia</w:t>
      </w:r>
      <w:r w:rsidR="00EC0CE6">
        <w:rPr>
          <w:rFonts w:ascii="Times New Roman" w:eastAsia="Times New Roman" w:hAnsi="Times New Roman" w:cs="Times New Roman"/>
          <w:noProof/>
          <w:sz w:val="24"/>
          <w:szCs w:val="24"/>
          <w:bdr w:val="none" w:sz="0" w:space="0" w:color="auto" w:frame="1"/>
          <w:lang w:eastAsia="et-EE"/>
        </w:rPr>
        <w:t>.</w:t>
      </w:r>
    </w:p>
    <w:p w14:paraId="690624D8" w14:textId="77777777" w:rsidR="00A4721E" w:rsidRPr="00390BE8" w:rsidRDefault="00A4721E"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bookmarkEnd w:id="41"/>
    <w:p w14:paraId="6CBBDBB7" w14:textId="39F1917E" w:rsidR="009E02AD" w:rsidRDefault="001B5C21"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14473383">
        <w:rPr>
          <w:rFonts w:ascii="Times New Roman" w:eastAsia="Calibri" w:hAnsi="Times New Roman" w:cs="Times New Roman"/>
          <w:b/>
          <w:bCs/>
          <w:noProof/>
          <w:sz w:val="24"/>
          <w:szCs w:val="24"/>
        </w:rPr>
        <w:t xml:space="preserve">Eelnõu § 1 punkt </w:t>
      </w:r>
      <w:r w:rsidR="08C8DEDA" w:rsidRPr="14473383">
        <w:rPr>
          <w:rFonts w:ascii="Times New Roman" w:eastAsia="Calibri" w:hAnsi="Times New Roman" w:cs="Times New Roman"/>
          <w:b/>
          <w:bCs/>
          <w:noProof/>
          <w:sz w:val="24"/>
          <w:szCs w:val="24"/>
        </w:rPr>
        <w:t>5</w:t>
      </w:r>
      <w:r w:rsidR="65BB8FA3" w:rsidRPr="14473383">
        <w:rPr>
          <w:rFonts w:ascii="Times New Roman" w:eastAsia="Calibri" w:hAnsi="Times New Roman" w:cs="Times New Roman"/>
          <w:b/>
          <w:bCs/>
          <w:noProof/>
          <w:sz w:val="24"/>
          <w:szCs w:val="24"/>
        </w:rPr>
        <w:t>4</w:t>
      </w:r>
      <w:r w:rsidRPr="14473383">
        <w:rPr>
          <w:rFonts w:ascii="Times New Roman" w:eastAsia="Calibri" w:hAnsi="Times New Roman" w:cs="Times New Roman"/>
          <w:b/>
          <w:bCs/>
          <w:noProof/>
          <w:sz w:val="24"/>
          <w:szCs w:val="24"/>
        </w:rPr>
        <w:t xml:space="preserve">. </w:t>
      </w:r>
      <w:r w:rsidR="009E02AD" w:rsidRPr="00F02974">
        <w:rPr>
          <w:rFonts w:ascii="Times New Roman" w:eastAsia="Times New Roman" w:hAnsi="Times New Roman" w:cs="Times New Roman"/>
          <w:b/>
          <w:bCs/>
          <w:noProof/>
          <w:sz w:val="24"/>
          <w:szCs w:val="24"/>
          <w:bdr w:val="none" w:sz="0" w:space="0" w:color="auto" w:frame="1"/>
          <w:lang w:eastAsia="et-EE"/>
        </w:rPr>
        <w:t>KS</w:t>
      </w:r>
      <w:r w:rsidR="00841DFE">
        <w:rPr>
          <w:rFonts w:ascii="Times New Roman" w:eastAsia="Times New Roman" w:hAnsi="Times New Roman" w:cs="Times New Roman"/>
          <w:b/>
          <w:bCs/>
          <w:noProof/>
          <w:sz w:val="24"/>
          <w:szCs w:val="24"/>
          <w:bdr w:val="none" w:sz="0" w:space="0" w:color="auto" w:frame="1"/>
          <w:lang w:eastAsia="et-EE"/>
        </w:rPr>
        <w:t>-i</w:t>
      </w:r>
      <w:r w:rsidR="009E02AD" w:rsidRPr="00F02974">
        <w:rPr>
          <w:rFonts w:ascii="Times New Roman" w:eastAsia="Times New Roman" w:hAnsi="Times New Roman" w:cs="Times New Roman"/>
          <w:b/>
          <w:bCs/>
          <w:noProof/>
          <w:sz w:val="24"/>
          <w:szCs w:val="24"/>
          <w:bdr w:val="none" w:sz="0" w:space="0" w:color="auto" w:frame="1"/>
          <w:lang w:eastAsia="et-EE"/>
        </w:rPr>
        <w:t xml:space="preserve"> § 112 lõige 1</w:t>
      </w:r>
      <w:r w:rsidR="009E02AD" w:rsidRPr="001B5C21">
        <w:rPr>
          <w:rFonts w:ascii="Times New Roman" w:eastAsia="Times New Roman" w:hAnsi="Times New Roman" w:cs="Times New Roman"/>
          <w:noProof/>
          <w:sz w:val="24"/>
          <w:szCs w:val="24"/>
          <w:bdr w:val="none" w:sz="0" w:space="0" w:color="auto" w:frame="1"/>
          <w:lang w:eastAsia="et-EE"/>
        </w:rPr>
        <w:t>.</w:t>
      </w:r>
      <w:r w:rsidR="009E02AD" w:rsidRPr="00A242A7">
        <w:rPr>
          <w:rFonts w:ascii="Times New Roman" w:eastAsia="Times New Roman" w:hAnsi="Times New Roman" w:cs="Times New Roman"/>
          <w:noProof/>
          <w:sz w:val="24"/>
          <w:szCs w:val="24"/>
          <w:bdr w:val="none" w:sz="0" w:space="0" w:color="auto" w:frame="1"/>
          <w:lang w:eastAsia="et-EE"/>
        </w:rPr>
        <w:t xml:space="preserve"> KS</w:t>
      </w:r>
      <w:r w:rsidR="00841DFE">
        <w:rPr>
          <w:rFonts w:ascii="Times New Roman" w:eastAsia="Times New Roman" w:hAnsi="Times New Roman" w:cs="Times New Roman"/>
          <w:noProof/>
          <w:sz w:val="24"/>
          <w:szCs w:val="24"/>
          <w:bdr w:val="none" w:sz="0" w:space="0" w:color="auto" w:frame="1"/>
          <w:lang w:eastAsia="et-EE"/>
        </w:rPr>
        <w:t>-i</w:t>
      </w:r>
      <w:r w:rsidR="009E02AD" w:rsidRPr="00A242A7">
        <w:rPr>
          <w:rFonts w:ascii="Times New Roman" w:eastAsia="Times New Roman" w:hAnsi="Times New Roman" w:cs="Times New Roman"/>
          <w:noProof/>
          <w:sz w:val="24"/>
          <w:szCs w:val="24"/>
          <w:bdr w:val="none" w:sz="0" w:space="0" w:color="auto" w:frame="1"/>
          <w:lang w:eastAsia="et-EE"/>
        </w:rPr>
        <w:t xml:space="preserve"> § 112 lõiget 1 </w:t>
      </w:r>
      <w:r w:rsidR="00714CE7">
        <w:rPr>
          <w:rFonts w:ascii="Times New Roman" w:eastAsia="Times New Roman" w:hAnsi="Times New Roman" w:cs="Times New Roman"/>
          <w:noProof/>
          <w:sz w:val="24"/>
          <w:szCs w:val="24"/>
          <w:bdr w:val="none" w:sz="0" w:space="0" w:color="auto" w:frame="1"/>
          <w:lang w:eastAsia="et-EE"/>
        </w:rPr>
        <w:t>muudetakse</w:t>
      </w:r>
      <w:r w:rsidR="00714CE7" w:rsidRPr="00A242A7">
        <w:rPr>
          <w:rFonts w:ascii="Times New Roman" w:eastAsia="Times New Roman" w:hAnsi="Times New Roman" w:cs="Times New Roman"/>
          <w:noProof/>
          <w:sz w:val="24"/>
          <w:szCs w:val="24"/>
          <w:bdr w:val="none" w:sz="0" w:space="0" w:color="auto" w:frame="1"/>
          <w:lang w:eastAsia="et-EE"/>
        </w:rPr>
        <w:t xml:space="preserve"> </w:t>
      </w:r>
      <w:r w:rsidR="009E02AD" w:rsidRPr="00A242A7">
        <w:rPr>
          <w:rFonts w:ascii="Times New Roman" w:eastAsia="Times New Roman" w:hAnsi="Times New Roman" w:cs="Times New Roman"/>
          <w:noProof/>
          <w:sz w:val="24"/>
          <w:szCs w:val="24"/>
          <w:bdr w:val="none" w:sz="0" w:space="0" w:color="auto" w:frame="1"/>
          <w:lang w:eastAsia="et-EE"/>
        </w:rPr>
        <w:t>selliselt, et rahvakohtunikule makstava tasu suuruse ja maksmise korra kehtestab</w:t>
      </w:r>
      <w:r w:rsidR="00AE0975">
        <w:rPr>
          <w:rFonts w:ascii="Times New Roman" w:eastAsia="Times New Roman" w:hAnsi="Times New Roman" w:cs="Times New Roman"/>
          <w:noProof/>
          <w:sz w:val="24"/>
          <w:szCs w:val="24"/>
          <w:bdr w:val="none" w:sz="0" w:space="0" w:color="auto" w:frame="1"/>
          <w:lang w:eastAsia="et-EE"/>
        </w:rPr>
        <w:t xml:space="preserve"> valdkonna eest vastutava ministri asemel</w:t>
      </w:r>
      <w:r w:rsidR="009E02AD" w:rsidRPr="00A242A7">
        <w:rPr>
          <w:rFonts w:ascii="Times New Roman" w:eastAsia="Times New Roman" w:hAnsi="Times New Roman" w:cs="Times New Roman"/>
          <w:noProof/>
          <w:sz w:val="24"/>
          <w:szCs w:val="24"/>
          <w:bdr w:val="none" w:sz="0" w:space="0" w:color="auto" w:frame="1"/>
          <w:lang w:eastAsia="et-EE"/>
        </w:rPr>
        <w:t xml:space="preserve"> </w:t>
      </w:r>
      <w:r w:rsidR="00AE0975">
        <w:rPr>
          <w:rFonts w:ascii="Times New Roman" w:eastAsia="Times New Roman" w:hAnsi="Times New Roman" w:cs="Times New Roman"/>
          <w:noProof/>
          <w:sz w:val="24"/>
          <w:szCs w:val="24"/>
          <w:bdr w:val="none" w:sz="0" w:space="0" w:color="auto" w:frame="1"/>
          <w:lang w:eastAsia="et-EE"/>
        </w:rPr>
        <w:t xml:space="preserve">KHAN. </w:t>
      </w:r>
      <w:r w:rsidR="007E014D">
        <w:rPr>
          <w:rFonts w:ascii="Times New Roman" w:eastAsia="Times New Roman" w:hAnsi="Times New Roman" w:cs="Times New Roman"/>
          <w:noProof/>
          <w:sz w:val="24"/>
          <w:szCs w:val="24"/>
          <w:bdr w:val="none" w:sz="0" w:space="0" w:color="auto" w:frame="1"/>
          <w:lang w:eastAsia="et-EE"/>
        </w:rPr>
        <w:t>Muudatuse</w:t>
      </w:r>
      <w:r w:rsidR="002E5B24" w:rsidRPr="14473383">
        <w:rPr>
          <w:rFonts w:ascii="Times New Roman" w:eastAsia="Times New Roman" w:hAnsi="Times New Roman" w:cs="Times New Roman"/>
          <w:noProof/>
          <w:sz w:val="24"/>
          <w:szCs w:val="24"/>
          <w:lang w:eastAsia="et-EE"/>
        </w:rPr>
        <w:t xml:space="preserve"> alusel</w:t>
      </w:r>
      <w:r w:rsidR="007E014D">
        <w:rPr>
          <w:rFonts w:ascii="Times New Roman" w:eastAsia="Times New Roman" w:hAnsi="Times New Roman" w:cs="Times New Roman"/>
          <w:noProof/>
          <w:sz w:val="24"/>
          <w:szCs w:val="24"/>
          <w:bdr w:val="none" w:sz="0" w:space="0" w:color="auto" w:frame="1"/>
          <w:lang w:eastAsia="et-EE"/>
        </w:rPr>
        <w:t xml:space="preserve"> tunnistatakse kehtetuks </w:t>
      </w:r>
      <w:r w:rsidR="000D11FD" w:rsidRPr="00A242A7">
        <w:rPr>
          <w:rFonts w:ascii="Times New Roman" w:eastAsia="Times New Roman" w:hAnsi="Times New Roman" w:cs="Times New Roman"/>
          <w:noProof/>
          <w:sz w:val="24"/>
          <w:szCs w:val="24"/>
          <w:bdr w:val="none" w:sz="0" w:space="0" w:color="auto" w:frame="1"/>
          <w:lang w:eastAsia="et-EE"/>
        </w:rPr>
        <w:t>justiitsministri 19.12.2006 määrus nr 37 „</w:t>
      </w:r>
      <w:hyperlink r:id="rId36" w:history="1">
        <w:r w:rsidR="000D11FD" w:rsidRPr="00A242A7">
          <w:rPr>
            <w:rStyle w:val="Hperlink"/>
            <w:rFonts w:ascii="Times New Roman" w:eastAsia="Times New Roman" w:hAnsi="Times New Roman" w:cs="Times New Roman"/>
            <w:noProof/>
            <w:sz w:val="24"/>
            <w:szCs w:val="24"/>
            <w:bdr w:val="none" w:sz="0" w:space="0" w:color="auto" w:frame="1"/>
            <w:lang w:eastAsia="et-EE"/>
          </w:rPr>
          <w:t>Rahvakohtuniku tasu suurus ja maksmise kord</w:t>
        </w:r>
      </w:hyperlink>
      <w:r w:rsidR="000D11FD" w:rsidRPr="00A242A7">
        <w:rPr>
          <w:rFonts w:ascii="Times New Roman" w:eastAsia="Times New Roman" w:hAnsi="Times New Roman" w:cs="Times New Roman"/>
          <w:noProof/>
          <w:sz w:val="24"/>
          <w:szCs w:val="24"/>
          <w:bdr w:val="none" w:sz="0" w:space="0" w:color="auto" w:frame="1"/>
          <w:lang w:eastAsia="et-EE"/>
        </w:rPr>
        <w:t>“.</w:t>
      </w:r>
    </w:p>
    <w:p w14:paraId="3EF3A410" w14:textId="77777777" w:rsidR="00ED5027" w:rsidRPr="00A242A7" w:rsidRDefault="00ED5027"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3D0B7608" w14:textId="6BAE18BF" w:rsidR="00ED5027" w:rsidRPr="00A242A7" w:rsidRDefault="001B5C21"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14473383">
        <w:rPr>
          <w:rFonts w:ascii="Times New Roman" w:eastAsia="Calibri" w:hAnsi="Times New Roman" w:cs="Times New Roman"/>
          <w:b/>
          <w:bCs/>
          <w:noProof/>
          <w:sz w:val="24"/>
          <w:szCs w:val="24"/>
        </w:rPr>
        <w:t xml:space="preserve">Eelnõu § 1 punkt </w:t>
      </w:r>
      <w:r w:rsidR="0979E10A" w:rsidRPr="14473383">
        <w:rPr>
          <w:rFonts w:ascii="Times New Roman" w:eastAsia="Calibri" w:hAnsi="Times New Roman" w:cs="Times New Roman"/>
          <w:b/>
          <w:bCs/>
          <w:noProof/>
          <w:sz w:val="24"/>
          <w:szCs w:val="24"/>
        </w:rPr>
        <w:t>5</w:t>
      </w:r>
      <w:r w:rsidR="123833CE" w:rsidRPr="14473383">
        <w:rPr>
          <w:rFonts w:ascii="Times New Roman" w:eastAsia="Calibri" w:hAnsi="Times New Roman" w:cs="Times New Roman"/>
          <w:b/>
          <w:bCs/>
          <w:noProof/>
          <w:sz w:val="24"/>
          <w:szCs w:val="24"/>
        </w:rPr>
        <w:t>5</w:t>
      </w:r>
      <w:r w:rsidRPr="14473383">
        <w:rPr>
          <w:rFonts w:ascii="Times New Roman" w:eastAsia="Calibri" w:hAnsi="Times New Roman" w:cs="Times New Roman"/>
          <w:b/>
          <w:bCs/>
          <w:noProof/>
          <w:sz w:val="24"/>
          <w:szCs w:val="24"/>
        </w:rPr>
        <w:t xml:space="preserve">. </w:t>
      </w:r>
      <w:r w:rsidR="00ED5027" w:rsidRPr="00F02974">
        <w:rPr>
          <w:rFonts w:ascii="Times New Roman" w:eastAsia="Times New Roman" w:hAnsi="Times New Roman" w:cs="Times New Roman"/>
          <w:b/>
          <w:bCs/>
          <w:noProof/>
          <w:sz w:val="24"/>
          <w:szCs w:val="24"/>
          <w:bdr w:val="none" w:sz="0" w:space="0" w:color="auto" w:frame="1"/>
          <w:lang w:eastAsia="et-EE"/>
        </w:rPr>
        <w:t>KS</w:t>
      </w:r>
      <w:r w:rsidR="00841DFE" w:rsidRPr="00F02974">
        <w:rPr>
          <w:rFonts w:ascii="Times New Roman" w:eastAsia="Times New Roman" w:hAnsi="Times New Roman" w:cs="Times New Roman"/>
          <w:b/>
          <w:bCs/>
          <w:noProof/>
          <w:sz w:val="24"/>
          <w:szCs w:val="24"/>
          <w:bdr w:val="none" w:sz="0" w:space="0" w:color="auto" w:frame="1"/>
          <w:lang w:eastAsia="et-EE"/>
        </w:rPr>
        <w:t>-i</w:t>
      </w:r>
      <w:r w:rsidR="00ED5027" w:rsidRPr="00F02974">
        <w:rPr>
          <w:rFonts w:ascii="Times New Roman" w:eastAsia="Times New Roman" w:hAnsi="Times New Roman" w:cs="Times New Roman"/>
          <w:b/>
          <w:bCs/>
          <w:noProof/>
          <w:sz w:val="24"/>
          <w:szCs w:val="24"/>
          <w:bdr w:val="none" w:sz="0" w:space="0" w:color="auto" w:frame="1"/>
          <w:lang w:eastAsia="et-EE"/>
        </w:rPr>
        <w:t xml:space="preserve"> § 114</w:t>
      </w:r>
      <w:r w:rsidR="00ED5027" w:rsidRPr="00F02974">
        <w:rPr>
          <w:rFonts w:ascii="Times New Roman" w:eastAsia="Times New Roman" w:hAnsi="Times New Roman" w:cs="Times New Roman"/>
          <w:b/>
          <w:bCs/>
          <w:noProof/>
          <w:sz w:val="24"/>
          <w:szCs w:val="24"/>
          <w:bdr w:val="none" w:sz="0" w:space="0" w:color="auto" w:frame="1"/>
          <w:vertAlign w:val="superscript"/>
          <w:lang w:eastAsia="et-EE"/>
        </w:rPr>
        <w:t>1</w:t>
      </w:r>
      <w:r w:rsidR="00ED5027" w:rsidRPr="001B5C21">
        <w:rPr>
          <w:rFonts w:ascii="Times New Roman" w:eastAsia="Times New Roman" w:hAnsi="Times New Roman" w:cs="Times New Roman"/>
          <w:noProof/>
          <w:sz w:val="24"/>
          <w:szCs w:val="24"/>
          <w:bdr w:val="none" w:sz="0" w:space="0" w:color="auto" w:frame="1"/>
          <w:lang w:eastAsia="et-EE"/>
        </w:rPr>
        <w:t>.</w:t>
      </w:r>
      <w:r w:rsidR="00ED5027" w:rsidRPr="00A242A7">
        <w:rPr>
          <w:rFonts w:ascii="Times New Roman" w:eastAsia="Times New Roman" w:hAnsi="Times New Roman" w:cs="Times New Roman"/>
          <w:noProof/>
          <w:sz w:val="24"/>
          <w:szCs w:val="24"/>
          <w:bdr w:val="none" w:sz="0" w:space="0" w:color="auto" w:frame="1"/>
          <w:lang w:eastAsia="et-EE"/>
        </w:rPr>
        <w:t xml:space="preserve"> </w:t>
      </w:r>
      <w:bookmarkStart w:id="43" w:name="_Hlk183902953"/>
      <w:r w:rsidR="00ED5027" w:rsidRPr="00A242A7">
        <w:rPr>
          <w:rFonts w:ascii="Times New Roman" w:eastAsia="Times New Roman" w:hAnsi="Times New Roman" w:cs="Times New Roman"/>
          <w:noProof/>
          <w:sz w:val="24"/>
          <w:szCs w:val="24"/>
          <w:bdr w:val="none" w:sz="0" w:space="0" w:color="auto" w:frame="1"/>
          <w:lang w:eastAsia="et-EE"/>
        </w:rPr>
        <w:t>Kehtiva KS</w:t>
      </w:r>
      <w:r w:rsidR="00841DFE">
        <w:rPr>
          <w:rFonts w:ascii="Times New Roman" w:eastAsia="Times New Roman" w:hAnsi="Times New Roman" w:cs="Times New Roman"/>
          <w:noProof/>
          <w:sz w:val="24"/>
          <w:szCs w:val="24"/>
          <w:bdr w:val="none" w:sz="0" w:space="0" w:color="auto" w:frame="1"/>
          <w:lang w:eastAsia="et-EE"/>
        </w:rPr>
        <w:t>-i</w:t>
      </w:r>
      <w:r w:rsidR="00ED5027" w:rsidRPr="00A242A7">
        <w:rPr>
          <w:rFonts w:ascii="Times New Roman" w:eastAsia="Times New Roman" w:hAnsi="Times New Roman" w:cs="Times New Roman"/>
          <w:noProof/>
          <w:sz w:val="24"/>
          <w:szCs w:val="24"/>
          <w:bdr w:val="none" w:sz="0" w:space="0" w:color="auto" w:frame="1"/>
          <w:lang w:eastAsia="et-EE"/>
        </w:rPr>
        <w:t xml:space="preserve"> § 114</w:t>
      </w:r>
      <w:r w:rsidR="00ED5027" w:rsidRPr="00A242A7">
        <w:rPr>
          <w:rFonts w:ascii="Times New Roman" w:eastAsia="Times New Roman" w:hAnsi="Times New Roman" w:cs="Times New Roman"/>
          <w:noProof/>
          <w:sz w:val="24"/>
          <w:szCs w:val="24"/>
          <w:bdr w:val="none" w:sz="0" w:space="0" w:color="auto" w:frame="1"/>
          <w:vertAlign w:val="superscript"/>
          <w:lang w:eastAsia="et-EE"/>
        </w:rPr>
        <w:t>1</w:t>
      </w:r>
      <w:r w:rsidR="00ED5027" w:rsidRPr="00A242A7">
        <w:rPr>
          <w:rFonts w:ascii="Times New Roman" w:eastAsia="Times New Roman" w:hAnsi="Times New Roman" w:cs="Times New Roman"/>
          <w:noProof/>
          <w:sz w:val="24"/>
          <w:szCs w:val="24"/>
          <w:bdr w:val="none" w:sz="0" w:space="0" w:color="auto" w:frame="1"/>
          <w:lang w:eastAsia="et-EE"/>
        </w:rPr>
        <w:t xml:space="preserve"> kohaselt määrab kohtunik</w:t>
      </w:r>
      <w:r w:rsidR="00CC0B3E">
        <w:rPr>
          <w:rFonts w:ascii="Times New Roman" w:eastAsia="Times New Roman" w:hAnsi="Times New Roman" w:cs="Times New Roman"/>
          <w:noProof/>
          <w:sz w:val="24"/>
          <w:szCs w:val="24"/>
          <w:bdr w:val="none" w:sz="0" w:space="0" w:color="auto" w:frame="1"/>
          <w:lang w:eastAsia="et-EE"/>
        </w:rPr>
        <w:t>u</w:t>
      </w:r>
      <w:r w:rsidR="00ED5027" w:rsidRPr="00A242A7">
        <w:rPr>
          <w:rFonts w:ascii="Times New Roman" w:eastAsia="Times New Roman" w:hAnsi="Times New Roman" w:cs="Times New Roman"/>
          <w:noProof/>
          <w:sz w:val="24"/>
          <w:szCs w:val="24"/>
          <w:bdr w:val="none" w:sz="0" w:space="0" w:color="auto" w:frame="1"/>
          <w:lang w:eastAsia="et-EE"/>
        </w:rPr>
        <w:t xml:space="preserve">abide arvu valdkonna eest vastutav minister, kuulanud ära maakohtu esimehe arvamuse. Sätet muudetakse analoogselt kohtunike arvu määramisega (eelnõukohased KS § 11 lõige 1, </w:t>
      </w:r>
      <w:r w:rsidR="002E5B24" w:rsidRPr="14473383">
        <w:rPr>
          <w:rFonts w:ascii="Times New Roman" w:eastAsia="Times New Roman" w:hAnsi="Times New Roman" w:cs="Times New Roman"/>
          <w:noProof/>
          <w:sz w:val="24"/>
          <w:szCs w:val="24"/>
          <w:lang w:eastAsia="et-EE"/>
        </w:rPr>
        <w:t xml:space="preserve">§ </w:t>
      </w:r>
      <w:r w:rsidR="00ED5027" w:rsidRPr="00A242A7">
        <w:rPr>
          <w:rFonts w:ascii="Times New Roman" w:eastAsia="Times New Roman" w:hAnsi="Times New Roman" w:cs="Times New Roman"/>
          <w:noProof/>
          <w:sz w:val="24"/>
          <w:szCs w:val="24"/>
          <w:bdr w:val="none" w:sz="0" w:space="0" w:color="auto" w:frame="1"/>
          <w:lang w:eastAsia="et-EE"/>
        </w:rPr>
        <w:t xml:space="preserve">19 lõige 1 ja </w:t>
      </w:r>
      <w:r w:rsidR="002E5B24" w:rsidRPr="14473383">
        <w:rPr>
          <w:rFonts w:ascii="Times New Roman" w:eastAsia="Times New Roman" w:hAnsi="Times New Roman" w:cs="Times New Roman"/>
          <w:noProof/>
          <w:sz w:val="24"/>
          <w:szCs w:val="24"/>
          <w:lang w:eastAsia="et-EE"/>
        </w:rPr>
        <w:t xml:space="preserve">§ </w:t>
      </w:r>
      <w:r w:rsidR="00ED5027" w:rsidRPr="00A242A7">
        <w:rPr>
          <w:rFonts w:ascii="Times New Roman" w:eastAsia="Times New Roman" w:hAnsi="Times New Roman" w:cs="Times New Roman"/>
          <w:noProof/>
          <w:sz w:val="24"/>
          <w:szCs w:val="24"/>
          <w:bdr w:val="none" w:sz="0" w:space="0" w:color="auto" w:frame="1"/>
          <w:lang w:eastAsia="et-EE"/>
        </w:rPr>
        <w:t>23 lõige 1), sätestades, et kohtunik</w:t>
      </w:r>
      <w:r w:rsidR="00CC0B3E">
        <w:rPr>
          <w:rFonts w:ascii="Times New Roman" w:eastAsia="Times New Roman" w:hAnsi="Times New Roman" w:cs="Times New Roman"/>
          <w:noProof/>
          <w:sz w:val="24"/>
          <w:szCs w:val="24"/>
          <w:bdr w:val="none" w:sz="0" w:space="0" w:color="auto" w:frame="1"/>
          <w:lang w:eastAsia="et-EE"/>
        </w:rPr>
        <w:t>u</w:t>
      </w:r>
      <w:r w:rsidR="00ED5027" w:rsidRPr="00A242A7">
        <w:rPr>
          <w:rFonts w:ascii="Times New Roman" w:eastAsia="Times New Roman" w:hAnsi="Times New Roman" w:cs="Times New Roman"/>
          <w:noProof/>
          <w:sz w:val="24"/>
          <w:szCs w:val="24"/>
          <w:bdr w:val="none" w:sz="0" w:space="0" w:color="auto" w:frame="1"/>
          <w:lang w:eastAsia="et-EE"/>
        </w:rPr>
        <w:t>abide arvu</w:t>
      </w:r>
      <w:r w:rsidR="00E172D4">
        <w:rPr>
          <w:rFonts w:ascii="Times New Roman" w:eastAsia="Times New Roman" w:hAnsi="Times New Roman" w:cs="Times New Roman"/>
          <w:noProof/>
          <w:sz w:val="24"/>
          <w:szCs w:val="24"/>
          <w:bdr w:val="none" w:sz="0" w:space="0" w:color="auto" w:frame="1"/>
          <w:lang w:eastAsia="et-EE"/>
        </w:rPr>
        <w:t xml:space="preserve"> otsustab KHAN, kuulanud ära maakohtu esimehe arvamuse. Muudatus on seotud kohtuhaldusülesannete üleminekuga ning eelarveprotsessi muutusega, st edaspidi vastutab selle eest KHAN ja pole põhjendatud kohtunikuabide arvu otsustamine jätta valdkonna eest vastutava ministri pädevusse.</w:t>
      </w:r>
      <w:bookmarkEnd w:id="43"/>
    </w:p>
    <w:p w14:paraId="2A5B8024" w14:textId="77777777" w:rsidR="006D4EF4" w:rsidRPr="00A242A7" w:rsidRDefault="006D4EF4"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706B47F2" w14:textId="10F856FE" w:rsidR="006D4EF4" w:rsidRPr="00A242A7" w:rsidRDefault="00E07F2F"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14473383">
        <w:rPr>
          <w:rFonts w:ascii="Times New Roman" w:eastAsia="Calibri" w:hAnsi="Times New Roman" w:cs="Times New Roman"/>
          <w:b/>
          <w:bCs/>
          <w:noProof/>
          <w:sz w:val="24"/>
          <w:szCs w:val="24"/>
        </w:rPr>
        <w:t xml:space="preserve">Eelnõu § 1 punkt </w:t>
      </w:r>
      <w:r w:rsidR="22F184CD" w:rsidRPr="14473383">
        <w:rPr>
          <w:rFonts w:ascii="Times New Roman" w:eastAsia="Calibri" w:hAnsi="Times New Roman" w:cs="Times New Roman"/>
          <w:b/>
          <w:bCs/>
          <w:noProof/>
          <w:sz w:val="24"/>
          <w:szCs w:val="24"/>
        </w:rPr>
        <w:t>5</w:t>
      </w:r>
      <w:r w:rsidR="3663B5E2" w:rsidRPr="14473383">
        <w:rPr>
          <w:rFonts w:ascii="Times New Roman" w:eastAsia="Calibri" w:hAnsi="Times New Roman" w:cs="Times New Roman"/>
          <w:b/>
          <w:bCs/>
          <w:noProof/>
          <w:sz w:val="24"/>
          <w:szCs w:val="24"/>
        </w:rPr>
        <w:t>6</w:t>
      </w:r>
      <w:r w:rsidRPr="14473383">
        <w:rPr>
          <w:rFonts w:ascii="Times New Roman" w:eastAsia="Calibri" w:hAnsi="Times New Roman" w:cs="Times New Roman"/>
          <w:b/>
          <w:bCs/>
          <w:noProof/>
          <w:sz w:val="24"/>
          <w:szCs w:val="24"/>
        </w:rPr>
        <w:t xml:space="preserve">. </w:t>
      </w:r>
      <w:r w:rsidR="006D4EF4" w:rsidRPr="00F02974">
        <w:rPr>
          <w:rFonts w:ascii="Times New Roman" w:eastAsia="Times New Roman" w:hAnsi="Times New Roman" w:cs="Times New Roman"/>
          <w:b/>
          <w:bCs/>
          <w:noProof/>
          <w:sz w:val="24"/>
          <w:szCs w:val="24"/>
          <w:bdr w:val="none" w:sz="0" w:space="0" w:color="auto" w:frame="1"/>
          <w:lang w:eastAsia="et-EE"/>
        </w:rPr>
        <w:t>KS</w:t>
      </w:r>
      <w:r w:rsidR="00841DFE" w:rsidRPr="00F02974">
        <w:rPr>
          <w:rFonts w:ascii="Times New Roman" w:eastAsia="Times New Roman" w:hAnsi="Times New Roman" w:cs="Times New Roman"/>
          <w:b/>
          <w:bCs/>
          <w:noProof/>
          <w:sz w:val="24"/>
          <w:szCs w:val="24"/>
          <w:bdr w:val="none" w:sz="0" w:space="0" w:color="auto" w:frame="1"/>
          <w:lang w:eastAsia="et-EE"/>
        </w:rPr>
        <w:t>-i</w:t>
      </w:r>
      <w:r w:rsidR="006D4EF4" w:rsidRPr="00F02974">
        <w:rPr>
          <w:rFonts w:ascii="Times New Roman" w:eastAsia="Times New Roman" w:hAnsi="Times New Roman" w:cs="Times New Roman"/>
          <w:b/>
          <w:bCs/>
          <w:noProof/>
          <w:sz w:val="24"/>
          <w:szCs w:val="24"/>
          <w:bdr w:val="none" w:sz="0" w:space="0" w:color="auto" w:frame="1"/>
          <w:lang w:eastAsia="et-EE"/>
        </w:rPr>
        <w:t xml:space="preserve"> § 119 lõike 1 punkt</w:t>
      </w:r>
      <w:r w:rsidR="00625A58" w:rsidRPr="00F02974">
        <w:rPr>
          <w:rFonts w:ascii="Times New Roman" w:eastAsia="Times New Roman" w:hAnsi="Times New Roman" w:cs="Times New Roman"/>
          <w:b/>
          <w:bCs/>
          <w:noProof/>
          <w:sz w:val="24"/>
          <w:szCs w:val="24"/>
          <w:bdr w:val="none" w:sz="0" w:space="0" w:color="auto" w:frame="1"/>
          <w:lang w:eastAsia="et-EE"/>
        </w:rPr>
        <w:t>id</w:t>
      </w:r>
      <w:r w:rsidR="006D4EF4" w:rsidRPr="00F02974">
        <w:rPr>
          <w:rFonts w:ascii="Times New Roman" w:eastAsia="Times New Roman" w:hAnsi="Times New Roman" w:cs="Times New Roman"/>
          <w:b/>
          <w:bCs/>
          <w:noProof/>
          <w:sz w:val="24"/>
          <w:szCs w:val="24"/>
          <w:bdr w:val="none" w:sz="0" w:space="0" w:color="auto" w:frame="1"/>
          <w:lang w:eastAsia="et-EE"/>
        </w:rPr>
        <w:t xml:space="preserve"> </w:t>
      </w:r>
      <w:r w:rsidR="008079A9" w:rsidRPr="00F02974">
        <w:rPr>
          <w:rFonts w:ascii="Times New Roman" w:eastAsia="Times New Roman" w:hAnsi="Times New Roman" w:cs="Times New Roman"/>
          <w:b/>
          <w:bCs/>
          <w:noProof/>
          <w:sz w:val="24"/>
          <w:szCs w:val="24"/>
          <w:bdr w:val="none" w:sz="0" w:space="0" w:color="auto" w:frame="1"/>
          <w:lang w:eastAsia="et-EE"/>
        </w:rPr>
        <w:t>4</w:t>
      </w:r>
      <w:r w:rsidR="00625A58" w:rsidRPr="00F02974">
        <w:rPr>
          <w:rFonts w:ascii="Times New Roman" w:eastAsia="Times New Roman" w:hAnsi="Times New Roman" w:cs="Times New Roman"/>
          <w:b/>
          <w:bCs/>
          <w:noProof/>
          <w:sz w:val="24"/>
          <w:szCs w:val="24"/>
          <w:bdr w:val="none" w:sz="0" w:space="0" w:color="auto" w:frame="1"/>
          <w:lang w:eastAsia="et-EE"/>
        </w:rPr>
        <w:t xml:space="preserve"> ja </w:t>
      </w:r>
      <w:r w:rsidR="008079A9" w:rsidRPr="00F02974">
        <w:rPr>
          <w:rFonts w:ascii="Times New Roman" w:eastAsia="Times New Roman" w:hAnsi="Times New Roman" w:cs="Times New Roman"/>
          <w:b/>
          <w:bCs/>
          <w:noProof/>
          <w:sz w:val="24"/>
          <w:szCs w:val="24"/>
          <w:bdr w:val="none" w:sz="0" w:space="0" w:color="auto" w:frame="1"/>
          <w:lang w:eastAsia="et-EE"/>
        </w:rPr>
        <w:t>5</w:t>
      </w:r>
      <w:r w:rsidR="006D4EF4" w:rsidRPr="00841DFE">
        <w:rPr>
          <w:rFonts w:ascii="Times New Roman" w:eastAsia="Times New Roman" w:hAnsi="Times New Roman" w:cs="Times New Roman"/>
          <w:b/>
          <w:bCs/>
          <w:noProof/>
          <w:sz w:val="24"/>
          <w:szCs w:val="24"/>
          <w:bdr w:val="none" w:sz="0" w:space="0" w:color="auto" w:frame="1"/>
          <w:lang w:eastAsia="et-EE"/>
        </w:rPr>
        <w:t>.</w:t>
      </w:r>
      <w:r w:rsidR="006D4EF4" w:rsidRPr="00A242A7">
        <w:rPr>
          <w:rFonts w:ascii="Times New Roman" w:eastAsia="Times New Roman" w:hAnsi="Times New Roman" w:cs="Times New Roman"/>
          <w:noProof/>
          <w:sz w:val="24"/>
          <w:szCs w:val="24"/>
          <w:bdr w:val="none" w:sz="0" w:space="0" w:color="auto" w:frame="1"/>
          <w:lang w:eastAsia="et-EE"/>
        </w:rPr>
        <w:t xml:space="preserve"> </w:t>
      </w:r>
      <w:bookmarkStart w:id="44" w:name="_Hlk183903077"/>
      <w:r w:rsidR="006D4EF4" w:rsidRPr="00A242A7">
        <w:rPr>
          <w:rFonts w:ascii="Times New Roman" w:eastAsia="Times New Roman" w:hAnsi="Times New Roman" w:cs="Times New Roman"/>
          <w:noProof/>
          <w:sz w:val="24"/>
          <w:szCs w:val="24"/>
          <w:bdr w:val="none" w:sz="0" w:space="0" w:color="auto" w:frame="1"/>
          <w:lang w:eastAsia="et-EE"/>
        </w:rPr>
        <w:t>KS</w:t>
      </w:r>
      <w:r w:rsidR="00841DFE">
        <w:rPr>
          <w:rFonts w:ascii="Times New Roman" w:eastAsia="Times New Roman" w:hAnsi="Times New Roman" w:cs="Times New Roman"/>
          <w:noProof/>
          <w:sz w:val="24"/>
          <w:szCs w:val="24"/>
          <w:bdr w:val="none" w:sz="0" w:space="0" w:color="auto" w:frame="1"/>
          <w:lang w:eastAsia="et-EE"/>
        </w:rPr>
        <w:t>-i</w:t>
      </w:r>
      <w:r w:rsidR="006D4EF4" w:rsidRPr="00A242A7">
        <w:rPr>
          <w:rFonts w:ascii="Times New Roman" w:eastAsia="Times New Roman" w:hAnsi="Times New Roman" w:cs="Times New Roman"/>
          <w:noProof/>
          <w:sz w:val="24"/>
          <w:szCs w:val="24"/>
          <w:bdr w:val="none" w:sz="0" w:space="0" w:color="auto" w:frame="1"/>
          <w:lang w:eastAsia="et-EE"/>
        </w:rPr>
        <w:t xml:space="preserve"> § 119 lõi</w:t>
      </w:r>
      <w:r w:rsidR="00841DFE">
        <w:rPr>
          <w:rFonts w:ascii="Times New Roman" w:eastAsia="Times New Roman" w:hAnsi="Times New Roman" w:cs="Times New Roman"/>
          <w:noProof/>
          <w:sz w:val="24"/>
          <w:szCs w:val="24"/>
          <w:bdr w:val="none" w:sz="0" w:space="0" w:color="auto" w:frame="1"/>
          <w:lang w:eastAsia="et-EE"/>
        </w:rPr>
        <w:t>k</w:t>
      </w:r>
      <w:r w:rsidR="006D4EF4" w:rsidRPr="00A242A7">
        <w:rPr>
          <w:rFonts w:ascii="Times New Roman" w:eastAsia="Times New Roman" w:hAnsi="Times New Roman" w:cs="Times New Roman"/>
          <w:noProof/>
          <w:sz w:val="24"/>
          <w:szCs w:val="24"/>
          <w:bdr w:val="none" w:sz="0" w:space="0" w:color="auto" w:frame="1"/>
          <w:lang w:eastAsia="et-EE"/>
        </w:rPr>
        <w:t xml:space="preserve">e 1 </w:t>
      </w:r>
      <w:r w:rsidR="006D4EF4" w:rsidRPr="00E07F2F">
        <w:rPr>
          <w:rFonts w:ascii="Times New Roman" w:eastAsia="Times New Roman" w:hAnsi="Times New Roman" w:cs="Times New Roman"/>
          <w:noProof/>
          <w:sz w:val="24"/>
          <w:szCs w:val="24"/>
          <w:u w:val="single"/>
          <w:bdr w:val="none" w:sz="0" w:space="0" w:color="auto" w:frame="1"/>
          <w:lang w:eastAsia="et-EE"/>
        </w:rPr>
        <w:t xml:space="preserve">punkti </w:t>
      </w:r>
      <w:r w:rsidR="008079A9">
        <w:rPr>
          <w:rFonts w:ascii="Times New Roman" w:eastAsia="Times New Roman" w:hAnsi="Times New Roman" w:cs="Times New Roman"/>
          <w:noProof/>
          <w:sz w:val="24"/>
          <w:szCs w:val="24"/>
          <w:u w:val="single"/>
          <w:bdr w:val="none" w:sz="0" w:space="0" w:color="auto" w:frame="1"/>
          <w:lang w:eastAsia="et-EE"/>
        </w:rPr>
        <w:t>4</w:t>
      </w:r>
      <w:r w:rsidR="006D4EF4" w:rsidRPr="00A242A7">
        <w:rPr>
          <w:rFonts w:ascii="Times New Roman" w:eastAsia="Times New Roman" w:hAnsi="Times New Roman" w:cs="Times New Roman"/>
          <w:noProof/>
          <w:sz w:val="24"/>
          <w:szCs w:val="24"/>
          <w:bdr w:val="none" w:sz="0" w:space="0" w:color="auto" w:frame="1"/>
          <w:lang w:eastAsia="et-EE"/>
        </w:rPr>
        <w:t xml:space="preserve"> kohaselt </w:t>
      </w:r>
      <w:r w:rsidR="006D4EF4" w:rsidRPr="000D011A">
        <w:rPr>
          <w:rFonts w:ascii="Times New Roman" w:eastAsia="Times New Roman" w:hAnsi="Times New Roman" w:cs="Times New Roman"/>
          <w:noProof/>
          <w:sz w:val="24"/>
          <w:szCs w:val="24"/>
          <w:bdr w:val="none" w:sz="0" w:space="0" w:color="auto" w:frame="1"/>
          <w:lang w:eastAsia="et-EE"/>
        </w:rPr>
        <w:t>kuulub kohtunikuabi konkursi komisjoni kohtudirektor.</w:t>
      </w:r>
      <w:r w:rsidR="006D4EF4" w:rsidRPr="00A242A7">
        <w:rPr>
          <w:rFonts w:ascii="Times New Roman" w:eastAsia="Times New Roman" w:hAnsi="Times New Roman" w:cs="Times New Roman"/>
          <w:noProof/>
          <w:sz w:val="24"/>
          <w:szCs w:val="24"/>
          <w:bdr w:val="none" w:sz="0" w:space="0" w:color="auto" w:frame="1"/>
          <w:lang w:eastAsia="et-EE"/>
        </w:rPr>
        <w:t xml:space="preserve"> See on olnud ka mõistlik ja vajalik, kuivõrd kohtudirektor te</w:t>
      </w:r>
      <w:r w:rsidR="00841DFE">
        <w:rPr>
          <w:rFonts w:ascii="Times New Roman" w:eastAsia="Times New Roman" w:hAnsi="Times New Roman" w:cs="Times New Roman"/>
          <w:noProof/>
          <w:sz w:val="24"/>
          <w:szCs w:val="24"/>
          <w:bdr w:val="none" w:sz="0" w:space="0" w:color="auto" w:frame="1"/>
          <w:lang w:eastAsia="et-EE"/>
        </w:rPr>
        <w:t>eb</w:t>
      </w:r>
      <w:r w:rsidR="006D4EF4" w:rsidRPr="00A242A7">
        <w:rPr>
          <w:rFonts w:ascii="Times New Roman" w:eastAsia="Times New Roman" w:hAnsi="Times New Roman" w:cs="Times New Roman"/>
          <w:noProof/>
          <w:sz w:val="24"/>
          <w:szCs w:val="24"/>
          <w:bdr w:val="none" w:sz="0" w:space="0" w:color="auto" w:frame="1"/>
          <w:lang w:eastAsia="et-EE"/>
        </w:rPr>
        <w:t xml:space="preserve"> kehtiva § 45 lõike 3 kohaselt kinnistusosakonna, registriosakonna ja maksekäsuosakonna tegevusvaldkonnas järelevalvet. </w:t>
      </w:r>
      <w:bookmarkStart w:id="45" w:name="_Hlk168661698"/>
      <w:r w:rsidR="006D4EF4" w:rsidRPr="00A242A7">
        <w:rPr>
          <w:rFonts w:ascii="Times New Roman" w:eastAsia="Times New Roman" w:hAnsi="Times New Roman" w:cs="Times New Roman"/>
          <w:noProof/>
          <w:sz w:val="24"/>
          <w:szCs w:val="24"/>
          <w:bdr w:val="none" w:sz="0" w:space="0" w:color="auto" w:frame="1"/>
          <w:lang w:eastAsia="et-EE"/>
        </w:rPr>
        <w:t xml:space="preserve">Arvestades, et kohtudirektori ametikoht kaotatakse </w:t>
      </w:r>
      <w:bookmarkEnd w:id="45"/>
      <w:r w:rsidR="006D4EF4" w:rsidRPr="00A242A7">
        <w:rPr>
          <w:rFonts w:ascii="Times New Roman" w:eastAsia="Times New Roman" w:hAnsi="Times New Roman" w:cs="Times New Roman"/>
          <w:noProof/>
          <w:sz w:val="24"/>
          <w:szCs w:val="24"/>
          <w:bdr w:val="none" w:sz="0" w:space="0" w:color="auto" w:frame="1"/>
          <w:lang w:eastAsia="et-EE"/>
        </w:rPr>
        <w:t xml:space="preserve">ning eelnõu kohaselt </w:t>
      </w:r>
      <w:r w:rsidR="0008590E" w:rsidRPr="00A242A7">
        <w:rPr>
          <w:rFonts w:ascii="Times New Roman" w:eastAsia="Times New Roman" w:hAnsi="Times New Roman" w:cs="Times New Roman"/>
          <w:noProof/>
          <w:sz w:val="24"/>
          <w:szCs w:val="24"/>
          <w:bdr w:val="none" w:sz="0" w:space="0" w:color="auto" w:frame="1"/>
          <w:lang w:eastAsia="et-EE"/>
        </w:rPr>
        <w:t xml:space="preserve">on </w:t>
      </w:r>
      <w:r w:rsidR="006D4EF4" w:rsidRPr="00A242A7">
        <w:rPr>
          <w:rFonts w:ascii="Times New Roman" w:eastAsia="Times New Roman" w:hAnsi="Times New Roman" w:cs="Times New Roman"/>
          <w:noProof/>
          <w:sz w:val="24"/>
          <w:szCs w:val="24"/>
          <w:bdr w:val="none" w:sz="0" w:space="0" w:color="auto" w:frame="1"/>
          <w:lang w:eastAsia="et-EE"/>
        </w:rPr>
        <w:t>ainult kohtu esimehel kohtunikuabi üle järelevalveõigus (eelnõukohane KS</w:t>
      </w:r>
      <w:r w:rsidR="00841DFE">
        <w:rPr>
          <w:rFonts w:ascii="Times New Roman" w:eastAsia="Times New Roman" w:hAnsi="Times New Roman" w:cs="Times New Roman"/>
          <w:noProof/>
          <w:sz w:val="24"/>
          <w:szCs w:val="24"/>
          <w:bdr w:val="none" w:sz="0" w:space="0" w:color="auto" w:frame="1"/>
          <w:lang w:eastAsia="et-EE"/>
        </w:rPr>
        <w:t>-i</w:t>
      </w:r>
      <w:r w:rsidR="006D4EF4" w:rsidRPr="00A242A7">
        <w:rPr>
          <w:rFonts w:ascii="Times New Roman" w:eastAsia="Times New Roman" w:hAnsi="Times New Roman" w:cs="Times New Roman"/>
          <w:noProof/>
          <w:sz w:val="24"/>
          <w:szCs w:val="24"/>
          <w:bdr w:val="none" w:sz="0" w:space="0" w:color="auto" w:frame="1"/>
          <w:lang w:eastAsia="et-EE"/>
        </w:rPr>
        <w:t xml:space="preserve"> § 45 lõige 3), pole vajadust kohtudirektori asemel komisjoni määrata ka näiteks KHT direktorit või tee</w:t>
      </w:r>
      <w:r w:rsidR="0008590E" w:rsidRPr="00A242A7">
        <w:rPr>
          <w:rFonts w:ascii="Times New Roman" w:eastAsia="Times New Roman" w:hAnsi="Times New Roman" w:cs="Times New Roman"/>
          <w:noProof/>
          <w:sz w:val="24"/>
          <w:szCs w:val="24"/>
          <w:bdr w:val="none" w:sz="0" w:space="0" w:color="auto" w:frame="1"/>
          <w:lang w:eastAsia="et-EE"/>
        </w:rPr>
        <w:t xml:space="preserve">nistujat. </w:t>
      </w:r>
      <w:r w:rsidR="00841DFE">
        <w:rPr>
          <w:rFonts w:ascii="Times New Roman" w:eastAsia="Times New Roman" w:hAnsi="Times New Roman" w:cs="Times New Roman"/>
          <w:noProof/>
          <w:sz w:val="24"/>
          <w:szCs w:val="24"/>
          <w:bdr w:val="none" w:sz="0" w:space="0" w:color="auto" w:frame="1"/>
          <w:lang w:eastAsia="et-EE"/>
        </w:rPr>
        <w:t>Seetõttu</w:t>
      </w:r>
      <w:r w:rsidR="0008590E" w:rsidRPr="00A242A7">
        <w:rPr>
          <w:rFonts w:ascii="Times New Roman" w:eastAsia="Times New Roman" w:hAnsi="Times New Roman" w:cs="Times New Roman"/>
          <w:noProof/>
          <w:sz w:val="24"/>
          <w:szCs w:val="24"/>
          <w:bdr w:val="none" w:sz="0" w:space="0" w:color="auto" w:frame="1"/>
          <w:lang w:eastAsia="et-EE"/>
        </w:rPr>
        <w:t xml:space="preserve"> tunnistatakse punkt </w:t>
      </w:r>
      <w:r w:rsidR="008079A9">
        <w:rPr>
          <w:rFonts w:ascii="Times New Roman" w:eastAsia="Times New Roman" w:hAnsi="Times New Roman" w:cs="Times New Roman"/>
          <w:noProof/>
          <w:sz w:val="24"/>
          <w:szCs w:val="24"/>
          <w:bdr w:val="none" w:sz="0" w:space="0" w:color="auto" w:frame="1"/>
          <w:lang w:eastAsia="et-EE"/>
        </w:rPr>
        <w:t>4</w:t>
      </w:r>
      <w:r w:rsidR="0008590E" w:rsidRPr="00A242A7">
        <w:rPr>
          <w:rFonts w:ascii="Times New Roman" w:eastAsia="Times New Roman" w:hAnsi="Times New Roman" w:cs="Times New Roman"/>
          <w:noProof/>
          <w:sz w:val="24"/>
          <w:szCs w:val="24"/>
          <w:bdr w:val="none" w:sz="0" w:space="0" w:color="auto" w:frame="1"/>
          <w:lang w:eastAsia="et-EE"/>
        </w:rPr>
        <w:t xml:space="preserve"> kehtetuks.</w:t>
      </w:r>
      <w:r w:rsidR="008A1469" w:rsidRPr="00A242A7">
        <w:rPr>
          <w:rFonts w:ascii="Times New Roman" w:eastAsia="Times New Roman" w:hAnsi="Times New Roman" w:cs="Times New Roman"/>
          <w:noProof/>
          <w:sz w:val="24"/>
          <w:szCs w:val="24"/>
          <w:bdr w:val="none" w:sz="0" w:space="0" w:color="auto" w:frame="1"/>
          <w:lang w:eastAsia="et-EE"/>
        </w:rPr>
        <w:t xml:space="preserve"> Samuti tunnistatakse kehtetuks lõike 1 </w:t>
      </w:r>
      <w:r w:rsidR="008A1469" w:rsidRPr="00E07F2F">
        <w:rPr>
          <w:rFonts w:ascii="Times New Roman" w:eastAsia="Times New Roman" w:hAnsi="Times New Roman" w:cs="Times New Roman"/>
          <w:noProof/>
          <w:sz w:val="24"/>
          <w:szCs w:val="24"/>
          <w:u w:val="single"/>
          <w:bdr w:val="none" w:sz="0" w:space="0" w:color="auto" w:frame="1"/>
          <w:lang w:eastAsia="et-EE"/>
        </w:rPr>
        <w:t xml:space="preserve">punkt </w:t>
      </w:r>
      <w:r w:rsidR="008079A9">
        <w:rPr>
          <w:rFonts w:ascii="Times New Roman" w:eastAsia="Times New Roman" w:hAnsi="Times New Roman" w:cs="Times New Roman"/>
          <w:noProof/>
          <w:sz w:val="24"/>
          <w:szCs w:val="24"/>
          <w:u w:val="single"/>
          <w:bdr w:val="none" w:sz="0" w:space="0" w:color="auto" w:frame="1"/>
          <w:lang w:eastAsia="et-EE"/>
        </w:rPr>
        <w:t>5</w:t>
      </w:r>
      <w:r w:rsidR="008A1469" w:rsidRPr="00A242A7">
        <w:rPr>
          <w:rFonts w:ascii="Times New Roman" w:eastAsia="Times New Roman" w:hAnsi="Times New Roman" w:cs="Times New Roman"/>
          <w:noProof/>
          <w:sz w:val="24"/>
          <w:szCs w:val="24"/>
          <w:bdr w:val="none" w:sz="0" w:space="0" w:color="auto" w:frame="1"/>
          <w:lang w:eastAsia="et-EE"/>
        </w:rPr>
        <w:t xml:space="preserve">, mille kohaselt kuulub komisjoni Justiitsministeeriumi esindaja. Arvestades </w:t>
      </w:r>
      <w:r w:rsidR="00E172D4">
        <w:rPr>
          <w:rFonts w:ascii="Times New Roman" w:eastAsia="Times New Roman" w:hAnsi="Times New Roman" w:cs="Times New Roman"/>
          <w:noProof/>
          <w:sz w:val="24"/>
          <w:szCs w:val="24"/>
          <w:bdr w:val="none" w:sz="0" w:space="0" w:color="auto" w:frame="1"/>
          <w:lang w:eastAsia="et-EE"/>
        </w:rPr>
        <w:t>kohtunikuabide nimetamise õiguse üleminekut Justiits</w:t>
      </w:r>
      <w:r w:rsidR="002E5B24" w:rsidRPr="14473383">
        <w:rPr>
          <w:rFonts w:ascii="Times New Roman" w:eastAsia="Times New Roman" w:hAnsi="Times New Roman" w:cs="Times New Roman"/>
          <w:noProof/>
          <w:sz w:val="24"/>
          <w:szCs w:val="24"/>
          <w:lang w:eastAsia="et-EE"/>
        </w:rPr>
        <w:t>- ja Digi</w:t>
      </w:r>
      <w:r w:rsidR="00E172D4">
        <w:rPr>
          <w:rFonts w:ascii="Times New Roman" w:eastAsia="Times New Roman" w:hAnsi="Times New Roman" w:cs="Times New Roman"/>
          <w:noProof/>
          <w:sz w:val="24"/>
          <w:szCs w:val="24"/>
          <w:bdr w:val="none" w:sz="0" w:space="0" w:color="auto" w:frame="1"/>
          <w:lang w:eastAsia="et-EE"/>
        </w:rPr>
        <w:t xml:space="preserve">ministeeriumilt kohtutele ei ole </w:t>
      </w:r>
      <w:r w:rsidR="008A1469" w:rsidRPr="00A242A7">
        <w:rPr>
          <w:rFonts w:ascii="Times New Roman" w:eastAsia="Times New Roman" w:hAnsi="Times New Roman" w:cs="Times New Roman"/>
          <w:noProof/>
          <w:sz w:val="24"/>
          <w:szCs w:val="24"/>
          <w:bdr w:val="none" w:sz="0" w:space="0" w:color="auto" w:frame="1"/>
          <w:lang w:eastAsia="et-EE"/>
        </w:rPr>
        <w:t xml:space="preserve">ministeeriumi esindaja osavõtt komisjonis </w:t>
      </w:r>
      <w:r w:rsidR="0000710E">
        <w:rPr>
          <w:rFonts w:ascii="Times New Roman" w:eastAsia="Times New Roman" w:hAnsi="Times New Roman" w:cs="Times New Roman"/>
          <w:noProof/>
          <w:sz w:val="24"/>
          <w:szCs w:val="24"/>
          <w:bdr w:val="none" w:sz="0" w:space="0" w:color="auto" w:frame="1"/>
          <w:lang w:eastAsia="et-EE"/>
        </w:rPr>
        <w:t>enam</w:t>
      </w:r>
      <w:r w:rsidR="008A1469" w:rsidRPr="00A242A7">
        <w:rPr>
          <w:rFonts w:ascii="Times New Roman" w:eastAsia="Times New Roman" w:hAnsi="Times New Roman" w:cs="Times New Roman"/>
          <w:noProof/>
          <w:sz w:val="24"/>
          <w:szCs w:val="24"/>
          <w:bdr w:val="none" w:sz="0" w:space="0" w:color="auto" w:frame="1"/>
          <w:lang w:eastAsia="et-EE"/>
        </w:rPr>
        <w:t xml:space="preserve"> vajalik.</w:t>
      </w:r>
    </w:p>
    <w:bookmarkEnd w:id="44"/>
    <w:p w14:paraId="66B36E16" w14:textId="77777777" w:rsidR="0079741A" w:rsidRPr="00A242A7" w:rsidRDefault="0079741A"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08176D13" w14:textId="010CC7CB" w:rsidR="0079741A" w:rsidRDefault="00E07F2F"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bookmarkStart w:id="46" w:name="_Hlk169116668"/>
      <w:r w:rsidRPr="14473383">
        <w:rPr>
          <w:rFonts w:ascii="Times New Roman" w:eastAsia="Calibri" w:hAnsi="Times New Roman" w:cs="Times New Roman"/>
          <w:b/>
          <w:bCs/>
          <w:noProof/>
          <w:sz w:val="24"/>
          <w:szCs w:val="24"/>
        </w:rPr>
        <w:t xml:space="preserve">Eelnõu § 1 punkt </w:t>
      </w:r>
      <w:r w:rsidR="6EB827B7" w:rsidRPr="14473383">
        <w:rPr>
          <w:rFonts w:ascii="Times New Roman" w:eastAsia="Calibri" w:hAnsi="Times New Roman" w:cs="Times New Roman"/>
          <w:b/>
          <w:bCs/>
          <w:noProof/>
          <w:sz w:val="24"/>
          <w:szCs w:val="24"/>
        </w:rPr>
        <w:t>5</w:t>
      </w:r>
      <w:r w:rsidR="3B25DAEC" w:rsidRPr="14473383">
        <w:rPr>
          <w:rFonts w:ascii="Times New Roman" w:eastAsia="Calibri" w:hAnsi="Times New Roman" w:cs="Times New Roman"/>
          <w:b/>
          <w:bCs/>
          <w:noProof/>
          <w:sz w:val="24"/>
          <w:szCs w:val="24"/>
        </w:rPr>
        <w:t>7</w:t>
      </w:r>
      <w:r w:rsidRPr="14473383">
        <w:rPr>
          <w:rFonts w:ascii="Times New Roman" w:eastAsia="Calibri" w:hAnsi="Times New Roman" w:cs="Times New Roman"/>
          <w:b/>
          <w:bCs/>
          <w:noProof/>
          <w:sz w:val="24"/>
          <w:szCs w:val="24"/>
        </w:rPr>
        <w:t xml:space="preserve">. </w:t>
      </w:r>
      <w:bookmarkEnd w:id="46"/>
      <w:r w:rsidR="0079741A" w:rsidRPr="00F02974">
        <w:rPr>
          <w:rFonts w:ascii="Times New Roman" w:eastAsia="Times New Roman" w:hAnsi="Times New Roman" w:cs="Times New Roman"/>
          <w:b/>
          <w:bCs/>
          <w:noProof/>
          <w:sz w:val="24"/>
          <w:szCs w:val="24"/>
          <w:bdr w:val="none" w:sz="0" w:space="0" w:color="auto" w:frame="1"/>
          <w:lang w:eastAsia="et-EE"/>
        </w:rPr>
        <w:t>KS</w:t>
      </w:r>
      <w:r w:rsidR="00841DFE" w:rsidRPr="00F02974">
        <w:rPr>
          <w:rFonts w:ascii="Times New Roman" w:eastAsia="Times New Roman" w:hAnsi="Times New Roman" w:cs="Times New Roman"/>
          <w:b/>
          <w:bCs/>
          <w:noProof/>
          <w:sz w:val="24"/>
          <w:szCs w:val="24"/>
          <w:bdr w:val="none" w:sz="0" w:space="0" w:color="auto" w:frame="1"/>
          <w:lang w:eastAsia="et-EE"/>
        </w:rPr>
        <w:t>-i</w:t>
      </w:r>
      <w:r w:rsidR="0079741A" w:rsidRPr="00F02974">
        <w:rPr>
          <w:rFonts w:ascii="Times New Roman" w:eastAsia="Times New Roman" w:hAnsi="Times New Roman" w:cs="Times New Roman"/>
          <w:b/>
          <w:bCs/>
          <w:noProof/>
          <w:sz w:val="24"/>
          <w:szCs w:val="24"/>
          <w:bdr w:val="none" w:sz="0" w:space="0" w:color="auto" w:frame="1"/>
          <w:lang w:eastAsia="et-EE"/>
        </w:rPr>
        <w:t xml:space="preserve"> § 122</w:t>
      </w:r>
      <w:r w:rsidR="0079741A" w:rsidRPr="00F02974">
        <w:rPr>
          <w:rFonts w:ascii="Times New Roman" w:eastAsia="Times New Roman" w:hAnsi="Times New Roman" w:cs="Times New Roman"/>
          <w:b/>
          <w:bCs/>
          <w:noProof/>
          <w:sz w:val="24"/>
          <w:szCs w:val="24"/>
          <w:bdr w:val="none" w:sz="0" w:space="0" w:color="auto" w:frame="1"/>
          <w:vertAlign w:val="superscript"/>
          <w:lang w:eastAsia="et-EE"/>
        </w:rPr>
        <w:t>1</w:t>
      </w:r>
      <w:r w:rsidR="00104C09" w:rsidRPr="00F02974">
        <w:rPr>
          <w:rFonts w:ascii="Times New Roman" w:eastAsia="Times New Roman" w:hAnsi="Times New Roman" w:cs="Times New Roman"/>
          <w:b/>
          <w:bCs/>
          <w:noProof/>
          <w:sz w:val="24"/>
          <w:szCs w:val="24"/>
          <w:bdr w:val="none" w:sz="0" w:space="0" w:color="auto" w:frame="1"/>
          <w:vertAlign w:val="superscript"/>
          <w:lang w:eastAsia="et-EE"/>
        </w:rPr>
        <w:t xml:space="preserve"> </w:t>
      </w:r>
      <w:r w:rsidR="00104C09" w:rsidRPr="00F02974">
        <w:rPr>
          <w:rFonts w:ascii="Times New Roman" w:eastAsia="Times New Roman" w:hAnsi="Times New Roman" w:cs="Times New Roman"/>
          <w:b/>
          <w:bCs/>
          <w:noProof/>
          <w:sz w:val="24"/>
          <w:szCs w:val="24"/>
          <w:bdr w:val="none" w:sz="0" w:space="0" w:color="auto" w:frame="1"/>
          <w:lang w:eastAsia="et-EE"/>
        </w:rPr>
        <w:t>lõige 1</w:t>
      </w:r>
      <w:r w:rsidR="0079741A" w:rsidRPr="00F02974">
        <w:rPr>
          <w:rFonts w:ascii="Times New Roman" w:eastAsia="Times New Roman" w:hAnsi="Times New Roman" w:cs="Times New Roman"/>
          <w:b/>
          <w:bCs/>
          <w:noProof/>
          <w:sz w:val="24"/>
          <w:szCs w:val="24"/>
          <w:bdr w:val="none" w:sz="0" w:space="0" w:color="auto" w:frame="1"/>
          <w:lang w:eastAsia="et-EE"/>
        </w:rPr>
        <w:t>.</w:t>
      </w:r>
      <w:r w:rsidR="0079741A" w:rsidRPr="00E07F2F">
        <w:rPr>
          <w:rFonts w:ascii="Times New Roman" w:eastAsia="Times New Roman" w:hAnsi="Times New Roman" w:cs="Times New Roman"/>
          <w:noProof/>
          <w:sz w:val="24"/>
          <w:szCs w:val="24"/>
          <w:bdr w:val="none" w:sz="0" w:space="0" w:color="auto" w:frame="1"/>
          <w:lang w:eastAsia="et-EE"/>
        </w:rPr>
        <w:t xml:space="preserve"> </w:t>
      </w:r>
      <w:bookmarkStart w:id="47" w:name="_Hlk183903133"/>
      <w:r w:rsidR="00104C09" w:rsidRPr="00E07F2F">
        <w:rPr>
          <w:rFonts w:ascii="Times New Roman" w:eastAsia="Times New Roman" w:hAnsi="Times New Roman" w:cs="Times New Roman"/>
          <w:noProof/>
          <w:sz w:val="24"/>
          <w:szCs w:val="24"/>
          <w:bdr w:val="none" w:sz="0" w:space="0" w:color="auto" w:frame="1"/>
          <w:lang w:eastAsia="et-EE"/>
        </w:rPr>
        <w:t>KS</w:t>
      </w:r>
      <w:r w:rsidR="00841DFE">
        <w:rPr>
          <w:rFonts w:ascii="Times New Roman" w:eastAsia="Times New Roman" w:hAnsi="Times New Roman" w:cs="Times New Roman"/>
          <w:noProof/>
          <w:sz w:val="24"/>
          <w:szCs w:val="24"/>
          <w:bdr w:val="none" w:sz="0" w:space="0" w:color="auto" w:frame="1"/>
          <w:lang w:eastAsia="et-EE"/>
        </w:rPr>
        <w:t>-i</w:t>
      </w:r>
      <w:r w:rsidR="00104C09" w:rsidRPr="00A242A7">
        <w:rPr>
          <w:rFonts w:ascii="Times New Roman" w:eastAsia="Times New Roman" w:hAnsi="Times New Roman" w:cs="Times New Roman"/>
          <w:noProof/>
          <w:sz w:val="24"/>
          <w:szCs w:val="24"/>
          <w:bdr w:val="none" w:sz="0" w:space="0" w:color="auto" w:frame="1"/>
          <w:lang w:eastAsia="et-EE"/>
        </w:rPr>
        <w:t xml:space="preserve"> § 122</w:t>
      </w:r>
      <w:r w:rsidR="00104C09" w:rsidRPr="00A242A7">
        <w:rPr>
          <w:rFonts w:ascii="Times New Roman" w:eastAsia="Times New Roman" w:hAnsi="Times New Roman" w:cs="Times New Roman"/>
          <w:noProof/>
          <w:sz w:val="24"/>
          <w:szCs w:val="24"/>
          <w:bdr w:val="none" w:sz="0" w:space="0" w:color="auto" w:frame="1"/>
          <w:vertAlign w:val="superscript"/>
          <w:lang w:eastAsia="et-EE"/>
        </w:rPr>
        <w:t>1</w:t>
      </w:r>
      <w:r w:rsidR="00104C09" w:rsidRPr="00A242A7">
        <w:rPr>
          <w:rFonts w:ascii="Times New Roman" w:eastAsia="Times New Roman" w:hAnsi="Times New Roman" w:cs="Times New Roman"/>
          <w:noProof/>
          <w:sz w:val="24"/>
          <w:szCs w:val="24"/>
          <w:bdr w:val="none" w:sz="0" w:space="0" w:color="auto" w:frame="1"/>
          <w:lang w:eastAsia="et-EE"/>
        </w:rPr>
        <w:t xml:space="preserve"> lõike 1 muudatus on seotud KS</w:t>
      </w:r>
      <w:r w:rsidR="00841DFE">
        <w:rPr>
          <w:rFonts w:ascii="Times New Roman" w:eastAsia="Times New Roman" w:hAnsi="Times New Roman" w:cs="Times New Roman"/>
          <w:noProof/>
          <w:sz w:val="24"/>
          <w:szCs w:val="24"/>
          <w:bdr w:val="none" w:sz="0" w:space="0" w:color="auto" w:frame="1"/>
          <w:lang w:eastAsia="et-EE"/>
        </w:rPr>
        <w:t>-i</w:t>
      </w:r>
      <w:r w:rsidR="00104C09" w:rsidRPr="00A242A7">
        <w:rPr>
          <w:rFonts w:ascii="Times New Roman" w:eastAsia="Times New Roman" w:hAnsi="Times New Roman" w:cs="Times New Roman"/>
          <w:noProof/>
          <w:sz w:val="24"/>
          <w:szCs w:val="24"/>
          <w:bdr w:val="none" w:sz="0" w:space="0" w:color="auto" w:frame="1"/>
          <w:lang w:eastAsia="et-EE"/>
        </w:rPr>
        <w:t xml:space="preserve"> § 45 lõike 3 muutmisega</w:t>
      </w:r>
      <w:r>
        <w:rPr>
          <w:rFonts w:ascii="Times New Roman" w:eastAsia="Times New Roman" w:hAnsi="Times New Roman" w:cs="Times New Roman"/>
          <w:noProof/>
          <w:sz w:val="24"/>
          <w:szCs w:val="24"/>
          <w:bdr w:val="none" w:sz="0" w:space="0" w:color="auto" w:frame="1"/>
          <w:lang w:eastAsia="et-EE"/>
        </w:rPr>
        <w:t xml:space="preserve">. Kuna </w:t>
      </w:r>
      <w:r w:rsidR="00104C09" w:rsidRPr="00A242A7">
        <w:rPr>
          <w:rFonts w:ascii="Times New Roman" w:eastAsia="Times New Roman" w:hAnsi="Times New Roman" w:cs="Times New Roman"/>
          <w:noProof/>
          <w:sz w:val="24"/>
          <w:szCs w:val="24"/>
          <w:bdr w:val="none" w:sz="0" w:space="0" w:color="auto" w:frame="1"/>
          <w:lang w:eastAsia="et-EE"/>
        </w:rPr>
        <w:t>eelnõu</w:t>
      </w:r>
      <w:r>
        <w:rPr>
          <w:rFonts w:ascii="Times New Roman" w:eastAsia="Times New Roman" w:hAnsi="Times New Roman" w:cs="Times New Roman"/>
          <w:noProof/>
          <w:sz w:val="24"/>
          <w:szCs w:val="24"/>
          <w:bdr w:val="none" w:sz="0" w:space="0" w:color="auto" w:frame="1"/>
          <w:lang w:eastAsia="et-EE"/>
        </w:rPr>
        <w:t xml:space="preserve"> </w:t>
      </w:r>
      <w:r w:rsidR="00104C09" w:rsidRPr="00A242A7">
        <w:rPr>
          <w:rFonts w:ascii="Times New Roman" w:eastAsia="Times New Roman" w:hAnsi="Times New Roman" w:cs="Times New Roman"/>
          <w:noProof/>
          <w:sz w:val="24"/>
          <w:szCs w:val="24"/>
          <w:bdr w:val="none" w:sz="0" w:space="0" w:color="auto" w:frame="1"/>
          <w:lang w:eastAsia="et-EE"/>
        </w:rPr>
        <w:t>kohaselt on edaspidi järelevalveõigus</w:t>
      </w:r>
      <w:r w:rsidR="0000710E">
        <w:rPr>
          <w:rFonts w:ascii="Times New Roman" w:eastAsia="Times New Roman" w:hAnsi="Times New Roman" w:cs="Times New Roman"/>
          <w:noProof/>
          <w:sz w:val="24"/>
          <w:szCs w:val="24"/>
          <w:bdr w:val="none" w:sz="0" w:space="0" w:color="auto" w:frame="1"/>
          <w:lang w:eastAsia="et-EE"/>
        </w:rPr>
        <w:t xml:space="preserve"> kõikide kohtunikuabide nimetamisel</w:t>
      </w:r>
      <w:r w:rsidR="00104C09" w:rsidRPr="00A242A7">
        <w:rPr>
          <w:rFonts w:ascii="Times New Roman" w:eastAsia="Times New Roman" w:hAnsi="Times New Roman" w:cs="Times New Roman"/>
          <w:noProof/>
          <w:sz w:val="24"/>
          <w:szCs w:val="24"/>
          <w:bdr w:val="none" w:sz="0" w:space="0" w:color="auto" w:frame="1"/>
          <w:lang w:eastAsia="et-EE"/>
        </w:rPr>
        <w:t xml:space="preserve"> kohtu esimehel, mitte </w:t>
      </w:r>
      <w:r w:rsidR="0000710E">
        <w:rPr>
          <w:rFonts w:ascii="Times New Roman" w:eastAsia="Times New Roman" w:hAnsi="Times New Roman" w:cs="Times New Roman"/>
          <w:noProof/>
          <w:sz w:val="24"/>
          <w:szCs w:val="24"/>
          <w:bdr w:val="none" w:sz="0" w:space="0" w:color="auto" w:frame="1"/>
          <w:lang w:eastAsia="et-EE"/>
        </w:rPr>
        <w:t xml:space="preserve">enam </w:t>
      </w:r>
      <w:r w:rsidR="00104C09" w:rsidRPr="00A242A7">
        <w:rPr>
          <w:rFonts w:ascii="Times New Roman" w:eastAsia="Times New Roman" w:hAnsi="Times New Roman" w:cs="Times New Roman"/>
          <w:noProof/>
          <w:sz w:val="24"/>
          <w:szCs w:val="24"/>
          <w:bdr w:val="none" w:sz="0" w:space="0" w:color="auto" w:frame="1"/>
          <w:lang w:eastAsia="et-EE"/>
        </w:rPr>
        <w:t>jagatu</w:t>
      </w:r>
      <w:r w:rsidR="0000710E">
        <w:rPr>
          <w:rFonts w:ascii="Times New Roman" w:eastAsia="Times New Roman" w:hAnsi="Times New Roman" w:cs="Times New Roman"/>
          <w:noProof/>
          <w:sz w:val="24"/>
          <w:szCs w:val="24"/>
          <w:bdr w:val="none" w:sz="0" w:space="0" w:color="auto" w:frame="1"/>
          <w:lang w:eastAsia="et-EE"/>
        </w:rPr>
        <w:t>d</w:t>
      </w:r>
      <w:r w:rsidR="00104C09" w:rsidRPr="00A242A7">
        <w:rPr>
          <w:rFonts w:ascii="Times New Roman" w:eastAsia="Times New Roman" w:hAnsi="Times New Roman" w:cs="Times New Roman"/>
          <w:noProof/>
          <w:sz w:val="24"/>
          <w:szCs w:val="24"/>
          <w:bdr w:val="none" w:sz="0" w:space="0" w:color="auto" w:frame="1"/>
          <w:lang w:eastAsia="et-EE"/>
        </w:rPr>
        <w:t xml:space="preserve"> kohtu esimehe ja kohtu direktori vahel, antakse kohtu esimehele </w:t>
      </w:r>
      <w:r w:rsidR="00841DFE" w:rsidRPr="00A242A7">
        <w:rPr>
          <w:rFonts w:ascii="Times New Roman" w:eastAsia="Times New Roman" w:hAnsi="Times New Roman" w:cs="Times New Roman"/>
          <w:noProof/>
          <w:sz w:val="24"/>
          <w:szCs w:val="24"/>
          <w:bdr w:val="none" w:sz="0" w:space="0" w:color="auto" w:frame="1"/>
          <w:lang w:eastAsia="et-EE"/>
        </w:rPr>
        <w:t xml:space="preserve">ka </w:t>
      </w:r>
      <w:r w:rsidR="00104C09" w:rsidRPr="00A242A7">
        <w:rPr>
          <w:rFonts w:ascii="Times New Roman" w:eastAsia="Times New Roman" w:hAnsi="Times New Roman" w:cs="Times New Roman"/>
          <w:noProof/>
          <w:sz w:val="24"/>
          <w:szCs w:val="24"/>
          <w:bdr w:val="none" w:sz="0" w:space="0" w:color="auto" w:frame="1"/>
          <w:lang w:eastAsia="et-EE"/>
        </w:rPr>
        <w:t xml:space="preserve">õigus </w:t>
      </w:r>
      <w:r w:rsidR="00841DFE">
        <w:rPr>
          <w:rFonts w:ascii="Times New Roman" w:eastAsia="Times New Roman" w:hAnsi="Times New Roman" w:cs="Times New Roman"/>
          <w:noProof/>
          <w:sz w:val="24"/>
          <w:szCs w:val="24"/>
          <w:bdr w:val="none" w:sz="0" w:space="0" w:color="auto" w:frame="1"/>
          <w:lang w:eastAsia="et-EE"/>
        </w:rPr>
        <w:t xml:space="preserve">algatada </w:t>
      </w:r>
      <w:r w:rsidR="00104C09" w:rsidRPr="00A242A7">
        <w:rPr>
          <w:rFonts w:ascii="Times New Roman" w:eastAsia="Times New Roman" w:hAnsi="Times New Roman" w:cs="Times New Roman"/>
          <w:noProof/>
          <w:sz w:val="24"/>
          <w:szCs w:val="24"/>
          <w:bdr w:val="none" w:sz="0" w:space="0" w:color="auto" w:frame="1"/>
          <w:lang w:eastAsia="et-EE"/>
        </w:rPr>
        <w:t>distsiplinaarmenetlus</w:t>
      </w:r>
      <w:r w:rsidR="0000710E">
        <w:rPr>
          <w:rFonts w:ascii="Times New Roman" w:eastAsia="Times New Roman" w:hAnsi="Times New Roman" w:cs="Times New Roman"/>
          <w:noProof/>
          <w:sz w:val="24"/>
          <w:szCs w:val="24"/>
          <w:bdr w:val="none" w:sz="0" w:space="0" w:color="auto" w:frame="1"/>
          <w:lang w:eastAsia="et-EE"/>
        </w:rPr>
        <w:t xml:space="preserve"> kõikide</w:t>
      </w:r>
      <w:r w:rsidR="00104C09" w:rsidRPr="00A242A7">
        <w:rPr>
          <w:rFonts w:ascii="Times New Roman" w:eastAsia="Times New Roman" w:hAnsi="Times New Roman" w:cs="Times New Roman"/>
          <w:noProof/>
          <w:sz w:val="24"/>
          <w:szCs w:val="24"/>
          <w:bdr w:val="none" w:sz="0" w:space="0" w:color="auto" w:frame="1"/>
          <w:lang w:eastAsia="et-EE"/>
        </w:rPr>
        <w:t xml:space="preserve"> </w:t>
      </w:r>
      <w:r w:rsidR="00AC038C" w:rsidRPr="00A242A7">
        <w:rPr>
          <w:rFonts w:ascii="Times New Roman" w:eastAsia="Times New Roman" w:hAnsi="Times New Roman" w:cs="Times New Roman"/>
          <w:noProof/>
          <w:sz w:val="24"/>
          <w:szCs w:val="24"/>
          <w:bdr w:val="none" w:sz="0" w:space="0" w:color="auto" w:frame="1"/>
          <w:lang w:eastAsia="et-EE"/>
        </w:rPr>
        <w:t>kohtu</w:t>
      </w:r>
      <w:r w:rsidR="00AC038C">
        <w:rPr>
          <w:rFonts w:ascii="Times New Roman" w:eastAsia="Times New Roman" w:hAnsi="Times New Roman" w:cs="Times New Roman"/>
          <w:noProof/>
          <w:sz w:val="24"/>
          <w:szCs w:val="24"/>
          <w:bdr w:val="none" w:sz="0" w:space="0" w:color="auto" w:frame="1"/>
          <w:lang w:eastAsia="et-EE"/>
        </w:rPr>
        <w:t xml:space="preserve">nikuabide </w:t>
      </w:r>
      <w:r w:rsidR="00104C09" w:rsidRPr="00A242A7">
        <w:rPr>
          <w:rFonts w:ascii="Times New Roman" w:eastAsia="Times New Roman" w:hAnsi="Times New Roman" w:cs="Times New Roman"/>
          <w:noProof/>
          <w:sz w:val="24"/>
          <w:szCs w:val="24"/>
          <w:bdr w:val="none" w:sz="0" w:space="0" w:color="auto" w:frame="1"/>
          <w:lang w:eastAsia="et-EE"/>
        </w:rPr>
        <w:t>suhtes.</w:t>
      </w:r>
      <w:bookmarkEnd w:id="47"/>
    </w:p>
    <w:p w14:paraId="6F9197FF" w14:textId="77777777" w:rsidR="00D65562" w:rsidRPr="00A242A7" w:rsidRDefault="00D65562"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69529AB8" w14:textId="71347CF8" w:rsidR="006964C5" w:rsidRDefault="000263C9" w:rsidP="14473383">
      <w:pPr>
        <w:spacing w:after="0" w:line="240" w:lineRule="auto"/>
        <w:jc w:val="both"/>
        <w:rPr>
          <w:rFonts w:ascii="Times New Roman" w:eastAsia="Calibri" w:hAnsi="Times New Roman" w:cs="Times New Roman"/>
          <w:b/>
          <w:bCs/>
          <w:noProof/>
          <w:sz w:val="24"/>
          <w:szCs w:val="24"/>
        </w:rPr>
      </w:pPr>
      <w:r w:rsidRPr="14473383">
        <w:rPr>
          <w:rFonts w:ascii="Times New Roman" w:eastAsia="Calibri" w:hAnsi="Times New Roman" w:cs="Times New Roman"/>
          <w:b/>
          <w:bCs/>
          <w:noProof/>
          <w:sz w:val="24"/>
          <w:szCs w:val="24"/>
        </w:rPr>
        <w:t xml:space="preserve">Eelnõu § 1 punkt </w:t>
      </w:r>
      <w:r w:rsidR="399D5D34" w:rsidRPr="14473383">
        <w:rPr>
          <w:rFonts w:ascii="Times New Roman" w:eastAsia="Calibri" w:hAnsi="Times New Roman" w:cs="Times New Roman"/>
          <w:b/>
          <w:bCs/>
          <w:noProof/>
          <w:sz w:val="24"/>
          <w:szCs w:val="24"/>
        </w:rPr>
        <w:t>5</w:t>
      </w:r>
      <w:r w:rsidR="3FEDAEDC" w:rsidRPr="14473383">
        <w:rPr>
          <w:rFonts w:ascii="Times New Roman" w:eastAsia="Calibri" w:hAnsi="Times New Roman" w:cs="Times New Roman"/>
          <w:b/>
          <w:bCs/>
          <w:noProof/>
          <w:sz w:val="24"/>
          <w:szCs w:val="24"/>
        </w:rPr>
        <w:t>8</w:t>
      </w:r>
      <w:r w:rsidR="00215CE1" w:rsidRPr="14473383">
        <w:rPr>
          <w:rFonts w:ascii="Times New Roman" w:eastAsia="Calibri" w:hAnsi="Times New Roman" w:cs="Times New Roman"/>
          <w:b/>
          <w:bCs/>
          <w:noProof/>
          <w:sz w:val="24"/>
          <w:szCs w:val="24"/>
        </w:rPr>
        <w:t xml:space="preserve">. </w:t>
      </w:r>
      <w:r w:rsidR="00104C09" w:rsidRPr="00215CE1">
        <w:rPr>
          <w:rFonts w:ascii="Times New Roman" w:eastAsia="Times New Roman" w:hAnsi="Times New Roman" w:cs="Times New Roman"/>
          <w:b/>
          <w:bCs/>
          <w:noProof/>
          <w:sz w:val="24"/>
          <w:szCs w:val="24"/>
          <w:bdr w:val="none" w:sz="0" w:space="0" w:color="auto" w:frame="1"/>
          <w:lang w:eastAsia="et-EE"/>
        </w:rPr>
        <w:t>KS</w:t>
      </w:r>
      <w:r w:rsidR="00841DFE" w:rsidRPr="00215CE1">
        <w:rPr>
          <w:rFonts w:ascii="Times New Roman" w:eastAsia="Times New Roman" w:hAnsi="Times New Roman" w:cs="Times New Roman"/>
          <w:b/>
          <w:bCs/>
          <w:noProof/>
          <w:sz w:val="24"/>
          <w:szCs w:val="24"/>
          <w:bdr w:val="none" w:sz="0" w:space="0" w:color="auto" w:frame="1"/>
          <w:lang w:eastAsia="et-EE"/>
        </w:rPr>
        <w:t>-i</w:t>
      </w:r>
      <w:r w:rsidR="00104C09" w:rsidRPr="00215CE1">
        <w:rPr>
          <w:rFonts w:ascii="Times New Roman" w:eastAsia="Times New Roman" w:hAnsi="Times New Roman" w:cs="Times New Roman"/>
          <w:b/>
          <w:bCs/>
          <w:noProof/>
          <w:sz w:val="24"/>
          <w:szCs w:val="24"/>
          <w:bdr w:val="none" w:sz="0" w:space="0" w:color="auto" w:frame="1"/>
          <w:lang w:eastAsia="et-EE"/>
        </w:rPr>
        <w:t xml:space="preserve"> § 125</w:t>
      </w:r>
      <w:bookmarkStart w:id="48" w:name="_Hlk183903174"/>
      <w:r w:rsidR="00215CE1" w:rsidRPr="00215CE1">
        <w:rPr>
          <w:rFonts w:ascii="Times New Roman" w:eastAsia="Times New Roman" w:hAnsi="Times New Roman" w:cs="Times New Roman"/>
          <w:b/>
          <w:bCs/>
          <w:noProof/>
          <w:sz w:val="24"/>
          <w:szCs w:val="24"/>
          <w:bdr w:val="none" w:sz="0" w:space="0" w:color="auto" w:frame="1"/>
          <w:lang w:eastAsia="et-EE"/>
        </w:rPr>
        <w:t xml:space="preserve"> </w:t>
      </w:r>
      <w:r w:rsidR="00104C09" w:rsidRPr="00215CE1">
        <w:rPr>
          <w:rFonts w:ascii="Times New Roman" w:eastAsia="Times New Roman" w:hAnsi="Times New Roman" w:cs="Times New Roman"/>
          <w:noProof/>
          <w:sz w:val="24"/>
          <w:szCs w:val="24"/>
          <w:bdr w:val="none" w:sz="0" w:space="0" w:color="auto" w:frame="1"/>
          <w:lang w:eastAsia="et-EE"/>
        </w:rPr>
        <w:t>reguleerib kohtudirektori ametisse nimetamist, kohtudirektori ülesandeid, kohtudirektori konkursi tingimusi jms. Kuivõrd</w:t>
      </w:r>
      <w:r w:rsidR="00104C09" w:rsidRPr="00215CE1">
        <w:rPr>
          <w:noProof/>
        </w:rPr>
        <w:t xml:space="preserve"> </w:t>
      </w:r>
      <w:r w:rsidR="00104C09" w:rsidRPr="00215CE1">
        <w:rPr>
          <w:rFonts w:ascii="Times New Roman" w:eastAsia="Times New Roman" w:hAnsi="Times New Roman" w:cs="Times New Roman"/>
          <w:noProof/>
          <w:sz w:val="24"/>
          <w:szCs w:val="24"/>
          <w:bdr w:val="none" w:sz="0" w:space="0" w:color="auto" w:frame="1"/>
          <w:lang w:eastAsia="et-EE"/>
        </w:rPr>
        <w:t>kohtudirektori ametikoht kaotatakse ning tema ülesanded jaotatakse KHT ja esimeeste vahel, tunnistatakse § 125 tervikuna kehtetuks.</w:t>
      </w:r>
      <w:bookmarkEnd w:id="48"/>
    </w:p>
    <w:p w14:paraId="76B489B2" w14:textId="77777777" w:rsidR="00E7690B" w:rsidRDefault="00E7690B"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1CE80CB5" w14:textId="05AB24D7" w:rsidR="00D47679" w:rsidRDefault="00D47679"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r w:rsidRPr="007D3EE0">
        <w:rPr>
          <w:rFonts w:ascii="Times New Roman" w:eastAsia="Times New Roman" w:hAnsi="Times New Roman" w:cs="Times New Roman"/>
          <w:b/>
          <w:bCs/>
          <w:noProof/>
          <w:sz w:val="24"/>
          <w:szCs w:val="24"/>
          <w:bdr w:val="none" w:sz="0" w:space="0" w:color="auto" w:frame="1"/>
          <w:lang w:eastAsia="et-EE"/>
        </w:rPr>
        <w:t xml:space="preserve">Eelnõu § 1 punkt </w:t>
      </w:r>
      <w:r w:rsidR="69805553" w:rsidRPr="007D3EE0">
        <w:rPr>
          <w:rFonts w:ascii="Times New Roman" w:eastAsia="Times New Roman" w:hAnsi="Times New Roman" w:cs="Times New Roman"/>
          <w:b/>
          <w:bCs/>
          <w:noProof/>
          <w:sz w:val="24"/>
          <w:szCs w:val="24"/>
          <w:bdr w:val="none" w:sz="0" w:space="0" w:color="auto" w:frame="1"/>
          <w:lang w:eastAsia="et-EE"/>
        </w:rPr>
        <w:t>5</w:t>
      </w:r>
      <w:r w:rsidR="2F039DEF" w:rsidRPr="007D3EE0">
        <w:rPr>
          <w:rFonts w:ascii="Times New Roman" w:eastAsia="Times New Roman" w:hAnsi="Times New Roman" w:cs="Times New Roman"/>
          <w:b/>
          <w:bCs/>
          <w:noProof/>
          <w:sz w:val="24"/>
          <w:szCs w:val="24"/>
          <w:bdr w:val="none" w:sz="0" w:space="0" w:color="auto" w:frame="1"/>
          <w:lang w:eastAsia="et-EE"/>
        </w:rPr>
        <w:t>9</w:t>
      </w:r>
      <w:r w:rsidRPr="007D3EE0">
        <w:rPr>
          <w:rFonts w:ascii="Times New Roman" w:eastAsia="Times New Roman" w:hAnsi="Times New Roman" w:cs="Times New Roman"/>
          <w:b/>
          <w:bCs/>
          <w:noProof/>
          <w:sz w:val="24"/>
          <w:szCs w:val="24"/>
          <w:bdr w:val="none" w:sz="0" w:space="0" w:color="auto" w:frame="1"/>
          <w:lang w:eastAsia="et-EE"/>
        </w:rPr>
        <w:t>. KS</w:t>
      </w:r>
      <w:r w:rsidR="002E5B24" w:rsidRPr="14473383">
        <w:rPr>
          <w:rFonts w:ascii="Times New Roman" w:eastAsia="Times New Roman" w:hAnsi="Times New Roman" w:cs="Times New Roman"/>
          <w:b/>
          <w:bCs/>
          <w:noProof/>
          <w:sz w:val="24"/>
          <w:szCs w:val="24"/>
          <w:lang w:eastAsia="et-EE"/>
        </w:rPr>
        <w:t>-i</w:t>
      </w:r>
      <w:r w:rsidRPr="007D3EE0">
        <w:rPr>
          <w:rFonts w:ascii="Times New Roman" w:eastAsia="Times New Roman" w:hAnsi="Times New Roman" w:cs="Times New Roman"/>
          <w:b/>
          <w:bCs/>
          <w:noProof/>
          <w:sz w:val="24"/>
          <w:szCs w:val="24"/>
          <w:bdr w:val="none" w:sz="0" w:space="0" w:color="auto" w:frame="1"/>
          <w:lang w:eastAsia="et-EE"/>
        </w:rPr>
        <w:t xml:space="preserve"> § 126 lõige 2 </w:t>
      </w:r>
      <w:r w:rsidRPr="007D3EE0">
        <w:rPr>
          <w:rFonts w:ascii="Times New Roman" w:eastAsia="Times New Roman" w:hAnsi="Times New Roman" w:cs="Times New Roman"/>
          <w:noProof/>
          <w:sz w:val="24"/>
          <w:szCs w:val="24"/>
          <w:bdr w:val="none" w:sz="0" w:space="0" w:color="auto" w:frame="1"/>
          <w:lang w:eastAsia="et-EE"/>
        </w:rPr>
        <w:t>reguleerib kordnikule lisatasu maksmist kutsete ja teadete kättetoimetamise eest. Lõige tunnistatakse kehtetuks, kuivõrd seda ei rakendata, sealhulgas ei ole kehtestatud ka lisatasu määrasid.</w:t>
      </w:r>
    </w:p>
    <w:p w14:paraId="52FB9531" w14:textId="77777777" w:rsidR="0017568F" w:rsidRDefault="0017568F"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14C46265" w14:textId="50FBA9C3" w:rsidR="0017568F" w:rsidRDefault="0017568F" w:rsidP="60E22648">
      <w:pPr>
        <w:spacing w:after="0" w:line="240" w:lineRule="auto"/>
        <w:jc w:val="both"/>
        <w:rPr>
          <w:rFonts w:ascii="Times New Roman" w:eastAsia="Times New Roman" w:hAnsi="Times New Roman" w:cs="Times New Roman"/>
          <w:sz w:val="24"/>
          <w:szCs w:val="24"/>
          <w:lang w:eastAsia="et-EE"/>
        </w:rPr>
      </w:pPr>
      <w:r w:rsidRPr="60E22648">
        <w:rPr>
          <w:rFonts w:ascii="Times New Roman" w:eastAsia="Calibri" w:hAnsi="Times New Roman" w:cs="Times New Roman"/>
          <w:b/>
          <w:bCs/>
          <w:noProof/>
          <w:sz w:val="24"/>
          <w:szCs w:val="24"/>
        </w:rPr>
        <w:t xml:space="preserve">Eelnõu § 1 punkt </w:t>
      </w:r>
      <w:r w:rsidR="2700AF7D" w:rsidRPr="60E22648">
        <w:rPr>
          <w:rFonts w:ascii="Times New Roman" w:eastAsia="Calibri" w:hAnsi="Times New Roman" w:cs="Times New Roman"/>
          <w:b/>
          <w:bCs/>
          <w:noProof/>
          <w:sz w:val="24"/>
          <w:szCs w:val="24"/>
        </w:rPr>
        <w:t>60</w:t>
      </w:r>
      <w:r w:rsidRPr="60E22648">
        <w:rPr>
          <w:rFonts w:ascii="Times New Roman" w:eastAsia="Calibri" w:hAnsi="Times New Roman" w:cs="Times New Roman"/>
          <w:b/>
          <w:bCs/>
          <w:noProof/>
          <w:sz w:val="24"/>
          <w:szCs w:val="24"/>
        </w:rPr>
        <w:t xml:space="preserve">. </w:t>
      </w:r>
      <w:r w:rsidRPr="60E22648">
        <w:rPr>
          <w:rFonts w:ascii="Times New Roman" w:eastAsia="Calibri" w:hAnsi="Times New Roman" w:cs="Times New Roman"/>
          <w:noProof/>
          <w:sz w:val="24"/>
          <w:szCs w:val="24"/>
        </w:rPr>
        <w:t>Punktiga</w:t>
      </w:r>
      <w:r w:rsidRPr="60E22648">
        <w:rPr>
          <w:rFonts w:ascii="Times New Roman" w:eastAsia="Times New Roman" w:hAnsi="Times New Roman" w:cs="Times New Roman"/>
          <w:sz w:val="24"/>
          <w:szCs w:val="24"/>
          <w:lang w:eastAsia="et-EE"/>
        </w:rPr>
        <w:t xml:space="preserve"> täiendatakse seadust §-</w:t>
      </w:r>
      <w:r w:rsidR="00BE26E1" w:rsidRPr="60E22648">
        <w:rPr>
          <w:rFonts w:ascii="Times New Roman" w:eastAsia="Times New Roman" w:hAnsi="Times New Roman" w:cs="Times New Roman"/>
          <w:sz w:val="24"/>
          <w:szCs w:val="24"/>
          <w:lang w:eastAsia="et-EE"/>
        </w:rPr>
        <w:t>de</w:t>
      </w:r>
      <w:r w:rsidRPr="60E22648">
        <w:rPr>
          <w:rFonts w:ascii="Times New Roman" w:eastAsia="Times New Roman" w:hAnsi="Times New Roman" w:cs="Times New Roman"/>
          <w:sz w:val="24"/>
          <w:szCs w:val="24"/>
          <w:lang w:eastAsia="et-EE"/>
        </w:rPr>
        <w:t xml:space="preserve">ga </w:t>
      </w:r>
      <w:bookmarkStart w:id="49" w:name="_Hlk169117464"/>
      <w:r w:rsidRPr="60E22648">
        <w:rPr>
          <w:rFonts w:ascii="Times New Roman" w:eastAsia="Times New Roman" w:hAnsi="Times New Roman" w:cs="Times New Roman"/>
          <w:sz w:val="24"/>
          <w:szCs w:val="24"/>
          <w:lang w:eastAsia="et-EE"/>
        </w:rPr>
        <w:t>130</w:t>
      </w:r>
      <w:r w:rsidRPr="60E22648">
        <w:rPr>
          <w:rFonts w:ascii="Times New Roman" w:eastAsia="Times New Roman" w:hAnsi="Times New Roman" w:cs="Times New Roman"/>
          <w:sz w:val="24"/>
          <w:szCs w:val="24"/>
          <w:vertAlign w:val="superscript"/>
          <w:lang w:eastAsia="et-EE"/>
        </w:rPr>
        <w:t>3</w:t>
      </w:r>
      <w:bookmarkEnd w:id="49"/>
      <w:r w:rsidR="00BE26E1" w:rsidRPr="60E22648">
        <w:rPr>
          <w:rFonts w:ascii="Times New Roman" w:eastAsia="Times New Roman" w:hAnsi="Times New Roman" w:cs="Times New Roman"/>
          <w:sz w:val="24"/>
          <w:szCs w:val="24"/>
          <w:lang w:eastAsia="et-EE"/>
        </w:rPr>
        <w:t xml:space="preserve"> ja 130</w:t>
      </w:r>
      <w:r w:rsidR="00BE26E1" w:rsidRPr="60E22648">
        <w:rPr>
          <w:rFonts w:ascii="Times New Roman" w:eastAsia="Times New Roman" w:hAnsi="Times New Roman" w:cs="Times New Roman"/>
          <w:sz w:val="24"/>
          <w:szCs w:val="24"/>
          <w:vertAlign w:val="superscript"/>
          <w:lang w:eastAsia="et-EE"/>
        </w:rPr>
        <w:t xml:space="preserve">4. </w:t>
      </w:r>
      <w:r w:rsidR="00BF2C14" w:rsidRPr="60E22648">
        <w:rPr>
          <w:rFonts w:ascii="Times New Roman" w:eastAsia="Times New Roman" w:hAnsi="Times New Roman" w:cs="Times New Roman"/>
          <w:sz w:val="24"/>
          <w:szCs w:val="24"/>
          <w:lang w:eastAsia="et-EE"/>
        </w:rPr>
        <w:t xml:space="preserve">Paragrahvi </w:t>
      </w:r>
      <w:r w:rsidRPr="60E22648">
        <w:rPr>
          <w:rFonts w:ascii="Times New Roman" w:eastAsia="Times New Roman" w:hAnsi="Times New Roman" w:cs="Times New Roman"/>
          <w:sz w:val="24"/>
          <w:szCs w:val="24"/>
          <w:lang w:eastAsia="et-EE"/>
        </w:rPr>
        <w:t>130</w:t>
      </w:r>
      <w:r w:rsidRPr="60E22648">
        <w:rPr>
          <w:rFonts w:ascii="Times New Roman" w:eastAsia="Times New Roman" w:hAnsi="Times New Roman" w:cs="Times New Roman"/>
          <w:sz w:val="24"/>
          <w:szCs w:val="24"/>
          <w:vertAlign w:val="superscript"/>
          <w:lang w:eastAsia="et-EE"/>
        </w:rPr>
        <w:t>3</w:t>
      </w:r>
      <w:r w:rsidRPr="60E22648">
        <w:rPr>
          <w:rFonts w:ascii="Times New Roman" w:eastAsia="Times New Roman" w:hAnsi="Times New Roman" w:cs="Times New Roman"/>
          <w:sz w:val="24"/>
          <w:szCs w:val="24"/>
          <w:lang w:eastAsia="et-EE"/>
        </w:rPr>
        <w:t xml:space="preserve"> lõike 1 kohaselt </w:t>
      </w:r>
      <w:r w:rsidR="008C2CC6" w:rsidRPr="60E22648">
        <w:rPr>
          <w:rFonts w:ascii="Times New Roman" w:eastAsia="Times New Roman" w:hAnsi="Times New Roman" w:cs="Times New Roman"/>
          <w:sz w:val="24"/>
          <w:szCs w:val="24"/>
          <w:lang w:eastAsia="et-EE"/>
        </w:rPr>
        <w:t xml:space="preserve">alustab </w:t>
      </w:r>
      <w:r w:rsidRPr="60E22648">
        <w:rPr>
          <w:rFonts w:ascii="Times New Roman" w:eastAsia="Times New Roman" w:hAnsi="Times New Roman" w:cs="Times New Roman"/>
          <w:sz w:val="24"/>
          <w:szCs w:val="24"/>
          <w:lang w:eastAsia="et-EE"/>
        </w:rPr>
        <w:t>KH</w:t>
      </w:r>
      <w:r w:rsidR="00004990" w:rsidRPr="60E22648">
        <w:rPr>
          <w:rFonts w:ascii="Times New Roman" w:eastAsia="Times New Roman" w:hAnsi="Times New Roman" w:cs="Times New Roman"/>
          <w:sz w:val="24"/>
          <w:szCs w:val="24"/>
          <w:lang w:eastAsia="et-EE"/>
        </w:rPr>
        <w:t>A</w:t>
      </w:r>
      <w:r w:rsidRPr="60E22648">
        <w:rPr>
          <w:rFonts w:ascii="Times New Roman" w:eastAsia="Times New Roman" w:hAnsi="Times New Roman" w:cs="Times New Roman"/>
          <w:sz w:val="24"/>
          <w:szCs w:val="24"/>
          <w:lang w:eastAsia="et-EE"/>
        </w:rPr>
        <w:t>N</w:t>
      </w:r>
      <w:r w:rsidR="008C2CC6" w:rsidRPr="60E22648">
        <w:rPr>
          <w:rFonts w:ascii="Times New Roman" w:eastAsia="Times New Roman" w:hAnsi="Times New Roman" w:cs="Times New Roman"/>
          <w:sz w:val="24"/>
          <w:szCs w:val="24"/>
          <w:lang w:eastAsia="et-EE"/>
        </w:rPr>
        <w:t xml:space="preserve"> tööd </w:t>
      </w:r>
      <w:r w:rsidRPr="60E22648">
        <w:rPr>
          <w:rFonts w:ascii="Times New Roman" w:eastAsia="Times New Roman" w:hAnsi="Times New Roman" w:cs="Times New Roman"/>
          <w:sz w:val="24"/>
          <w:szCs w:val="24"/>
          <w:lang w:eastAsia="et-EE"/>
        </w:rPr>
        <w:t>202</w:t>
      </w:r>
      <w:r w:rsidR="65EC7C92" w:rsidRPr="60E22648">
        <w:rPr>
          <w:rFonts w:ascii="Times New Roman" w:eastAsia="Times New Roman" w:hAnsi="Times New Roman" w:cs="Times New Roman"/>
          <w:sz w:val="24"/>
          <w:szCs w:val="24"/>
          <w:lang w:eastAsia="et-EE"/>
        </w:rPr>
        <w:t>5</w:t>
      </w:r>
      <w:r w:rsidRPr="60E22648">
        <w:rPr>
          <w:rFonts w:ascii="Times New Roman" w:eastAsia="Times New Roman" w:hAnsi="Times New Roman" w:cs="Times New Roman"/>
          <w:sz w:val="24"/>
          <w:szCs w:val="24"/>
          <w:lang w:eastAsia="et-EE"/>
        </w:rPr>
        <w:t>.</w:t>
      </w:r>
      <w:r w:rsidR="00BF2C14" w:rsidRPr="60E22648">
        <w:rPr>
          <w:rFonts w:ascii="Times New Roman" w:eastAsia="Times New Roman" w:hAnsi="Times New Roman" w:cs="Times New Roman"/>
          <w:sz w:val="24"/>
          <w:szCs w:val="24"/>
          <w:lang w:eastAsia="et-EE"/>
        </w:rPr>
        <w:t xml:space="preserve"> </w:t>
      </w:r>
      <w:r w:rsidR="009C6309" w:rsidRPr="60E22648">
        <w:rPr>
          <w:rFonts w:ascii="Times New Roman" w:eastAsia="Times New Roman" w:hAnsi="Times New Roman" w:cs="Times New Roman"/>
          <w:sz w:val="24"/>
          <w:szCs w:val="24"/>
          <w:lang w:eastAsia="et-EE"/>
        </w:rPr>
        <w:t>a</w:t>
      </w:r>
      <w:r w:rsidR="003162AA" w:rsidRPr="60E22648">
        <w:rPr>
          <w:rFonts w:ascii="Times New Roman" w:eastAsia="Times New Roman" w:hAnsi="Times New Roman" w:cs="Times New Roman"/>
          <w:sz w:val="24"/>
          <w:szCs w:val="24"/>
          <w:lang w:eastAsia="et-EE"/>
        </w:rPr>
        <w:t>asta</w:t>
      </w:r>
      <w:r w:rsidRPr="60E22648">
        <w:rPr>
          <w:rFonts w:ascii="Times New Roman" w:eastAsia="Times New Roman" w:hAnsi="Times New Roman" w:cs="Times New Roman"/>
          <w:sz w:val="24"/>
          <w:szCs w:val="24"/>
          <w:lang w:eastAsia="et-EE"/>
        </w:rPr>
        <w:t xml:space="preserve"> 1. </w:t>
      </w:r>
      <w:r w:rsidR="2AE7C6E6" w:rsidRPr="60E22648">
        <w:rPr>
          <w:rFonts w:ascii="Times New Roman" w:eastAsia="Calibri" w:hAnsi="Times New Roman" w:cs="Times New Roman"/>
          <w:noProof/>
          <w:sz w:val="24"/>
          <w:szCs w:val="24"/>
        </w:rPr>
        <w:t>oktoobril</w:t>
      </w:r>
      <w:r w:rsidR="00004990" w:rsidRPr="60E22648">
        <w:rPr>
          <w:rFonts w:ascii="Times New Roman" w:eastAsia="Times New Roman" w:hAnsi="Times New Roman" w:cs="Times New Roman"/>
          <w:sz w:val="24"/>
          <w:szCs w:val="24"/>
          <w:lang w:eastAsia="et-EE"/>
        </w:rPr>
        <w:t>.</w:t>
      </w:r>
      <w:r w:rsidRPr="60E22648">
        <w:rPr>
          <w:rFonts w:ascii="Times New Roman" w:eastAsia="Times New Roman" w:hAnsi="Times New Roman" w:cs="Times New Roman"/>
          <w:sz w:val="24"/>
          <w:szCs w:val="24"/>
          <w:lang w:eastAsia="et-EE"/>
        </w:rPr>
        <w:t xml:space="preserve"> </w:t>
      </w:r>
      <w:r w:rsidR="00B30A26" w:rsidRPr="60E22648">
        <w:rPr>
          <w:rFonts w:ascii="Times New Roman" w:eastAsia="Times New Roman" w:hAnsi="Times New Roman" w:cs="Times New Roman"/>
          <w:sz w:val="24"/>
          <w:szCs w:val="24"/>
          <w:lang w:eastAsia="et-EE"/>
        </w:rPr>
        <w:t>Selleks</w:t>
      </w:r>
      <w:r w:rsidRPr="60E22648">
        <w:rPr>
          <w:rFonts w:ascii="Times New Roman" w:eastAsia="Times New Roman" w:hAnsi="Times New Roman" w:cs="Times New Roman"/>
          <w:sz w:val="24"/>
          <w:szCs w:val="24"/>
          <w:lang w:eastAsia="et-EE"/>
        </w:rPr>
        <w:t xml:space="preserve"> </w:t>
      </w:r>
      <w:r w:rsidR="00BF2C14" w:rsidRPr="60E22648">
        <w:rPr>
          <w:rFonts w:ascii="Times New Roman" w:eastAsia="Times New Roman" w:hAnsi="Times New Roman" w:cs="Times New Roman"/>
          <w:sz w:val="24"/>
          <w:szCs w:val="24"/>
          <w:lang w:eastAsia="et-EE"/>
        </w:rPr>
        <w:t>pe</w:t>
      </w:r>
      <w:r w:rsidR="008C2CC6" w:rsidRPr="60E22648">
        <w:rPr>
          <w:rFonts w:ascii="Times New Roman" w:eastAsia="Times New Roman" w:hAnsi="Times New Roman" w:cs="Times New Roman"/>
          <w:sz w:val="24"/>
          <w:szCs w:val="24"/>
          <w:lang w:eastAsia="et-EE"/>
        </w:rPr>
        <w:t>a</w:t>
      </w:r>
      <w:r w:rsidR="00BF2C14" w:rsidRPr="60E22648">
        <w:rPr>
          <w:rFonts w:ascii="Times New Roman" w:eastAsia="Times New Roman" w:hAnsi="Times New Roman" w:cs="Times New Roman"/>
          <w:sz w:val="24"/>
          <w:szCs w:val="24"/>
          <w:lang w:eastAsia="et-EE"/>
        </w:rPr>
        <w:t>vad olema valitud</w:t>
      </w:r>
      <w:r w:rsidRPr="60E22648">
        <w:rPr>
          <w:rFonts w:ascii="Times New Roman" w:eastAsia="Times New Roman" w:hAnsi="Times New Roman" w:cs="Times New Roman"/>
          <w:sz w:val="24"/>
          <w:szCs w:val="24"/>
          <w:lang w:eastAsia="et-EE"/>
        </w:rPr>
        <w:t xml:space="preserve"> nii KH</w:t>
      </w:r>
      <w:r w:rsidR="00004990" w:rsidRPr="60E22648">
        <w:rPr>
          <w:rFonts w:ascii="Times New Roman" w:eastAsia="Times New Roman" w:hAnsi="Times New Roman" w:cs="Times New Roman"/>
          <w:sz w:val="24"/>
          <w:szCs w:val="24"/>
          <w:lang w:eastAsia="et-EE"/>
        </w:rPr>
        <w:t>A</w:t>
      </w:r>
      <w:r w:rsidRPr="60E22648">
        <w:rPr>
          <w:rFonts w:ascii="Times New Roman" w:eastAsia="Times New Roman" w:hAnsi="Times New Roman" w:cs="Times New Roman"/>
          <w:sz w:val="24"/>
          <w:szCs w:val="24"/>
          <w:lang w:eastAsia="et-EE"/>
        </w:rPr>
        <w:t xml:space="preserve">N-i kohtunikest </w:t>
      </w:r>
      <w:r w:rsidR="00004990" w:rsidRPr="60E22648">
        <w:rPr>
          <w:rFonts w:ascii="Times New Roman" w:eastAsia="Times New Roman" w:hAnsi="Times New Roman" w:cs="Times New Roman"/>
          <w:sz w:val="24"/>
          <w:szCs w:val="24"/>
          <w:lang w:eastAsia="et-EE"/>
        </w:rPr>
        <w:t>liikmed kui esitatud</w:t>
      </w:r>
      <w:r w:rsidR="002E5B24" w:rsidRPr="60E22648">
        <w:rPr>
          <w:rFonts w:ascii="Times New Roman" w:eastAsia="Times New Roman" w:hAnsi="Times New Roman" w:cs="Times New Roman"/>
          <w:sz w:val="24"/>
          <w:szCs w:val="24"/>
          <w:lang w:eastAsia="et-EE"/>
        </w:rPr>
        <w:t xml:space="preserve"> ka</w:t>
      </w:r>
      <w:r w:rsidR="00004990" w:rsidRPr="60E22648">
        <w:rPr>
          <w:rFonts w:ascii="Times New Roman" w:eastAsia="Times New Roman" w:hAnsi="Times New Roman" w:cs="Times New Roman"/>
          <w:sz w:val="24"/>
          <w:szCs w:val="24"/>
          <w:lang w:eastAsia="et-EE"/>
        </w:rPr>
        <w:t xml:space="preserve"> mittekohtunikest liikmed. </w:t>
      </w:r>
      <w:r w:rsidRPr="60E22648">
        <w:rPr>
          <w:rFonts w:ascii="Times New Roman" w:eastAsia="Times New Roman" w:hAnsi="Times New Roman" w:cs="Times New Roman"/>
          <w:sz w:val="24"/>
          <w:szCs w:val="24"/>
          <w:lang w:eastAsia="et-EE"/>
        </w:rPr>
        <w:t>KH</w:t>
      </w:r>
      <w:r w:rsidR="00004990" w:rsidRPr="60E22648">
        <w:rPr>
          <w:rFonts w:ascii="Times New Roman" w:eastAsia="Times New Roman" w:hAnsi="Times New Roman" w:cs="Times New Roman"/>
          <w:sz w:val="24"/>
          <w:szCs w:val="24"/>
          <w:lang w:eastAsia="et-EE"/>
        </w:rPr>
        <w:t>A</w:t>
      </w:r>
      <w:r w:rsidRPr="60E22648">
        <w:rPr>
          <w:rFonts w:ascii="Times New Roman" w:eastAsia="Times New Roman" w:hAnsi="Times New Roman" w:cs="Times New Roman"/>
          <w:sz w:val="24"/>
          <w:szCs w:val="24"/>
          <w:lang w:eastAsia="et-EE"/>
        </w:rPr>
        <w:t xml:space="preserve">N-i kohtunikest liikmed </w:t>
      </w:r>
      <w:r w:rsidR="002F464F" w:rsidRPr="60E22648">
        <w:rPr>
          <w:rFonts w:ascii="Times New Roman" w:eastAsia="Times New Roman" w:hAnsi="Times New Roman" w:cs="Times New Roman"/>
          <w:sz w:val="24"/>
          <w:szCs w:val="24"/>
          <w:lang w:eastAsia="et-EE"/>
        </w:rPr>
        <w:t xml:space="preserve">tuleb valida </w:t>
      </w:r>
      <w:r w:rsidR="00B350CD" w:rsidRPr="60E22648">
        <w:rPr>
          <w:rFonts w:ascii="Times New Roman" w:eastAsia="Times New Roman" w:hAnsi="Times New Roman" w:cs="Times New Roman"/>
          <w:sz w:val="24"/>
          <w:szCs w:val="24"/>
          <w:lang w:eastAsia="et-EE"/>
        </w:rPr>
        <w:t>kohtunike täiskog</w:t>
      </w:r>
      <w:r w:rsidR="006A5A33" w:rsidRPr="60E22648">
        <w:rPr>
          <w:rFonts w:ascii="Times New Roman" w:eastAsia="Times New Roman" w:hAnsi="Times New Roman" w:cs="Times New Roman"/>
          <w:sz w:val="24"/>
          <w:szCs w:val="24"/>
          <w:lang w:eastAsia="et-EE"/>
        </w:rPr>
        <w:t>ul</w:t>
      </w:r>
      <w:r w:rsidR="00004990" w:rsidRPr="60E22648">
        <w:rPr>
          <w:rFonts w:ascii="Times New Roman" w:eastAsia="Times New Roman" w:hAnsi="Times New Roman" w:cs="Times New Roman"/>
          <w:sz w:val="24"/>
          <w:szCs w:val="24"/>
          <w:lang w:eastAsia="et-EE"/>
        </w:rPr>
        <w:t xml:space="preserve">, st </w:t>
      </w:r>
      <w:r w:rsidR="05F0B7D4" w:rsidRPr="60E22648">
        <w:rPr>
          <w:rFonts w:ascii="Times New Roman" w:eastAsia="Times New Roman" w:hAnsi="Times New Roman" w:cs="Times New Roman"/>
          <w:sz w:val="24"/>
          <w:szCs w:val="24"/>
          <w:lang w:eastAsia="et-EE"/>
        </w:rPr>
        <w:t xml:space="preserve">hiljemalt </w:t>
      </w:r>
      <w:r w:rsidR="00004990" w:rsidRPr="60E22648">
        <w:rPr>
          <w:rFonts w:ascii="Times New Roman" w:eastAsia="Times New Roman" w:hAnsi="Times New Roman" w:cs="Times New Roman"/>
          <w:sz w:val="24"/>
          <w:szCs w:val="24"/>
          <w:lang w:eastAsia="et-EE"/>
        </w:rPr>
        <w:t>2025.</w:t>
      </w:r>
      <w:r w:rsidR="003162AA" w:rsidRPr="60E22648">
        <w:rPr>
          <w:rFonts w:ascii="Times New Roman" w:eastAsia="Times New Roman" w:hAnsi="Times New Roman" w:cs="Times New Roman"/>
          <w:sz w:val="24"/>
          <w:szCs w:val="24"/>
          <w:lang w:eastAsia="et-EE"/>
        </w:rPr>
        <w:t xml:space="preserve"> aasta</w:t>
      </w:r>
      <w:r w:rsidR="00DE74CE" w:rsidRPr="60E22648">
        <w:rPr>
          <w:rFonts w:ascii="Times New Roman" w:eastAsia="Times New Roman" w:hAnsi="Times New Roman" w:cs="Times New Roman"/>
          <w:sz w:val="24"/>
          <w:szCs w:val="24"/>
          <w:lang w:eastAsia="et-EE"/>
        </w:rPr>
        <w:t xml:space="preserve"> </w:t>
      </w:r>
      <w:r w:rsidR="7C36ECE8" w:rsidRPr="60E22648">
        <w:rPr>
          <w:rFonts w:ascii="Times New Roman" w:eastAsia="Calibri" w:hAnsi="Times New Roman" w:cs="Times New Roman"/>
          <w:noProof/>
          <w:sz w:val="24"/>
          <w:szCs w:val="24"/>
        </w:rPr>
        <w:t>septembris</w:t>
      </w:r>
      <w:r w:rsidR="00004990" w:rsidRPr="60E22648">
        <w:rPr>
          <w:rFonts w:ascii="Times New Roman" w:eastAsia="Times New Roman" w:hAnsi="Times New Roman" w:cs="Times New Roman"/>
          <w:sz w:val="24"/>
          <w:szCs w:val="24"/>
          <w:lang w:eastAsia="et-EE"/>
        </w:rPr>
        <w:t xml:space="preserve">. </w:t>
      </w:r>
      <w:r w:rsidR="006A5A33" w:rsidRPr="60E22648">
        <w:rPr>
          <w:rFonts w:ascii="Times New Roman" w:eastAsia="Times New Roman" w:hAnsi="Times New Roman" w:cs="Times New Roman"/>
          <w:sz w:val="24"/>
          <w:szCs w:val="24"/>
          <w:lang w:eastAsia="et-EE"/>
        </w:rPr>
        <w:t xml:space="preserve">Pärast </w:t>
      </w:r>
      <w:r w:rsidR="009C6309" w:rsidRPr="60E22648">
        <w:rPr>
          <w:rFonts w:ascii="Times New Roman" w:eastAsia="Times New Roman" w:hAnsi="Times New Roman" w:cs="Times New Roman"/>
          <w:sz w:val="24"/>
          <w:szCs w:val="24"/>
          <w:lang w:eastAsia="et-EE"/>
        </w:rPr>
        <w:t>täiskogu otsust</w:t>
      </w:r>
      <w:r w:rsidR="006A5A33" w:rsidRPr="60E22648">
        <w:rPr>
          <w:rFonts w:ascii="Times New Roman" w:eastAsia="Times New Roman" w:hAnsi="Times New Roman" w:cs="Times New Roman"/>
          <w:sz w:val="24"/>
          <w:szCs w:val="24"/>
          <w:lang w:eastAsia="et-EE"/>
        </w:rPr>
        <w:t xml:space="preserve"> </w:t>
      </w:r>
      <w:r w:rsidR="00004990" w:rsidRPr="60E22648">
        <w:rPr>
          <w:rFonts w:ascii="Times New Roman" w:eastAsia="Times New Roman" w:hAnsi="Times New Roman" w:cs="Times New Roman"/>
          <w:sz w:val="24"/>
          <w:szCs w:val="24"/>
          <w:lang w:eastAsia="et-EE"/>
        </w:rPr>
        <w:t xml:space="preserve">saavad </w:t>
      </w:r>
      <w:r w:rsidR="006A5A33" w:rsidRPr="60E22648">
        <w:rPr>
          <w:rFonts w:ascii="Times New Roman" w:eastAsia="Times New Roman" w:hAnsi="Times New Roman" w:cs="Times New Roman"/>
          <w:sz w:val="24"/>
          <w:szCs w:val="24"/>
          <w:lang w:eastAsia="et-EE"/>
        </w:rPr>
        <w:t>KH</w:t>
      </w:r>
      <w:r w:rsidR="00004990" w:rsidRPr="60E22648">
        <w:rPr>
          <w:rFonts w:ascii="Times New Roman" w:eastAsia="Times New Roman" w:hAnsi="Times New Roman" w:cs="Times New Roman"/>
          <w:sz w:val="24"/>
          <w:szCs w:val="24"/>
          <w:lang w:eastAsia="et-EE"/>
        </w:rPr>
        <w:t>A</w:t>
      </w:r>
      <w:r w:rsidR="006A5A33" w:rsidRPr="60E22648">
        <w:rPr>
          <w:rFonts w:ascii="Times New Roman" w:eastAsia="Times New Roman" w:hAnsi="Times New Roman" w:cs="Times New Roman"/>
          <w:sz w:val="24"/>
          <w:szCs w:val="24"/>
          <w:lang w:eastAsia="et-EE"/>
        </w:rPr>
        <w:t xml:space="preserve">N-i kohtunikest liikmed </w:t>
      </w:r>
      <w:r w:rsidR="00004990" w:rsidRPr="60E22648">
        <w:rPr>
          <w:rFonts w:ascii="Times New Roman" w:eastAsia="Times New Roman" w:hAnsi="Times New Roman" w:cs="Times New Roman"/>
          <w:sz w:val="24"/>
          <w:szCs w:val="24"/>
          <w:lang w:eastAsia="et-EE"/>
        </w:rPr>
        <w:t>paluda mittekohtunikest liikmetelt vajaduse</w:t>
      </w:r>
      <w:r w:rsidR="002E5B24" w:rsidRPr="60E22648">
        <w:rPr>
          <w:rFonts w:ascii="Times New Roman" w:eastAsia="Times New Roman" w:hAnsi="Times New Roman" w:cs="Times New Roman"/>
          <w:sz w:val="24"/>
          <w:szCs w:val="24"/>
          <w:lang w:eastAsia="et-EE"/>
        </w:rPr>
        <w:t xml:space="preserve"> korra</w:t>
      </w:r>
      <w:r w:rsidR="00004990" w:rsidRPr="60E22648">
        <w:rPr>
          <w:rFonts w:ascii="Times New Roman" w:eastAsia="Times New Roman" w:hAnsi="Times New Roman" w:cs="Times New Roman"/>
          <w:sz w:val="24"/>
          <w:szCs w:val="24"/>
          <w:lang w:eastAsia="et-EE"/>
        </w:rPr>
        <w:t xml:space="preserve">l nende esindaja määramist. </w:t>
      </w:r>
      <w:r w:rsidR="005E43D7" w:rsidRPr="60E22648">
        <w:rPr>
          <w:rFonts w:ascii="Times New Roman" w:eastAsia="Times New Roman" w:hAnsi="Times New Roman" w:cs="Times New Roman"/>
          <w:sz w:val="24"/>
          <w:szCs w:val="24"/>
          <w:lang w:eastAsia="et-EE"/>
        </w:rPr>
        <w:t>Eelnõukohase KS</w:t>
      </w:r>
      <w:r w:rsidR="00BF2C14" w:rsidRPr="60E22648">
        <w:rPr>
          <w:rFonts w:ascii="Times New Roman" w:eastAsia="Times New Roman" w:hAnsi="Times New Roman" w:cs="Times New Roman"/>
          <w:sz w:val="24"/>
          <w:szCs w:val="24"/>
          <w:lang w:eastAsia="et-EE"/>
        </w:rPr>
        <w:t>-i</w:t>
      </w:r>
      <w:r w:rsidR="005E43D7" w:rsidRPr="60E22648">
        <w:rPr>
          <w:rFonts w:ascii="Times New Roman" w:eastAsia="Times New Roman" w:hAnsi="Times New Roman" w:cs="Times New Roman"/>
          <w:sz w:val="24"/>
          <w:szCs w:val="24"/>
          <w:lang w:eastAsia="et-EE"/>
        </w:rPr>
        <w:t xml:space="preserve"> § 40</w:t>
      </w:r>
      <w:r w:rsidR="005E43D7" w:rsidRPr="60E22648">
        <w:rPr>
          <w:rFonts w:ascii="Times New Roman" w:eastAsia="Times New Roman" w:hAnsi="Times New Roman" w:cs="Times New Roman"/>
          <w:sz w:val="24"/>
          <w:szCs w:val="24"/>
          <w:vertAlign w:val="superscript"/>
          <w:lang w:eastAsia="et-EE"/>
        </w:rPr>
        <w:t xml:space="preserve">1 </w:t>
      </w:r>
      <w:r w:rsidR="005E43D7" w:rsidRPr="60E22648">
        <w:rPr>
          <w:rFonts w:ascii="Times New Roman" w:eastAsia="Times New Roman" w:hAnsi="Times New Roman" w:cs="Times New Roman"/>
          <w:sz w:val="24"/>
          <w:szCs w:val="24"/>
          <w:lang w:eastAsia="et-EE"/>
        </w:rPr>
        <w:t>lõike 5 kohaselt kehtestab KH</w:t>
      </w:r>
      <w:r w:rsidR="00004990" w:rsidRPr="60E22648">
        <w:rPr>
          <w:rFonts w:ascii="Times New Roman" w:eastAsia="Times New Roman" w:hAnsi="Times New Roman" w:cs="Times New Roman"/>
          <w:sz w:val="24"/>
          <w:szCs w:val="24"/>
          <w:lang w:eastAsia="et-EE"/>
        </w:rPr>
        <w:t>A</w:t>
      </w:r>
      <w:r w:rsidR="005E43D7" w:rsidRPr="60E22648">
        <w:rPr>
          <w:rFonts w:ascii="Times New Roman" w:eastAsia="Times New Roman" w:hAnsi="Times New Roman" w:cs="Times New Roman"/>
          <w:sz w:val="24"/>
          <w:szCs w:val="24"/>
          <w:lang w:eastAsia="et-EE"/>
        </w:rPr>
        <w:t>N-i kohtunikest liikmete ja asendusliikmete valimise korra kohtunike täiskogu. Selleks, et täiskogul oleks võimalik KH</w:t>
      </w:r>
      <w:r w:rsidR="00F46516" w:rsidRPr="60E22648">
        <w:rPr>
          <w:rFonts w:ascii="Times New Roman" w:eastAsia="Times New Roman" w:hAnsi="Times New Roman" w:cs="Times New Roman"/>
          <w:sz w:val="24"/>
          <w:szCs w:val="24"/>
          <w:lang w:eastAsia="et-EE"/>
        </w:rPr>
        <w:t>A</w:t>
      </w:r>
      <w:r w:rsidR="005E43D7" w:rsidRPr="60E22648">
        <w:rPr>
          <w:rFonts w:ascii="Times New Roman" w:eastAsia="Times New Roman" w:hAnsi="Times New Roman" w:cs="Times New Roman"/>
          <w:sz w:val="24"/>
          <w:szCs w:val="24"/>
          <w:lang w:eastAsia="et-EE"/>
        </w:rPr>
        <w:t xml:space="preserve">N-i liikmeid valida, sätestatakse </w:t>
      </w:r>
      <w:r w:rsidR="00BF2C14" w:rsidRPr="60E22648">
        <w:rPr>
          <w:rFonts w:ascii="Times New Roman" w:eastAsia="Times New Roman" w:hAnsi="Times New Roman" w:cs="Times New Roman"/>
          <w:sz w:val="24"/>
          <w:szCs w:val="24"/>
          <w:lang w:eastAsia="et-EE"/>
        </w:rPr>
        <w:t xml:space="preserve">§ </w:t>
      </w:r>
      <w:r w:rsidR="005E43D7" w:rsidRPr="60E22648">
        <w:rPr>
          <w:rFonts w:ascii="Times New Roman" w:eastAsia="Times New Roman" w:hAnsi="Times New Roman" w:cs="Times New Roman"/>
          <w:sz w:val="24"/>
          <w:szCs w:val="24"/>
          <w:u w:val="single"/>
          <w:lang w:eastAsia="et-EE"/>
        </w:rPr>
        <w:t>130</w:t>
      </w:r>
      <w:r w:rsidR="005E43D7" w:rsidRPr="60E22648">
        <w:rPr>
          <w:rFonts w:ascii="Times New Roman" w:eastAsia="Times New Roman" w:hAnsi="Times New Roman" w:cs="Times New Roman"/>
          <w:sz w:val="24"/>
          <w:szCs w:val="24"/>
          <w:u w:val="single"/>
          <w:vertAlign w:val="superscript"/>
          <w:lang w:eastAsia="et-EE"/>
        </w:rPr>
        <w:t xml:space="preserve">3 </w:t>
      </w:r>
      <w:r w:rsidR="005E43D7" w:rsidRPr="60E22648">
        <w:rPr>
          <w:rFonts w:ascii="Times New Roman" w:eastAsia="Times New Roman" w:hAnsi="Times New Roman" w:cs="Times New Roman"/>
          <w:sz w:val="24"/>
          <w:szCs w:val="24"/>
          <w:u w:val="single"/>
          <w:lang w:eastAsia="et-EE"/>
        </w:rPr>
        <w:t>lõikes 2</w:t>
      </w:r>
      <w:r w:rsidR="005E43D7" w:rsidRPr="60E22648">
        <w:rPr>
          <w:rFonts w:ascii="Times New Roman" w:eastAsia="Times New Roman" w:hAnsi="Times New Roman" w:cs="Times New Roman"/>
          <w:sz w:val="24"/>
          <w:szCs w:val="24"/>
          <w:lang w:eastAsia="et-EE"/>
        </w:rPr>
        <w:t xml:space="preserve"> erisusena, et enne 2025.</w:t>
      </w:r>
      <w:r w:rsidR="00BF2C14" w:rsidRPr="60E22648">
        <w:rPr>
          <w:rFonts w:ascii="Times New Roman" w:eastAsia="Times New Roman" w:hAnsi="Times New Roman" w:cs="Times New Roman"/>
          <w:sz w:val="24"/>
          <w:szCs w:val="24"/>
          <w:lang w:eastAsia="et-EE"/>
        </w:rPr>
        <w:t xml:space="preserve"> </w:t>
      </w:r>
      <w:r w:rsidR="009C6309" w:rsidRPr="60E22648">
        <w:rPr>
          <w:rFonts w:ascii="Times New Roman" w:eastAsia="Times New Roman" w:hAnsi="Times New Roman" w:cs="Times New Roman"/>
          <w:sz w:val="24"/>
          <w:szCs w:val="24"/>
          <w:lang w:eastAsia="et-EE"/>
        </w:rPr>
        <w:t>a</w:t>
      </w:r>
      <w:r w:rsidR="00757D08" w:rsidRPr="60E22648">
        <w:rPr>
          <w:rFonts w:ascii="Times New Roman" w:eastAsia="Times New Roman" w:hAnsi="Times New Roman" w:cs="Times New Roman"/>
          <w:sz w:val="24"/>
          <w:szCs w:val="24"/>
          <w:lang w:eastAsia="et-EE"/>
        </w:rPr>
        <w:t>asta</w:t>
      </w:r>
      <w:r w:rsidR="005E43D7" w:rsidRPr="60E22648">
        <w:rPr>
          <w:rFonts w:ascii="Times New Roman" w:eastAsia="Times New Roman" w:hAnsi="Times New Roman" w:cs="Times New Roman"/>
          <w:sz w:val="24"/>
          <w:szCs w:val="24"/>
          <w:lang w:eastAsia="et-EE"/>
        </w:rPr>
        <w:t xml:space="preserve"> 1.</w:t>
      </w:r>
      <w:r w:rsidR="002E5B24">
        <w:t> </w:t>
      </w:r>
      <w:r w:rsidR="41F4EFDF" w:rsidRPr="60E22648">
        <w:rPr>
          <w:rFonts w:ascii="Times New Roman" w:eastAsia="Times New Roman" w:hAnsi="Times New Roman" w:cs="Times New Roman"/>
          <w:sz w:val="24"/>
          <w:szCs w:val="24"/>
        </w:rPr>
        <w:t xml:space="preserve">oktoobrit </w:t>
      </w:r>
      <w:r w:rsidR="00004990" w:rsidRPr="60E22648">
        <w:rPr>
          <w:rFonts w:ascii="Times New Roman" w:eastAsia="Times New Roman" w:hAnsi="Times New Roman" w:cs="Times New Roman"/>
          <w:sz w:val="24"/>
          <w:szCs w:val="24"/>
          <w:lang w:eastAsia="et-EE"/>
        </w:rPr>
        <w:t xml:space="preserve"> </w:t>
      </w:r>
      <w:r w:rsidR="005E43D7" w:rsidRPr="60E22648">
        <w:rPr>
          <w:rFonts w:ascii="Times New Roman" w:eastAsia="Times New Roman" w:hAnsi="Times New Roman" w:cs="Times New Roman"/>
          <w:sz w:val="24"/>
          <w:szCs w:val="24"/>
          <w:lang w:eastAsia="et-EE"/>
        </w:rPr>
        <w:t xml:space="preserve">kehtestab </w:t>
      </w:r>
      <w:r w:rsidR="009C6309" w:rsidRPr="60E22648">
        <w:rPr>
          <w:rFonts w:ascii="Times New Roman" w:eastAsia="Times New Roman" w:hAnsi="Times New Roman" w:cs="Times New Roman"/>
          <w:sz w:val="24"/>
          <w:szCs w:val="24"/>
          <w:lang w:eastAsia="et-EE"/>
        </w:rPr>
        <w:t>KH</w:t>
      </w:r>
      <w:r w:rsidR="00004990" w:rsidRPr="60E22648">
        <w:rPr>
          <w:rFonts w:ascii="Times New Roman" w:eastAsia="Times New Roman" w:hAnsi="Times New Roman" w:cs="Times New Roman"/>
          <w:sz w:val="24"/>
          <w:szCs w:val="24"/>
          <w:lang w:eastAsia="et-EE"/>
        </w:rPr>
        <w:t>A</w:t>
      </w:r>
      <w:r w:rsidR="009C6309" w:rsidRPr="60E22648">
        <w:rPr>
          <w:rFonts w:ascii="Times New Roman" w:eastAsia="Times New Roman" w:hAnsi="Times New Roman" w:cs="Times New Roman"/>
          <w:sz w:val="24"/>
          <w:szCs w:val="24"/>
          <w:lang w:eastAsia="et-EE"/>
        </w:rPr>
        <w:t xml:space="preserve">N-i </w:t>
      </w:r>
      <w:r w:rsidR="005E43D7" w:rsidRPr="60E22648">
        <w:rPr>
          <w:rFonts w:ascii="Times New Roman" w:eastAsia="Times New Roman" w:hAnsi="Times New Roman" w:cs="Times New Roman"/>
          <w:sz w:val="24"/>
          <w:szCs w:val="24"/>
          <w:lang w:eastAsia="et-EE"/>
        </w:rPr>
        <w:t>liikmete ja asendusliikmete valimise korra kohtute haldamise nõukoda. Edaspidi on täiskogul võimalik</w:t>
      </w:r>
      <w:r w:rsidR="004B3F9A" w:rsidRPr="60E22648">
        <w:rPr>
          <w:rFonts w:ascii="Times New Roman" w:eastAsia="Times New Roman" w:hAnsi="Times New Roman" w:cs="Times New Roman"/>
          <w:sz w:val="24"/>
          <w:szCs w:val="24"/>
          <w:lang w:eastAsia="et-EE"/>
        </w:rPr>
        <w:t xml:space="preserve"> vajaduse</w:t>
      </w:r>
      <w:r w:rsidR="00BF2C14" w:rsidRPr="60E22648">
        <w:rPr>
          <w:rFonts w:ascii="Times New Roman" w:eastAsia="Times New Roman" w:hAnsi="Times New Roman" w:cs="Times New Roman"/>
          <w:sz w:val="24"/>
          <w:szCs w:val="24"/>
          <w:lang w:eastAsia="et-EE"/>
        </w:rPr>
        <w:t xml:space="preserve"> korra</w:t>
      </w:r>
      <w:r w:rsidR="004B3F9A" w:rsidRPr="60E22648">
        <w:rPr>
          <w:rFonts w:ascii="Times New Roman" w:eastAsia="Times New Roman" w:hAnsi="Times New Roman" w:cs="Times New Roman"/>
          <w:sz w:val="24"/>
          <w:szCs w:val="24"/>
          <w:lang w:eastAsia="et-EE"/>
        </w:rPr>
        <w:t>l</w:t>
      </w:r>
      <w:r w:rsidR="005E43D7" w:rsidRPr="60E22648">
        <w:rPr>
          <w:rFonts w:ascii="Times New Roman" w:eastAsia="Times New Roman" w:hAnsi="Times New Roman" w:cs="Times New Roman"/>
          <w:sz w:val="24"/>
          <w:szCs w:val="24"/>
          <w:lang w:eastAsia="et-EE"/>
        </w:rPr>
        <w:t xml:space="preserve"> kehtestatud valimiskorda </w:t>
      </w:r>
      <w:r w:rsidR="004B3F9A" w:rsidRPr="60E22648">
        <w:rPr>
          <w:rFonts w:ascii="Times New Roman" w:eastAsia="Times New Roman" w:hAnsi="Times New Roman" w:cs="Times New Roman"/>
          <w:sz w:val="24"/>
          <w:szCs w:val="24"/>
          <w:lang w:eastAsia="et-EE"/>
        </w:rPr>
        <w:t xml:space="preserve">oma äranägemise järgi </w:t>
      </w:r>
      <w:r w:rsidR="005E43D7" w:rsidRPr="60E22648">
        <w:rPr>
          <w:rFonts w:ascii="Times New Roman" w:eastAsia="Times New Roman" w:hAnsi="Times New Roman" w:cs="Times New Roman"/>
          <w:sz w:val="24"/>
          <w:szCs w:val="24"/>
          <w:lang w:eastAsia="et-EE"/>
        </w:rPr>
        <w:t>muuta</w:t>
      </w:r>
      <w:r w:rsidR="0042526D" w:rsidRPr="60E22648">
        <w:rPr>
          <w:rFonts w:ascii="Times New Roman" w:eastAsia="Times New Roman" w:hAnsi="Times New Roman" w:cs="Times New Roman"/>
          <w:sz w:val="24"/>
          <w:szCs w:val="24"/>
          <w:lang w:eastAsia="et-EE"/>
        </w:rPr>
        <w:t xml:space="preserve"> või kehtestada uu</w:t>
      </w:r>
      <w:r w:rsidR="002E5B24" w:rsidRPr="60E22648">
        <w:rPr>
          <w:rFonts w:ascii="Times New Roman" w:eastAsia="Times New Roman" w:hAnsi="Times New Roman" w:cs="Times New Roman"/>
          <w:sz w:val="24"/>
          <w:szCs w:val="24"/>
          <w:lang w:eastAsia="et-EE"/>
        </w:rPr>
        <w:t>s</w:t>
      </w:r>
      <w:r w:rsidR="005E43D7" w:rsidRPr="60E22648">
        <w:rPr>
          <w:rFonts w:ascii="Times New Roman" w:eastAsia="Times New Roman" w:hAnsi="Times New Roman" w:cs="Times New Roman"/>
          <w:sz w:val="24"/>
          <w:szCs w:val="24"/>
          <w:lang w:eastAsia="et-EE"/>
        </w:rPr>
        <w:t>.</w:t>
      </w:r>
      <w:r w:rsidR="00BE26E1" w:rsidRPr="60E22648">
        <w:rPr>
          <w:rFonts w:ascii="Times New Roman" w:eastAsia="Times New Roman" w:hAnsi="Times New Roman" w:cs="Times New Roman"/>
          <w:sz w:val="24"/>
          <w:szCs w:val="24"/>
          <w:lang w:eastAsia="et-EE"/>
        </w:rPr>
        <w:t xml:space="preserve"> Paragrahvi</w:t>
      </w:r>
      <w:r w:rsidR="004331CB" w:rsidRPr="60E22648">
        <w:rPr>
          <w:rFonts w:ascii="Times New Roman" w:eastAsia="Times New Roman" w:hAnsi="Times New Roman" w:cs="Times New Roman"/>
          <w:sz w:val="24"/>
          <w:szCs w:val="24"/>
          <w:lang w:eastAsia="et-EE"/>
        </w:rPr>
        <w:t xml:space="preserve">ga </w:t>
      </w:r>
      <w:r w:rsidR="00BE26E1" w:rsidRPr="60E22648">
        <w:rPr>
          <w:rFonts w:ascii="Times New Roman" w:eastAsia="Times New Roman" w:hAnsi="Times New Roman" w:cs="Times New Roman"/>
          <w:sz w:val="24"/>
          <w:szCs w:val="24"/>
          <w:lang w:eastAsia="et-EE"/>
        </w:rPr>
        <w:t>130</w:t>
      </w:r>
      <w:r w:rsidR="00BE26E1" w:rsidRPr="60E22648">
        <w:rPr>
          <w:rFonts w:ascii="Times New Roman" w:eastAsia="Times New Roman" w:hAnsi="Times New Roman" w:cs="Times New Roman"/>
          <w:sz w:val="24"/>
          <w:szCs w:val="24"/>
          <w:vertAlign w:val="superscript"/>
          <w:lang w:eastAsia="et-EE"/>
        </w:rPr>
        <w:t>4</w:t>
      </w:r>
      <w:r w:rsidR="004331CB" w:rsidRPr="60E22648">
        <w:rPr>
          <w:rFonts w:ascii="Times New Roman" w:eastAsia="Times New Roman" w:hAnsi="Times New Roman" w:cs="Times New Roman"/>
          <w:sz w:val="24"/>
          <w:szCs w:val="24"/>
          <w:lang w:eastAsia="et-EE"/>
        </w:rPr>
        <w:t xml:space="preserve"> lisatakse rakendussäte, mille kohaselt täidab </w:t>
      </w:r>
      <w:r w:rsidR="00C77BAE" w:rsidRPr="60E22648">
        <w:rPr>
          <w:rFonts w:ascii="Times New Roman" w:eastAsia="Times New Roman" w:hAnsi="Times New Roman" w:cs="Times New Roman"/>
          <w:sz w:val="24"/>
          <w:szCs w:val="24"/>
          <w:lang w:eastAsia="et-EE"/>
        </w:rPr>
        <w:t xml:space="preserve">enne 2026. aasta 1. jaanuarit käesoleva seaduse § 41 lõike 1 punktides 1, 3–5, 6, 13 ja 14, lõikes 2 ja lõike 3 punktides 2–4 sätestatud kohtute haldamise nõukoja ülesandeid kohtute haldus- ja arendusnõukogu. Rakendussäte on vajalik, kuna </w:t>
      </w:r>
      <w:r w:rsidR="001B6963" w:rsidRPr="60E22648">
        <w:rPr>
          <w:rFonts w:ascii="Times New Roman" w:eastAsia="Times New Roman" w:hAnsi="Times New Roman" w:cs="Times New Roman"/>
          <w:sz w:val="24"/>
          <w:szCs w:val="24"/>
          <w:lang w:eastAsia="et-EE"/>
        </w:rPr>
        <w:t xml:space="preserve">kohtuhaldusülesannete üleandmine toimub etapiviisiliselt ning kuni </w:t>
      </w:r>
      <w:r w:rsidR="00F21C60" w:rsidRPr="60E22648">
        <w:rPr>
          <w:rFonts w:ascii="Times New Roman" w:eastAsia="Times New Roman" w:hAnsi="Times New Roman" w:cs="Times New Roman"/>
          <w:sz w:val="24"/>
          <w:szCs w:val="24"/>
          <w:lang w:eastAsia="et-EE"/>
        </w:rPr>
        <w:t xml:space="preserve">31.12.2025 täidab KHAN osaliselt ka seni kohtute haldamise nõukoja ülesandeid, näiteks annab </w:t>
      </w:r>
      <w:r w:rsidR="006D29D2" w:rsidRPr="60E22648">
        <w:rPr>
          <w:rFonts w:ascii="Times New Roman" w:eastAsia="Times New Roman" w:hAnsi="Times New Roman" w:cs="Times New Roman"/>
          <w:sz w:val="24"/>
          <w:szCs w:val="24"/>
          <w:lang w:eastAsia="et-EE"/>
        </w:rPr>
        <w:t xml:space="preserve">justiits- ja digiministrile </w:t>
      </w:r>
      <w:r w:rsidR="00F21C60" w:rsidRPr="60E22648">
        <w:rPr>
          <w:rFonts w:ascii="Times New Roman" w:eastAsia="Times New Roman" w:hAnsi="Times New Roman" w:cs="Times New Roman"/>
          <w:sz w:val="24"/>
          <w:szCs w:val="24"/>
          <w:lang w:eastAsia="et-EE"/>
        </w:rPr>
        <w:t xml:space="preserve">nõusoleku </w:t>
      </w:r>
      <w:r w:rsidR="006D29D2" w:rsidRPr="60E22648">
        <w:rPr>
          <w:rFonts w:ascii="Times New Roman" w:eastAsia="Times New Roman" w:hAnsi="Times New Roman" w:cs="Times New Roman"/>
          <w:sz w:val="24"/>
          <w:szCs w:val="24"/>
          <w:lang w:eastAsia="et-EE"/>
        </w:rPr>
        <w:t>kohtu tööpiirkonna või rahvakohtuniku arvu määramiseks.</w:t>
      </w:r>
    </w:p>
    <w:p w14:paraId="4F48A352" w14:textId="4CFF830C" w:rsidR="0017568F" w:rsidRPr="00A242A7" w:rsidRDefault="0017568F"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bookmarkEnd w:id="40"/>
    <w:p w14:paraId="36BC5DB3" w14:textId="260EB77E" w:rsidR="005E43D7" w:rsidRPr="00254211" w:rsidRDefault="0042526D" w:rsidP="00643699">
      <w:pPr>
        <w:spacing w:after="0" w:line="240" w:lineRule="auto"/>
        <w:jc w:val="both"/>
        <w:rPr>
          <w:rFonts w:ascii="Times New Roman" w:eastAsia="Times New Roman" w:hAnsi="Times New Roman" w:cs="Times New Roman"/>
          <w:sz w:val="24"/>
          <w:szCs w:val="24"/>
          <w:lang w:eastAsia="et-EE"/>
        </w:rPr>
      </w:pPr>
      <w:r w:rsidRPr="60E22648">
        <w:rPr>
          <w:rFonts w:ascii="Times New Roman" w:eastAsia="Times New Roman" w:hAnsi="Times New Roman" w:cs="Times New Roman"/>
          <w:b/>
          <w:bCs/>
          <w:sz w:val="24"/>
          <w:szCs w:val="24"/>
          <w:lang w:eastAsia="et-EE"/>
        </w:rPr>
        <w:t xml:space="preserve">Eelnõu § 1 punkt </w:t>
      </w:r>
      <w:r w:rsidR="007F383D" w:rsidRPr="60E22648">
        <w:rPr>
          <w:rFonts w:ascii="Times New Roman" w:eastAsia="Times New Roman" w:hAnsi="Times New Roman" w:cs="Times New Roman"/>
          <w:b/>
          <w:bCs/>
          <w:sz w:val="24"/>
          <w:szCs w:val="24"/>
          <w:lang w:eastAsia="et-EE"/>
        </w:rPr>
        <w:t>6</w:t>
      </w:r>
      <w:r w:rsidR="63DC4771" w:rsidRPr="60E22648">
        <w:rPr>
          <w:rFonts w:ascii="Times New Roman" w:eastAsia="Times New Roman" w:hAnsi="Times New Roman" w:cs="Times New Roman"/>
          <w:b/>
          <w:bCs/>
          <w:sz w:val="24"/>
          <w:szCs w:val="24"/>
          <w:lang w:eastAsia="et-EE"/>
        </w:rPr>
        <w:t>1</w:t>
      </w:r>
      <w:r w:rsidRPr="60E22648">
        <w:rPr>
          <w:rFonts w:ascii="Times New Roman" w:eastAsia="Times New Roman" w:hAnsi="Times New Roman" w:cs="Times New Roman"/>
          <w:sz w:val="24"/>
          <w:szCs w:val="24"/>
          <w:lang w:eastAsia="et-EE"/>
        </w:rPr>
        <w:t xml:space="preserve">. Punktiga täiendatakse seadust </w:t>
      </w:r>
      <w:r w:rsidR="00F5685E" w:rsidRPr="60E22648">
        <w:rPr>
          <w:rFonts w:ascii="Times New Roman" w:eastAsia="Times New Roman" w:hAnsi="Times New Roman" w:cs="Times New Roman"/>
          <w:sz w:val="24"/>
          <w:szCs w:val="24"/>
          <w:lang w:eastAsia="et-EE"/>
        </w:rPr>
        <w:t>§-</w:t>
      </w:r>
      <w:r w:rsidRPr="60E22648">
        <w:rPr>
          <w:rFonts w:ascii="Times New Roman" w:eastAsia="Times New Roman" w:hAnsi="Times New Roman" w:cs="Times New Roman"/>
          <w:sz w:val="24"/>
          <w:szCs w:val="24"/>
          <w:lang w:eastAsia="et-EE"/>
        </w:rPr>
        <w:t>dega 130</w:t>
      </w:r>
      <w:r w:rsidR="007F383D" w:rsidRPr="60E22648">
        <w:rPr>
          <w:rFonts w:ascii="Times New Roman" w:eastAsia="Times New Roman" w:hAnsi="Times New Roman" w:cs="Times New Roman"/>
          <w:sz w:val="24"/>
          <w:szCs w:val="24"/>
          <w:vertAlign w:val="superscript"/>
          <w:lang w:eastAsia="et-EE"/>
        </w:rPr>
        <w:t>5</w:t>
      </w:r>
      <w:r w:rsidRPr="60E22648">
        <w:rPr>
          <w:rFonts w:ascii="Times New Roman" w:eastAsia="Times New Roman" w:hAnsi="Times New Roman" w:cs="Times New Roman"/>
          <w:sz w:val="24"/>
          <w:szCs w:val="24"/>
          <w:lang w:eastAsia="et-EE"/>
        </w:rPr>
        <w:t xml:space="preserve"> ja 130</w:t>
      </w:r>
      <w:r w:rsidR="007F383D" w:rsidRPr="60E22648">
        <w:rPr>
          <w:rFonts w:ascii="Times New Roman" w:eastAsia="Times New Roman" w:hAnsi="Times New Roman" w:cs="Times New Roman"/>
          <w:sz w:val="24"/>
          <w:szCs w:val="24"/>
          <w:vertAlign w:val="superscript"/>
          <w:lang w:eastAsia="et-EE"/>
        </w:rPr>
        <w:t>6</w:t>
      </w:r>
      <w:r w:rsidRPr="60E22648">
        <w:rPr>
          <w:rFonts w:ascii="Times New Roman" w:eastAsia="Times New Roman" w:hAnsi="Times New Roman" w:cs="Times New Roman"/>
          <w:sz w:val="24"/>
          <w:szCs w:val="24"/>
          <w:lang w:eastAsia="et-EE"/>
        </w:rPr>
        <w:t xml:space="preserve">. </w:t>
      </w:r>
      <w:r w:rsidR="005E43D7" w:rsidRPr="60E22648">
        <w:rPr>
          <w:rFonts w:ascii="Times New Roman" w:eastAsia="Times New Roman" w:hAnsi="Times New Roman" w:cs="Times New Roman"/>
          <w:sz w:val="24"/>
          <w:szCs w:val="24"/>
          <w:lang w:eastAsia="et-EE"/>
        </w:rPr>
        <w:t xml:space="preserve">Paragrahv </w:t>
      </w:r>
      <w:r w:rsidR="005E43D7" w:rsidRPr="60E22648">
        <w:rPr>
          <w:rFonts w:ascii="Times New Roman" w:eastAsia="Times New Roman" w:hAnsi="Times New Roman" w:cs="Times New Roman"/>
          <w:sz w:val="24"/>
          <w:szCs w:val="24"/>
          <w:u w:val="single"/>
          <w:lang w:eastAsia="et-EE"/>
        </w:rPr>
        <w:t>130</w:t>
      </w:r>
      <w:r w:rsidR="007F383D" w:rsidRPr="60E22648">
        <w:rPr>
          <w:rFonts w:ascii="Times New Roman" w:eastAsia="Times New Roman" w:hAnsi="Times New Roman" w:cs="Times New Roman"/>
          <w:sz w:val="24"/>
          <w:szCs w:val="24"/>
          <w:u w:val="single"/>
          <w:vertAlign w:val="superscript"/>
          <w:lang w:eastAsia="et-EE"/>
        </w:rPr>
        <w:t>5</w:t>
      </w:r>
      <w:r w:rsidR="005E43D7" w:rsidRPr="60E22648">
        <w:rPr>
          <w:rFonts w:ascii="Times New Roman" w:eastAsia="Times New Roman" w:hAnsi="Times New Roman" w:cs="Times New Roman"/>
          <w:sz w:val="24"/>
          <w:szCs w:val="24"/>
          <w:vertAlign w:val="superscript"/>
          <w:lang w:eastAsia="et-EE"/>
        </w:rPr>
        <w:t xml:space="preserve"> </w:t>
      </w:r>
      <w:r w:rsidR="00BE3821" w:rsidRPr="60E22648">
        <w:rPr>
          <w:rFonts w:ascii="Times New Roman" w:eastAsia="Times New Roman" w:hAnsi="Times New Roman" w:cs="Times New Roman"/>
          <w:sz w:val="24"/>
          <w:szCs w:val="24"/>
          <w:lang w:eastAsia="et-EE"/>
        </w:rPr>
        <w:t>reguleerib KHT moodustamist. Sätte kohaselt alustab KS</w:t>
      </w:r>
      <w:r w:rsidR="00BF2C14" w:rsidRPr="60E22648">
        <w:rPr>
          <w:rFonts w:ascii="Times New Roman" w:eastAsia="Times New Roman" w:hAnsi="Times New Roman" w:cs="Times New Roman"/>
          <w:sz w:val="24"/>
          <w:szCs w:val="24"/>
          <w:lang w:eastAsia="et-EE"/>
        </w:rPr>
        <w:t>-i</w:t>
      </w:r>
      <w:r w:rsidR="00BE3821" w:rsidRPr="60E22648">
        <w:rPr>
          <w:rFonts w:ascii="Times New Roman" w:eastAsia="Times New Roman" w:hAnsi="Times New Roman" w:cs="Times New Roman"/>
          <w:sz w:val="24"/>
          <w:szCs w:val="24"/>
          <w:lang w:eastAsia="et-EE"/>
        </w:rPr>
        <w:t xml:space="preserve"> §-s 41</w:t>
      </w:r>
      <w:r w:rsidR="00BE3821" w:rsidRPr="60E22648">
        <w:rPr>
          <w:rFonts w:ascii="Times New Roman" w:eastAsia="Times New Roman" w:hAnsi="Times New Roman" w:cs="Times New Roman"/>
          <w:sz w:val="24"/>
          <w:szCs w:val="24"/>
          <w:vertAlign w:val="superscript"/>
          <w:lang w:eastAsia="et-EE"/>
        </w:rPr>
        <w:t>2</w:t>
      </w:r>
      <w:r w:rsidR="00BE3821" w:rsidRPr="60E22648">
        <w:rPr>
          <w:rFonts w:ascii="Times New Roman" w:eastAsia="Times New Roman" w:hAnsi="Times New Roman" w:cs="Times New Roman"/>
          <w:sz w:val="24"/>
          <w:szCs w:val="24"/>
          <w:lang w:eastAsia="et-EE"/>
        </w:rPr>
        <w:t xml:space="preserve"> sätestatud KHT tööd 202</w:t>
      </w:r>
      <w:r w:rsidR="00B41664" w:rsidRPr="60E22648">
        <w:rPr>
          <w:rFonts w:ascii="Times New Roman" w:eastAsia="Times New Roman" w:hAnsi="Times New Roman" w:cs="Times New Roman"/>
          <w:sz w:val="24"/>
          <w:szCs w:val="24"/>
          <w:lang w:eastAsia="et-EE"/>
        </w:rPr>
        <w:t>6</w:t>
      </w:r>
      <w:r w:rsidR="00BE3821" w:rsidRPr="60E22648">
        <w:rPr>
          <w:rFonts w:ascii="Times New Roman" w:eastAsia="Times New Roman" w:hAnsi="Times New Roman" w:cs="Times New Roman"/>
          <w:sz w:val="24"/>
          <w:szCs w:val="24"/>
          <w:lang w:eastAsia="et-EE"/>
        </w:rPr>
        <w:t>.</w:t>
      </w:r>
      <w:r w:rsidR="00B41664" w:rsidRPr="60E22648">
        <w:rPr>
          <w:rFonts w:ascii="Times New Roman" w:eastAsia="Times New Roman" w:hAnsi="Times New Roman" w:cs="Times New Roman"/>
          <w:sz w:val="24"/>
          <w:szCs w:val="24"/>
          <w:lang w:eastAsia="et-EE"/>
        </w:rPr>
        <w:t xml:space="preserve"> </w:t>
      </w:r>
      <w:r w:rsidR="00BE3821" w:rsidRPr="60E22648">
        <w:rPr>
          <w:rFonts w:ascii="Times New Roman" w:eastAsia="Times New Roman" w:hAnsi="Times New Roman" w:cs="Times New Roman"/>
          <w:sz w:val="24"/>
          <w:szCs w:val="24"/>
          <w:lang w:eastAsia="et-EE"/>
        </w:rPr>
        <w:t>a</w:t>
      </w:r>
      <w:r w:rsidR="00ED550A" w:rsidRPr="60E22648">
        <w:rPr>
          <w:rFonts w:ascii="Times New Roman" w:eastAsia="Times New Roman" w:hAnsi="Times New Roman" w:cs="Times New Roman"/>
          <w:sz w:val="24"/>
          <w:szCs w:val="24"/>
          <w:lang w:eastAsia="et-EE"/>
        </w:rPr>
        <w:t>asta</w:t>
      </w:r>
      <w:r w:rsidR="00BE3821" w:rsidRPr="60E22648">
        <w:rPr>
          <w:rFonts w:ascii="Times New Roman" w:eastAsia="Times New Roman" w:hAnsi="Times New Roman" w:cs="Times New Roman"/>
          <w:sz w:val="24"/>
          <w:szCs w:val="24"/>
          <w:lang w:eastAsia="et-EE"/>
        </w:rPr>
        <w:t xml:space="preserve"> 1. </w:t>
      </w:r>
      <w:r w:rsidR="00B41664" w:rsidRPr="60E22648">
        <w:rPr>
          <w:rFonts w:ascii="Times New Roman" w:eastAsia="Times New Roman" w:hAnsi="Times New Roman" w:cs="Times New Roman"/>
          <w:sz w:val="24"/>
          <w:szCs w:val="24"/>
          <w:lang w:eastAsia="et-EE"/>
        </w:rPr>
        <w:t>jaanuaril</w:t>
      </w:r>
      <w:r w:rsidR="00BE3821" w:rsidRPr="60E22648">
        <w:rPr>
          <w:rFonts w:ascii="Times New Roman" w:eastAsia="Times New Roman" w:hAnsi="Times New Roman" w:cs="Times New Roman"/>
          <w:sz w:val="24"/>
          <w:szCs w:val="24"/>
          <w:lang w:eastAsia="et-EE"/>
        </w:rPr>
        <w:t>.</w:t>
      </w:r>
      <w:r w:rsidR="00F46516" w:rsidRPr="60E22648">
        <w:rPr>
          <w:rFonts w:ascii="Times New Roman" w:eastAsia="Times New Roman" w:hAnsi="Times New Roman" w:cs="Times New Roman"/>
          <w:sz w:val="24"/>
          <w:szCs w:val="24"/>
          <w:lang w:eastAsia="et-EE"/>
        </w:rPr>
        <w:t xml:space="preserve"> </w:t>
      </w:r>
      <w:r w:rsidR="008146FE" w:rsidRPr="60E22648">
        <w:rPr>
          <w:rFonts w:ascii="Times New Roman" w:eastAsia="Times New Roman" w:hAnsi="Times New Roman" w:cs="Times New Roman"/>
          <w:sz w:val="24"/>
          <w:szCs w:val="24"/>
          <w:lang w:eastAsia="et-EE"/>
        </w:rPr>
        <w:t xml:space="preserve">Paragrahv </w:t>
      </w:r>
      <w:r w:rsidR="008146FE" w:rsidRPr="60E22648">
        <w:rPr>
          <w:rFonts w:ascii="Times New Roman" w:eastAsia="Times New Roman" w:hAnsi="Times New Roman" w:cs="Times New Roman"/>
          <w:sz w:val="24"/>
          <w:szCs w:val="24"/>
          <w:u w:val="single"/>
          <w:lang w:eastAsia="et-EE"/>
        </w:rPr>
        <w:t>130</w:t>
      </w:r>
      <w:r w:rsidR="00B41664" w:rsidRPr="60E22648">
        <w:rPr>
          <w:rFonts w:ascii="Times New Roman" w:eastAsia="Times New Roman" w:hAnsi="Times New Roman" w:cs="Times New Roman"/>
          <w:sz w:val="24"/>
          <w:szCs w:val="24"/>
          <w:u w:val="single"/>
          <w:vertAlign w:val="superscript"/>
          <w:lang w:eastAsia="et-EE"/>
        </w:rPr>
        <w:t>6</w:t>
      </w:r>
      <w:r w:rsidR="008146FE" w:rsidRPr="60E22648">
        <w:rPr>
          <w:rFonts w:ascii="Times New Roman" w:eastAsia="Times New Roman" w:hAnsi="Times New Roman" w:cs="Times New Roman"/>
          <w:sz w:val="24"/>
          <w:szCs w:val="24"/>
          <w:lang w:eastAsia="et-EE"/>
        </w:rPr>
        <w:t xml:space="preserve"> reguleerib KHT direktori nimetamist. Paragrahvi esimese lause kohaselt nimetatakse KHT direktor hiljemalt 202</w:t>
      </w:r>
      <w:r w:rsidR="00B41664" w:rsidRPr="60E22648">
        <w:rPr>
          <w:rFonts w:ascii="Times New Roman" w:eastAsia="Times New Roman" w:hAnsi="Times New Roman" w:cs="Times New Roman"/>
          <w:sz w:val="24"/>
          <w:szCs w:val="24"/>
          <w:lang w:eastAsia="et-EE"/>
        </w:rPr>
        <w:t>6</w:t>
      </w:r>
      <w:r w:rsidR="008146FE" w:rsidRPr="60E22648">
        <w:rPr>
          <w:rFonts w:ascii="Times New Roman" w:eastAsia="Times New Roman" w:hAnsi="Times New Roman" w:cs="Times New Roman"/>
          <w:sz w:val="24"/>
          <w:szCs w:val="24"/>
          <w:lang w:eastAsia="et-EE"/>
        </w:rPr>
        <w:t>. a</w:t>
      </w:r>
      <w:r w:rsidR="00C72532" w:rsidRPr="60E22648">
        <w:rPr>
          <w:rFonts w:ascii="Times New Roman" w:eastAsia="Times New Roman" w:hAnsi="Times New Roman" w:cs="Times New Roman"/>
          <w:sz w:val="24"/>
          <w:szCs w:val="24"/>
          <w:lang w:eastAsia="et-EE"/>
        </w:rPr>
        <w:t>asta</w:t>
      </w:r>
      <w:r w:rsidR="008146FE" w:rsidRPr="60E22648">
        <w:rPr>
          <w:rFonts w:ascii="Times New Roman" w:eastAsia="Times New Roman" w:hAnsi="Times New Roman" w:cs="Times New Roman"/>
          <w:sz w:val="24"/>
          <w:szCs w:val="24"/>
          <w:lang w:eastAsia="et-EE"/>
        </w:rPr>
        <w:t xml:space="preserve"> 1.</w:t>
      </w:r>
      <w:r w:rsidR="00B279CC" w:rsidRPr="60E22648">
        <w:rPr>
          <w:rFonts w:ascii="Times New Roman" w:eastAsia="Times New Roman" w:hAnsi="Times New Roman" w:cs="Times New Roman"/>
          <w:sz w:val="24"/>
          <w:szCs w:val="24"/>
          <w:lang w:eastAsia="et-EE"/>
        </w:rPr>
        <w:t> </w:t>
      </w:r>
      <w:r w:rsidR="00B41664" w:rsidRPr="60E22648">
        <w:rPr>
          <w:rFonts w:ascii="Times New Roman" w:eastAsia="Times New Roman" w:hAnsi="Times New Roman" w:cs="Times New Roman"/>
          <w:sz w:val="24"/>
          <w:szCs w:val="24"/>
          <w:lang w:eastAsia="et-EE"/>
        </w:rPr>
        <w:t>jaanuariks,</w:t>
      </w:r>
      <w:r w:rsidR="00E05F6D" w:rsidRPr="60E22648">
        <w:rPr>
          <w:rFonts w:ascii="Times New Roman" w:eastAsia="Times New Roman" w:hAnsi="Times New Roman" w:cs="Times New Roman"/>
          <w:sz w:val="24"/>
          <w:szCs w:val="24"/>
          <w:lang w:eastAsia="et-EE"/>
        </w:rPr>
        <w:t xml:space="preserve"> st KHT töölehakkamise</w:t>
      </w:r>
      <w:r w:rsidR="00142A69" w:rsidRPr="60E22648">
        <w:rPr>
          <w:rFonts w:ascii="Times New Roman" w:eastAsia="Times New Roman" w:hAnsi="Times New Roman" w:cs="Times New Roman"/>
          <w:sz w:val="24"/>
          <w:szCs w:val="24"/>
          <w:lang w:eastAsia="et-EE"/>
        </w:rPr>
        <w:t>ks.</w:t>
      </w:r>
    </w:p>
    <w:p w14:paraId="7573599B" w14:textId="77777777" w:rsidR="005E43D7" w:rsidRDefault="005E43D7" w:rsidP="00643699">
      <w:pPr>
        <w:spacing w:after="0" w:line="240" w:lineRule="auto"/>
        <w:jc w:val="both"/>
        <w:rPr>
          <w:rFonts w:ascii="Arial" w:hAnsi="Arial" w:cs="Arial"/>
          <w:color w:val="202020"/>
          <w:sz w:val="21"/>
          <w:szCs w:val="21"/>
          <w:shd w:val="clear" w:color="auto" w:fill="FFFFFF"/>
        </w:rPr>
      </w:pPr>
    </w:p>
    <w:p w14:paraId="4CB01194" w14:textId="1DA232DE" w:rsidR="005E43D7" w:rsidRPr="00254211" w:rsidRDefault="005E43D7" w:rsidP="00643699">
      <w:pPr>
        <w:spacing w:after="0" w:line="240" w:lineRule="auto"/>
        <w:jc w:val="both"/>
        <w:rPr>
          <w:rFonts w:ascii="Times New Roman" w:eastAsia="Times New Roman" w:hAnsi="Times New Roman" w:cs="Times New Roman"/>
          <w:sz w:val="24"/>
          <w:szCs w:val="24"/>
          <w:lang w:eastAsia="et-EE"/>
        </w:rPr>
      </w:pPr>
      <w:r w:rsidRPr="14473383">
        <w:rPr>
          <w:rFonts w:ascii="Times New Roman" w:eastAsia="Calibri" w:hAnsi="Times New Roman" w:cs="Times New Roman"/>
          <w:b/>
          <w:bCs/>
          <w:noProof/>
          <w:sz w:val="24"/>
          <w:szCs w:val="24"/>
        </w:rPr>
        <w:t xml:space="preserve">Eelnõu § 1 punkt </w:t>
      </w:r>
      <w:r w:rsidR="00371ACA">
        <w:rPr>
          <w:rFonts w:ascii="Times New Roman" w:eastAsia="Calibri" w:hAnsi="Times New Roman" w:cs="Times New Roman"/>
          <w:b/>
          <w:bCs/>
          <w:noProof/>
          <w:sz w:val="24"/>
          <w:szCs w:val="24"/>
        </w:rPr>
        <w:t>6</w:t>
      </w:r>
      <w:r w:rsidR="3B173CCA">
        <w:rPr>
          <w:rFonts w:ascii="Times New Roman" w:eastAsia="Calibri" w:hAnsi="Times New Roman" w:cs="Times New Roman"/>
          <w:b/>
          <w:bCs/>
          <w:noProof/>
          <w:sz w:val="24"/>
          <w:szCs w:val="24"/>
        </w:rPr>
        <w:t>2</w:t>
      </w:r>
      <w:r w:rsidRPr="14473383">
        <w:rPr>
          <w:rFonts w:ascii="Times New Roman" w:eastAsia="Calibri" w:hAnsi="Times New Roman" w:cs="Times New Roman"/>
          <w:b/>
          <w:bCs/>
          <w:noProof/>
          <w:sz w:val="24"/>
          <w:szCs w:val="24"/>
        </w:rPr>
        <w:t xml:space="preserve">. </w:t>
      </w:r>
      <w:r w:rsidRPr="14473383">
        <w:rPr>
          <w:rFonts w:ascii="Times New Roman" w:eastAsia="Calibri" w:hAnsi="Times New Roman" w:cs="Times New Roman"/>
          <w:noProof/>
          <w:sz w:val="24"/>
          <w:szCs w:val="24"/>
        </w:rPr>
        <w:t>Punktiga täiendatakse seadust rakendussät</w:t>
      </w:r>
      <w:r w:rsidR="00254211" w:rsidRPr="14473383">
        <w:rPr>
          <w:rFonts w:ascii="Times New Roman" w:eastAsia="Calibri" w:hAnsi="Times New Roman" w:cs="Times New Roman"/>
          <w:noProof/>
          <w:sz w:val="24"/>
          <w:szCs w:val="24"/>
        </w:rPr>
        <w:t>ete</w:t>
      </w:r>
      <w:r w:rsidR="00BF2C14" w:rsidRPr="14473383">
        <w:rPr>
          <w:rFonts w:ascii="Times New Roman" w:eastAsia="Calibri" w:hAnsi="Times New Roman" w:cs="Times New Roman"/>
          <w:noProof/>
          <w:sz w:val="24"/>
          <w:szCs w:val="24"/>
        </w:rPr>
        <w:t>ga:</w:t>
      </w:r>
      <w:r w:rsidRPr="14473383">
        <w:rPr>
          <w:rFonts w:ascii="Times New Roman" w:eastAsia="Calibri" w:hAnsi="Times New Roman" w:cs="Times New Roman"/>
          <w:noProof/>
          <w:sz w:val="24"/>
          <w:szCs w:val="24"/>
        </w:rPr>
        <w:t xml:space="preserve"> </w:t>
      </w:r>
      <w:r w:rsidRPr="14473383">
        <w:rPr>
          <w:rFonts w:ascii="Times New Roman" w:hAnsi="Times New Roman" w:cs="Times New Roman"/>
          <w:color w:val="202020"/>
          <w:sz w:val="24"/>
          <w:szCs w:val="24"/>
          <w:shd w:val="clear" w:color="auto" w:fill="FFFFFF"/>
        </w:rPr>
        <w:t>§-</w:t>
      </w:r>
      <w:r w:rsidR="0009601E" w:rsidRPr="14473383">
        <w:rPr>
          <w:rFonts w:ascii="Times New Roman" w:hAnsi="Times New Roman" w:cs="Times New Roman"/>
          <w:color w:val="202020"/>
          <w:sz w:val="24"/>
          <w:szCs w:val="24"/>
          <w:shd w:val="clear" w:color="auto" w:fill="FFFFFF"/>
        </w:rPr>
        <w:t>de</w:t>
      </w:r>
      <w:r w:rsidRPr="14473383">
        <w:rPr>
          <w:rFonts w:ascii="Times New Roman" w:hAnsi="Times New Roman" w:cs="Times New Roman"/>
          <w:color w:val="202020"/>
          <w:sz w:val="24"/>
          <w:szCs w:val="24"/>
          <w:shd w:val="clear" w:color="auto" w:fill="FFFFFF"/>
        </w:rPr>
        <w:t>ga</w:t>
      </w:r>
      <w:r w:rsidRPr="00740B24">
        <w:rPr>
          <w:rFonts w:ascii="Times New Roman" w:hAnsi="Times New Roman" w:cs="Times New Roman"/>
          <w:color w:val="202020"/>
          <w:sz w:val="24"/>
          <w:szCs w:val="24"/>
          <w:shd w:val="clear" w:color="auto" w:fill="FFFFFF"/>
        </w:rPr>
        <w:t xml:space="preserve"> 131</w:t>
      </w:r>
      <w:r w:rsidRPr="00740B24">
        <w:rPr>
          <w:rFonts w:ascii="Times New Roman" w:hAnsi="Times New Roman" w:cs="Times New Roman"/>
          <w:color w:val="202020"/>
          <w:sz w:val="24"/>
          <w:szCs w:val="24"/>
          <w:shd w:val="clear" w:color="auto" w:fill="FFFFFF"/>
          <w:vertAlign w:val="superscript"/>
        </w:rPr>
        <w:t>6</w:t>
      </w:r>
      <w:r w:rsidR="0009601E" w:rsidRPr="00740B24">
        <w:rPr>
          <w:rFonts w:ascii="Times New Roman" w:hAnsi="Times New Roman" w:cs="Times New Roman"/>
          <w:color w:val="202020"/>
          <w:sz w:val="24"/>
          <w:szCs w:val="24"/>
          <w:shd w:val="clear" w:color="auto" w:fill="FFFFFF"/>
          <w:vertAlign w:val="superscript"/>
        </w:rPr>
        <w:t xml:space="preserve"> </w:t>
      </w:r>
      <w:r w:rsidR="0009601E" w:rsidRPr="00740B24">
        <w:rPr>
          <w:rFonts w:ascii="Times New Roman" w:hAnsi="Times New Roman" w:cs="Times New Roman"/>
          <w:color w:val="202020"/>
          <w:sz w:val="24"/>
          <w:szCs w:val="24"/>
          <w:shd w:val="clear" w:color="auto" w:fill="FFFFFF"/>
        </w:rPr>
        <w:t>ja</w:t>
      </w:r>
      <w:r w:rsidRPr="00740B24">
        <w:rPr>
          <w:rFonts w:ascii="Times New Roman" w:hAnsi="Times New Roman" w:cs="Times New Roman"/>
          <w:color w:val="202020"/>
          <w:sz w:val="24"/>
          <w:szCs w:val="24"/>
          <w:shd w:val="clear" w:color="auto" w:fill="FFFFFF"/>
          <w:vertAlign w:val="superscript"/>
        </w:rPr>
        <w:t xml:space="preserve"> </w:t>
      </w:r>
      <w:r w:rsidR="0009601E" w:rsidRPr="00740B24">
        <w:rPr>
          <w:rFonts w:ascii="Times New Roman" w:hAnsi="Times New Roman" w:cs="Times New Roman"/>
          <w:color w:val="202020"/>
          <w:sz w:val="24"/>
          <w:szCs w:val="24"/>
          <w:shd w:val="clear" w:color="auto" w:fill="FFFFFF"/>
        </w:rPr>
        <w:t>131</w:t>
      </w:r>
      <w:r w:rsidR="0009601E" w:rsidRPr="00740B24">
        <w:rPr>
          <w:rFonts w:ascii="Times New Roman" w:hAnsi="Times New Roman" w:cs="Times New Roman"/>
          <w:color w:val="202020"/>
          <w:sz w:val="24"/>
          <w:szCs w:val="24"/>
          <w:shd w:val="clear" w:color="auto" w:fill="FFFFFF"/>
          <w:vertAlign w:val="superscript"/>
        </w:rPr>
        <w:t>7</w:t>
      </w:r>
      <w:r w:rsidR="00F64602" w:rsidRPr="00740B24">
        <w:rPr>
          <w:rFonts w:ascii="Times New Roman" w:hAnsi="Times New Roman" w:cs="Times New Roman"/>
          <w:color w:val="202020"/>
          <w:sz w:val="24"/>
          <w:szCs w:val="24"/>
          <w:shd w:val="clear" w:color="auto" w:fill="FFFFFF"/>
        </w:rPr>
        <w:t>.</w:t>
      </w:r>
      <w:r w:rsidR="0009601E" w:rsidRPr="00740B24">
        <w:rPr>
          <w:rFonts w:ascii="Times New Roman" w:hAnsi="Times New Roman" w:cs="Times New Roman"/>
          <w:color w:val="202020"/>
          <w:sz w:val="24"/>
          <w:szCs w:val="24"/>
          <w:shd w:val="clear" w:color="auto" w:fill="FFFFFF"/>
        </w:rPr>
        <w:t xml:space="preserve"> </w:t>
      </w:r>
      <w:bookmarkStart w:id="50" w:name="_Hlk169648885"/>
      <w:r w:rsidRPr="00740B24">
        <w:rPr>
          <w:rFonts w:ascii="Times New Roman" w:hAnsi="Times New Roman" w:cs="Times New Roman"/>
          <w:color w:val="202020"/>
          <w:sz w:val="24"/>
          <w:szCs w:val="24"/>
          <w:shd w:val="clear" w:color="auto" w:fill="FFFFFF"/>
        </w:rPr>
        <w:t>Paragrahv</w:t>
      </w:r>
      <w:r w:rsidR="00BF2C14" w:rsidRPr="00740B24">
        <w:rPr>
          <w:rFonts w:ascii="Times New Roman" w:hAnsi="Times New Roman" w:cs="Times New Roman"/>
          <w:color w:val="202020"/>
          <w:sz w:val="24"/>
          <w:szCs w:val="24"/>
          <w:shd w:val="clear" w:color="auto" w:fill="FFFFFF"/>
        </w:rPr>
        <w:t>i</w:t>
      </w:r>
      <w:r w:rsidR="00254211" w:rsidRPr="00740B24">
        <w:rPr>
          <w:rFonts w:ascii="Times New Roman" w:hAnsi="Times New Roman" w:cs="Times New Roman"/>
          <w:color w:val="202020"/>
          <w:sz w:val="24"/>
          <w:szCs w:val="24"/>
          <w:shd w:val="clear" w:color="auto" w:fill="FFFFFF"/>
        </w:rPr>
        <w:t xml:space="preserve"> </w:t>
      </w:r>
      <w:r w:rsidR="00254211" w:rsidRPr="00740B24">
        <w:rPr>
          <w:rFonts w:ascii="Times New Roman" w:hAnsi="Times New Roman" w:cs="Times New Roman"/>
          <w:color w:val="202020"/>
          <w:sz w:val="24"/>
          <w:szCs w:val="24"/>
          <w:u w:val="single"/>
          <w:shd w:val="clear" w:color="auto" w:fill="FFFFFF"/>
        </w:rPr>
        <w:t>131</w:t>
      </w:r>
      <w:r w:rsidR="00254211" w:rsidRPr="00740B24">
        <w:rPr>
          <w:rFonts w:ascii="Times New Roman" w:hAnsi="Times New Roman" w:cs="Times New Roman"/>
          <w:color w:val="202020"/>
          <w:sz w:val="24"/>
          <w:szCs w:val="24"/>
          <w:u w:val="single"/>
          <w:shd w:val="clear" w:color="auto" w:fill="FFFFFF"/>
          <w:vertAlign w:val="superscript"/>
        </w:rPr>
        <w:t>6</w:t>
      </w:r>
      <w:r w:rsidR="00254211" w:rsidRPr="00740B24">
        <w:rPr>
          <w:rFonts w:ascii="Times New Roman" w:hAnsi="Times New Roman" w:cs="Times New Roman"/>
          <w:color w:val="202020"/>
          <w:sz w:val="24"/>
          <w:szCs w:val="24"/>
          <w:u w:val="single"/>
          <w:shd w:val="clear" w:color="auto" w:fill="FFFFFF"/>
        </w:rPr>
        <w:t xml:space="preserve"> </w:t>
      </w:r>
      <w:bookmarkEnd w:id="50"/>
      <w:r w:rsidRPr="00740B24">
        <w:rPr>
          <w:rFonts w:ascii="Times New Roman" w:hAnsi="Times New Roman" w:cs="Times New Roman"/>
          <w:color w:val="202020"/>
          <w:sz w:val="24"/>
          <w:szCs w:val="24"/>
          <w:shd w:val="clear" w:color="auto" w:fill="FFFFFF"/>
        </w:rPr>
        <w:t>kohaselt</w:t>
      </w:r>
      <w:r w:rsidRPr="00740B24">
        <w:rPr>
          <w:rFonts w:ascii="Times New Roman" w:hAnsi="Times New Roman" w:cs="Times New Roman"/>
          <w:color w:val="202020"/>
          <w:sz w:val="24"/>
          <w:szCs w:val="24"/>
          <w:shd w:val="clear" w:color="auto" w:fill="FFFFFF"/>
          <w:vertAlign w:val="superscript"/>
        </w:rPr>
        <w:t xml:space="preserve"> </w:t>
      </w:r>
      <w:r w:rsidRPr="00740B24">
        <w:rPr>
          <w:rFonts w:ascii="Times New Roman" w:hAnsi="Times New Roman" w:cs="Times New Roman"/>
          <w:color w:val="202020"/>
          <w:sz w:val="24"/>
          <w:szCs w:val="24"/>
          <w:shd w:val="clear" w:color="auto" w:fill="FFFFFF"/>
        </w:rPr>
        <w:t xml:space="preserve">kehtivad </w:t>
      </w:r>
      <w:r w:rsidRPr="00740B24">
        <w:rPr>
          <w:rFonts w:ascii="Times New Roman" w:eastAsia="Times New Roman" w:hAnsi="Times New Roman" w:cs="Times New Roman"/>
          <w:sz w:val="24"/>
          <w:szCs w:val="24"/>
          <w:lang w:eastAsia="et-EE"/>
        </w:rPr>
        <w:t>enne 202</w:t>
      </w:r>
      <w:r w:rsidR="00DA58CF" w:rsidDel="006B6F1E">
        <w:rPr>
          <w:rFonts w:ascii="Times New Roman" w:eastAsia="Times New Roman" w:hAnsi="Times New Roman" w:cs="Times New Roman"/>
          <w:sz w:val="24"/>
          <w:szCs w:val="24"/>
          <w:lang w:eastAsia="et-EE"/>
        </w:rPr>
        <w:t>6</w:t>
      </w:r>
      <w:r w:rsidRPr="00740B24">
        <w:rPr>
          <w:rFonts w:ascii="Times New Roman" w:eastAsia="Times New Roman" w:hAnsi="Times New Roman" w:cs="Times New Roman"/>
          <w:sz w:val="24"/>
          <w:szCs w:val="24"/>
          <w:lang w:eastAsia="et-EE"/>
        </w:rPr>
        <w:t>.</w:t>
      </w:r>
      <w:r w:rsidR="00BF2C14" w:rsidRPr="00740B24">
        <w:rPr>
          <w:rFonts w:ascii="Times New Roman" w:eastAsia="Times New Roman" w:hAnsi="Times New Roman" w:cs="Times New Roman"/>
          <w:sz w:val="24"/>
          <w:szCs w:val="24"/>
          <w:lang w:eastAsia="et-EE"/>
        </w:rPr>
        <w:t xml:space="preserve"> </w:t>
      </w:r>
      <w:r w:rsidR="00254211" w:rsidRPr="00740B24">
        <w:rPr>
          <w:rFonts w:ascii="Times New Roman" w:eastAsia="Times New Roman" w:hAnsi="Times New Roman" w:cs="Times New Roman"/>
          <w:sz w:val="24"/>
          <w:szCs w:val="24"/>
          <w:lang w:eastAsia="et-EE"/>
        </w:rPr>
        <w:t>a</w:t>
      </w:r>
      <w:r w:rsidR="00C52DA7">
        <w:rPr>
          <w:rFonts w:ascii="Times New Roman" w:eastAsia="Times New Roman" w:hAnsi="Times New Roman" w:cs="Times New Roman"/>
          <w:sz w:val="24"/>
          <w:szCs w:val="24"/>
          <w:lang w:eastAsia="et-EE"/>
        </w:rPr>
        <w:t>asta</w:t>
      </w:r>
      <w:r w:rsidRPr="00740B24">
        <w:rPr>
          <w:rFonts w:ascii="Times New Roman" w:eastAsia="Times New Roman" w:hAnsi="Times New Roman" w:cs="Times New Roman"/>
          <w:sz w:val="24"/>
          <w:szCs w:val="24"/>
          <w:lang w:eastAsia="et-EE"/>
        </w:rPr>
        <w:t xml:space="preserve"> 1. </w:t>
      </w:r>
      <w:r w:rsidR="00DA58CF">
        <w:rPr>
          <w:rFonts w:ascii="Times New Roman" w:eastAsia="Times New Roman" w:hAnsi="Times New Roman" w:cs="Times New Roman"/>
          <w:sz w:val="24"/>
          <w:szCs w:val="24"/>
          <w:lang w:eastAsia="et-EE"/>
        </w:rPr>
        <w:t>jaanuarit</w:t>
      </w:r>
      <w:r w:rsidR="00DA58CF" w:rsidRPr="00740B24">
        <w:rPr>
          <w:rFonts w:ascii="Times New Roman" w:eastAsia="Times New Roman" w:hAnsi="Times New Roman" w:cs="Times New Roman"/>
          <w:sz w:val="24"/>
          <w:szCs w:val="24"/>
          <w:lang w:eastAsia="et-EE"/>
        </w:rPr>
        <w:t xml:space="preserve"> </w:t>
      </w:r>
      <w:r w:rsidRPr="00740B24">
        <w:rPr>
          <w:rFonts w:ascii="Times New Roman" w:eastAsia="Times New Roman" w:hAnsi="Times New Roman" w:cs="Times New Roman"/>
          <w:sz w:val="24"/>
          <w:szCs w:val="24"/>
          <w:lang w:eastAsia="et-EE"/>
        </w:rPr>
        <w:t>nimetatud kohtudirektorite volitused kuni 202</w:t>
      </w:r>
      <w:r w:rsidRPr="00740B24" w:rsidDel="006B6F1E">
        <w:rPr>
          <w:rFonts w:ascii="Times New Roman" w:eastAsia="Times New Roman" w:hAnsi="Times New Roman" w:cs="Times New Roman"/>
          <w:sz w:val="24"/>
          <w:szCs w:val="24"/>
          <w:lang w:eastAsia="et-EE"/>
        </w:rPr>
        <w:t>5</w:t>
      </w:r>
      <w:r w:rsidRPr="00740B24">
        <w:rPr>
          <w:rFonts w:ascii="Times New Roman" w:eastAsia="Times New Roman" w:hAnsi="Times New Roman" w:cs="Times New Roman"/>
          <w:sz w:val="24"/>
          <w:szCs w:val="24"/>
          <w:lang w:eastAsia="et-EE"/>
        </w:rPr>
        <w:t>.</w:t>
      </w:r>
      <w:r w:rsidR="00BF2C14" w:rsidRPr="00740B24">
        <w:rPr>
          <w:rFonts w:ascii="Times New Roman" w:eastAsia="Times New Roman" w:hAnsi="Times New Roman" w:cs="Times New Roman"/>
          <w:sz w:val="24"/>
          <w:szCs w:val="24"/>
          <w:lang w:eastAsia="et-EE"/>
        </w:rPr>
        <w:t xml:space="preserve"> </w:t>
      </w:r>
      <w:r w:rsidR="00BB04DA">
        <w:rPr>
          <w:rFonts w:ascii="Times New Roman" w:eastAsia="Times New Roman" w:hAnsi="Times New Roman" w:cs="Times New Roman"/>
          <w:sz w:val="24"/>
          <w:szCs w:val="24"/>
          <w:lang w:eastAsia="et-EE"/>
        </w:rPr>
        <w:t>aasta</w:t>
      </w:r>
      <w:r w:rsidR="00254211" w:rsidRPr="00740B24">
        <w:rPr>
          <w:rFonts w:ascii="Times New Roman" w:eastAsia="Times New Roman" w:hAnsi="Times New Roman" w:cs="Times New Roman"/>
          <w:sz w:val="24"/>
          <w:szCs w:val="24"/>
          <w:lang w:eastAsia="et-EE"/>
        </w:rPr>
        <w:t xml:space="preserve"> </w:t>
      </w:r>
      <w:r w:rsidRPr="00740B24">
        <w:rPr>
          <w:rFonts w:ascii="Times New Roman" w:eastAsia="Times New Roman" w:hAnsi="Times New Roman" w:cs="Times New Roman"/>
          <w:sz w:val="24"/>
          <w:szCs w:val="24"/>
          <w:lang w:eastAsia="et-EE"/>
        </w:rPr>
        <w:t xml:space="preserve">31. </w:t>
      </w:r>
      <w:r w:rsidR="00DA58CF">
        <w:rPr>
          <w:rFonts w:ascii="Times New Roman" w:eastAsia="Times New Roman" w:hAnsi="Times New Roman" w:cs="Times New Roman"/>
          <w:sz w:val="24"/>
          <w:szCs w:val="24"/>
          <w:lang w:eastAsia="et-EE"/>
        </w:rPr>
        <w:t>detsembrini</w:t>
      </w:r>
      <w:r w:rsidRPr="00740B24">
        <w:rPr>
          <w:rFonts w:ascii="Times New Roman" w:eastAsia="Times New Roman" w:hAnsi="Times New Roman" w:cs="Times New Roman"/>
          <w:sz w:val="24"/>
          <w:szCs w:val="24"/>
          <w:lang w:eastAsia="et-EE"/>
        </w:rPr>
        <w:t>.</w:t>
      </w:r>
      <w:r w:rsidR="009C29A4">
        <w:rPr>
          <w:rFonts w:ascii="Times New Roman" w:eastAsia="Times New Roman" w:hAnsi="Times New Roman" w:cs="Times New Roman"/>
          <w:sz w:val="24"/>
          <w:szCs w:val="24"/>
          <w:lang w:eastAsia="et-EE"/>
        </w:rPr>
        <w:t xml:space="preserve"> </w:t>
      </w:r>
      <w:r w:rsidR="00C04D6B">
        <w:rPr>
          <w:rFonts w:ascii="Times New Roman" w:eastAsia="Times New Roman" w:hAnsi="Times New Roman" w:cs="Times New Roman"/>
          <w:sz w:val="24"/>
          <w:szCs w:val="24"/>
          <w:lang w:eastAsia="et-EE"/>
        </w:rPr>
        <w:t>Kui KHT direktorit ei ole selleks ajaks, st 1.</w:t>
      </w:r>
      <w:r w:rsidR="00D033FA" w:rsidRPr="14473383">
        <w:rPr>
          <w:rFonts w:ascii="Times New Roman" w:eastAsia="Times New Roman" w:hAnsi="Times New Roman" w:cs="Times New Roman"/>
          <w:sz w:val="24"/>
          <w:szCs w:val="24"/>
          <w:lang w:eastAsia="et-EE"/>
        </w:rPr>
        <w:t> </w:t>
      </w:r>
      <w:r w:rsidR="00DA58CF">
        <w:rPr>
          <w:rFonts w:ascii="Times New Roman" w:eastAsia="Times New Roman" w:hAnsi="Times New Roman" w:cs="Times New Roman"/>
          <w:sz w:val="24"/>
          <w:szCs w:val="24"/>
          <w:lang w:eastAsia="et-EE"/>
        </w:rPr>
        <w:t xml:space="preserve">jaanuariks </w:t>
      </w:r>
      <w:r w:rsidR="00C04D6B">
        <w:rPr>
          <w:rFonts w:ascii="Times New Roman" w:eastAsia="Times New Roman" w:hAnsi="Times New Roman" w:cs="Times New Roman"/>
          <w:sz w:val="24"/>
          <w:szCs w:val="24"/>
          <w:lang w:eastAsia="et-EE"/>
        </w:rPr>
        <w:t>ametisse nimetatud, on KHAN-il võimalik anda ajutised volitused ka olemasoleva(te)le kohtudirektori</w:t>
      </w:r>
      <w:r w:rsidR="00D033FA" w:rsidRPr="14473383">
        <w:rPr>
          <w:rFonts w:ascii="Times New Roman" w:eastAsia="Times New Roman" w:hAnsi="Times New Roman" w:cs="Times New Roman"/>
          <w:sz w:val="24"/>
          <w:szCs w:val="24"/>
          <w:lang w:eastAsia="et-EE"/>
        </w:rPr>
        <w:t>(</w:t>
      </w:r>
      <w:r w:rsidR="00C04D6B">
        <w:rPr>
          <w:rFonts w:ascii="Times New Roman" w:eastAsia="Times New Roman" w:hAnsi="Times New Roman" w:cs="Times New Roman"/>
          <w:sz w:val="24"/>
          <w:szCs w:val="24"/>
          <w:lang w:eastAsia="et-EE"/>
        </w:rPr>
        <w:t>te</w:t>
      </w:r>
      <w:r w:rsidR="00D033FA" w:rsidRPr="14473383">
        <w:rPr>
          <w:rFonts w:ascii="Times New Roman" w:eastAsia="Times New Roman" w:hAnsi="Times New Roman" w:cs="Times New Roman"/>
          <w:sz w:val="24"/>
          <w:szCs w:val="24"/>
          <w:lang w:eastAsia="et-EE"/>
        </w:rPr>
        <w:t>)</w:t>
      </w:r>
      <w:r w:rsidR="00C04D6B">
        <w:rPr>
          <w:rFonts w:ascii="Times New Roman" w:eastAsia="Times New Roman" w:hAnsi="Times New Roman" w:cs="Times New Roman"/>
          <w:sz w:val="24"/>
          <w:szCs w:val="24"/>
          <w:lang w:eastAsia="et-EE"/>
        </w:rPr>
        <w:t xml:space="preserve">le. </w:t>
      </w:r>
      <w:r w:rsidR="008C2CC6" w:rsidRPr="00740B24">
        <w:rPr>
          <w:rFonts w:ascii="Times New Roman" w:eastAsia="Times New Roman" w:hAnsi="Times New Roman" w:cs="Times New Roman"/>
          <w:sz w:val="24"/>
          <w:szCs w:val="24"/>
          <w:lang w:eastAsia="et-EE"/>
        </w:rPr>
        <w:t>Konkreetne volituste kehtimise aeg on vaja</w:t>
      </w:r>
      <w:r w:rsidR="00F5685E" w:rsidRPr="00740B24">
        <w:rPr>
          <w:rFonts w:ascii="Times New Roman" w:eastAsia="Times New Roman" w:hAnsi="Times New Roman" w:cs="Times New Roman"/>
          <w:sz w:val="24"/>
          <w:szCs w:val="24"/>
          <w:lang w:eastAsia="et-EE"/>
        </w:rPr>
        <w:t xml:space="preserve"> sätestada</w:t>
      </w:r>
      <w:r w:rsidR="008C2CC6" w:rsidRPr="00740B24">
        <w:rPr>
          <w:rFonts w:ascii="Times New Roman" w:eastAsia="Times New Roman" w:hAnsi="Times New Roman" w:cs="Times New Roman"/>
          <w:sz w:val="24"/>
          <w:szCs w:val="24"/>
          <w:lang w:eastAsia="et-EE"/>
        </w:rPr>
        <w:t xml:space="preserve"> muudatuste </w:t>
      </w:r>
      <w:r w:rsidR="00D033FA" w:rsidRPr="14473383">
        <w:rPr>
          <w:rFonts w:ascii="Times New Roman" w:eastAsia="Times New Roman" w:hAnsi="Times New Roman" w:cs="Times New Roman"/>
          <w:sz w:val="24"/>
          <w:szCs w:val="24"/>
          <w:lang w:eastAsia="et-EE"/>
        </w:rPr>
        <w:t>tõhusaks</w:t>
      </w:r>
      <w:r w:rsidR="008C2CC6" w:rsidRPr="00740B24">
        <w:rPr>
          <w:rFonts w:ascii="Times New Roman" w:eastAsia="Times New Roman" w:hAnsi="Times New Roman" w:cs="Times New Roman"/>
          <w:sz w:val="24"/>
          <w:szCs w:val="24"/>
          <w:lang w:eastAsia="et-EE"/>
        </w:rPr>
        <w:t xml:space="preserve"> ja optimaalseks elluviimiseks.</w:t>
      </w:r>
      <w:r w:rsidR="00D2335C" w:rsidRPr="00D2335C">
        <w:t xml:space="preserve"> </w:t>
      </w:r>
      <w:r w:rsidR="00D2335C" w:rsidRPr="00D2335C">
        <w:rPr>
          <w:rFonts w:ascii="Times New Roman" w:eastAsia="Times New Roman" w:hAnsi="Times New Roman" w:cs="Times New Roman"/>
          <w:sz w:val="24"/>
          <w:szCs w:val="24"/>
          <w:lang w:eastAsia="et-EE"/>
        </w:rPr>
        <w:t>Paragrahv</w:t>
      </w:r>
      <w:r w:rsidR="00464B16">
        <w:rPr>
          <w:rFonts w:ascii="Times New Roman" w:eastAsia="Times New Roman" w:hAnsi="Times New Roman" w:cs="Times New Roman"/>
          <w:sz w:val="24"/>
          <w:szCs w:val="24"/>
          <w:lang w:eastAsia="et-EE"/>
        </w:rPr>
        <w:t xml:space="preserve"> </w:t>
      </w:r>
      <w:r w:rsidR="00D2335C" w:rsidRPr="00D2335C">
        <w:rPr>
          <w:rFonts w:ascii="Times New Roman" w:eastAsia="Times New Roman" w:hAnsi="Times New Roman" w:cs="Times New Roman"/>
          <w:sz w:val="24"/>
          <w:szCs w:val="24"/>
          <w:lang w:eastAsia="et-EE"/>
        </w:rPr>
        <w:t>131</w:t>
      </w:r>
      <w:r w:rsidR="00D2335C">
        <w:rPr>
          <w:rFonts w:ascii="Times New Roman" w:eastAsia="Times New Roman" w:hAnsi="Times New Roman" w:cs="Times New Roman"/>
          <w:sz w:val="24"/>
          <w:szCs w:val="24"/>
          <w:vertAlign w:val="superscript"/>
          <w:lang w:eastAsia="et-EE"/>
        </w:rPr>
        <w:t>7</w:t>
      </w:r>
      <w:r w:rsidR="00D2335C" w:rsidRPr="00D2335C">
        <w:rPr>
          <w:rFonts w:ascii="Times New Roman" w:eastAsia="Times New Roman" w:hAnsi="Times New Roman" w:cs="Times New Roman"/>
          <w:sz w:val="24"/>
          <w:szCs w:val="24"/>
          <w:lang w:eastAsia="et-EE"/>
        </w:rPr>
        <w:t xml:space="preserve"> </w:t>
      </w:r>
      <w:r w:rsidR="00D2335C">
        <w:rPr>
          <w:rFonts w:ascii="Times New Roman" w:eastAsia="Times New Roman" w:hAnsi="Times New Roman" w:cs="Times New Roman"/>
          <w:sz w:val="24"/>
          <w:szCs w:val="24"/>
          <w:lang w:eastAsia="et-EE"/>
        </w:rPr>
        <w:t>sätestab</w:t>
      </w:r>
      <w:r w:rsidR="00464B16">
        <w:rPr>
          <w:rFonts w:ascii="Times New Roman" w:eastAsia="Times New Roman" w:hAnsi="Times New Roman" w:cs="Times New Roman"/>
          <w:sz w:val="24"/>
          <w:szCs w:val="24"/>
          <w:lang w:eastAsia="et-EE"/>
        </w:rPr>
        <w:t xml:space="preserve"> kohtute haldamise nõukoja volituste lõppemise, st</w:t>
      </w:r>
      <w:r w:rsidR="00D2335C">
        <w:rPr>
          <w:rFonts w:ascii="Times New Roman" w:eastAsia="Times New Roman" w:hAnsi="Times New Roman" w:cs="Times New Roman"/>
          <w:sz w:val="24"/>
          <w:szCs w:val="24"/>
          <w:lang w:eastAsia="et-EE"/>
        </w:rPr>
        <w:t xml:space="preserve"> </w:t>
      </w:r>
      <w:r w:rsidR="00464B16">
        <w:rPr>
          <w:rFonts w:ascii="Times New Roman" w:eastAsia="Times New Roman" w:hAnsi="Times New Roman" w:cs="Times New Roman"/>
          <w:sz w:val="24"/>
          <w:szCs w:val="24"/>
          <w:lang w:eastAsia="et-EE"/>
        </w:rPr>
        <w:t>e</w:t>
      </w:r>
      <w:r w:rsidR="00464B16" w:rsidRPr="00464B16">
        <w:rPr>
          <w:rFonts w:ascii="Times New Roman" w:eastAsia="Times New Roman" w:hAnsi="Times New Roman" w:cs="Times New Roman"/>
          <w:sz w:val="24"/>
          <w:szCs w:val="24"/>
          <w:lang w:eastAsia="et-EE"/>
        </w:rPr>
        <w:t>nne 202</w:t>
      </w:r>
      <w:r w:rsidR="00464B16" w:rsidRPr="00464B16" w:rsidDel="006B6F1E">
        <w:rPr>
          <w:rFonts w:ascii="Times New Roman" w:eastAsia="Times New Roman" w:hAnsi="Times New Roman" w:cs="Times New Roman"/>
          <w:sz w:val="24"/>
          <w:szCs w:val="24"/>
          <w:lang w:eastAsia="et-EE"/>
        </w:rPr>
        <w:t>5</w:t>
      </w:r>
      <w:r w:rsidR="00464B16" w:rsidRPr="00464B16">
        <w:rPr>
          <w:rFonts w:ascii="Times New Roman" w:eastAsia="Times New Roman" w:hAnsi="Times New Roman" w:cs="Times New Roman"/>
          <w:sz w:val="24"/>
          <w:szCs w:val="24"/>
          <w:lang w:eastAsia="et-EE"/>
        </w:rPr>
        <w:t xml:space="preserve">. aasta 1. </w:t>
      </w:r>
      <w:r w:rsidR="56C3BCEE" w:rsidRPr="00464B16">
        <w:rPr>
          <w:rFonts w:ascii="Times New Roman" w:eastAsia="Times New Roman" w:hAnsi="Times New Roman" w:cs="Times New Roman"/>
          <w:sz w:val="24"/>
          <w:szCs w:val="24"/>
          <w:lang w:eastAsia="et-EE"/>
        </w:rPr>
        <w:t>oktoobrit</w:t>
      </w:r>
      <w:r w:rsidR="00464B16" w:rsidRPr="00464B16">
        <w:rPr>
          <w:rFonts w:ascii="Times New Roman" w:eastAsia="Times New Roman" w:hAnsi="Times New Roman" w:cs="Times New Roman"/>
          <w:sz w:val="24"/>
          <w:szCs w:val="24"/>
          <w:lang w:eastAsia="et-EE"/>
        </w:rPr>
        <w:t xml:space="preserve"> kehtinud kohtute haldamise nõukoja volitused kehtivad kuni 202</w:t>
      </w:r>
      <w:r w:rsidR="00464B16" w:rsidRPr="00464B16" w:rsidDel="006B6F1E">
        <w:rPr>
          <w:rFonts w:ascii="Times New Roman" w:eastAsia="Times New Roman" w:hAnsi="Times New Roman" w:cs="Times New Roman"/>
          <w:sz w:val="24"/>
          <w:szCs w:val="24"/>
          <w:lang w:eastAsia="et-EE"/>
        </w:rPr>
        <w:t>5</w:t>
      </w:r>
      <w:r w:rsidR="00464B16" w:rsidRPr="00464B16">
        <w:rPr>
          <w:rFonts w:ascii="Times New Roman" w:eastAsia="Times New Roman" w:hAnsi="Times New Roman" w:cs="Times New Roman"/>
          <w:sz w:val="24"/>
          <w:szCs w:val="24"/>
          <w:lang w:eastAsia="et-EE"/>
        </w:rPr>
        <w:t xml:space="preserve">. aasta 30. </w:t>
      </w:r>
      <w:r w:rsidR="7EE225EA" w:rsidRPr="00464B16">
        <w:rPr>
          <w:rFonts w:ascii="Times New Roman" w:eastAsia="Times New Roman" w:hAnsi="Times New Roman" w:cs="Times New Roman"/>
          <w:sz w:val="24"/>
          <w:szCs w:val="24"/>
          <w:lang w:eastAsia="et-EE"/>
        </w:rPr>
        <w:t>septembrini</w:t>
      </w:r>
      <w:r w:rsidR="00464B16" w:rsidRPr="00464B16">
        <w:rPr>
          <w:rFonts w:ascii="Times New Roman" w:eastAsia="Times New Roman" w:hAnsi="Times New Roman" w:cs="Times New Roman"/>
          <w:sz w:val="24"/>
          <w:szCs w:val="24"/>
          <w:lang w:eastAsia="et-EE"/>
        </w:rPr>
        <w:t>.</w:t>
      </w:r>
    </w:p>
    <w:p w14:paraId="161BA8ED" w14:textId="77777777" w:rsidR="005E43D7" w:rsidRPr="005E43D7" w:rsidRDefault="005E43D7" w:rsidP="00643699">
      <w:pPr>
        <w:spacing w:after="0" w:line="240" w:lineRule="auto"/>
        <w:jc w:val="both"/>
        <w:rPr>
          <w:rFonts w:ascii="Times New Roman" w:eastAsia="Times New Roman" w:hAnsi="Times New Roman" w:cs="Times New Roman"/>
          <w:noProof/>
          <w:sz w:val="24"/>
          <w:szCs w:val="24"/>
          <w:bdr w:val="none" w:sz="0" w:space="0" w:color="auto" w:frame="1"/>
          <w:lang w:eastAsia="et-EE"/>
        </w:rPr>
      </w:pPr>
    </w:p>
    <w:p w14:paraId="13EF22AE" w14:textId="37A5CCDE" w:rsidR="005676B7" w:rsidRPr="00A242A7" w:rsidRDefault="4D948E78" w:rsidP="00DA5A89">
      <w:pPr>
        <w:spacing w:after="0" w:line="240" w:lineRule="auto"/>
        <w:jc w:val="both"/>
        <w:rPr>
          <w:rFonts w:ascii="Times New Roman" w:eastAsia="Calibri" w:hAnsi="Times New Roman" w:cs="Times New Roman"/>
          <w:b/>
          <w:bCs/>
          <w:noProof/>
          <w:sz w:val="24"/>
          <w:szCs w:val="24"/>
        </w:rPr>
      </w:pPr>
      <w:bookmarkStart w:id="51" w:name="_Hlk71790041"/>
      <w:r w:rsidRPr="0F8FB1B4">
        <w:rPr>
          <w:rFonts w:ascii="Times New Roman" w:eastAsia="Calibri" w:hAnsi="Times New Roman" w:cs="Times New Roman"/>
          <w:b/>
          <w:bCs/>
          <w:noProof/>
          <w:sz w:val="24"/>
          <w:szCs w:val="24"/>
        </w:rPr>
        <w:t>3.</w:t>
      </w:r>
      <w:r w:rsidR="7B094711" w:rsidRPr="0F8FB1B4">
        <w:rPr>
          <w:rFonts w:ascii="Times New Roman" w:eastAsia="Calibri" w:hAnsi="Times New Roman" w:cs="Times New Roman"/>
          <w:b/>
          <w:bCs/>
          <w:noProof/>
          <w:sz w:val="24"/>
          <w:szCs w:val="24"/>
        </w:rPr>
        <w:t>2.</w:t>
      </w:r>
      <w:r w:rsidR="005676B7">
        <w:tab/>
      </w:r>
      <w:r w:rsidR="681DA084" w:rsidRPr="0F8FB1B4">
        <w:rPr>
          <w:rFonts w:ascii="Times New Roman" w:eastAsia="Calibri" w:hAnsi="Times New Roman" w:cs="Times New Roman"/>
          <w:b/>
          <w:bCs/>
          <w:noProof/>
          <w:sz w:val="24"/>
          <w:szCs w:val="24"/>
        </w:rPr>
        <w:t xml:space="preserve">Avaliku teenistuse seaduse </w:t>
      </w:r>
      <w:r w:rsidRPr="0F8FB1B4">
        <w:rPr>
          <w:rFonts w:ascii="Times New Roman" w:eastAsia="Calibri" w:hAnsi="Times New Roman" w:cs="Times New Roman"/>
          <w:b/>
          <w:bCs/>
          <w:noProof/>
          <w:sz w:val="24"/>
          <w:szCs w:val="24"/>
        </w:rPr>
        <w:t>muutmine</w:t>
      </w:r>
    </w:p>
    <w:p w14:paraId="55F71413" w14:textId="315D9FCA" w:rsidR="0F8FB1B4" w:rsidRDefault="0F8FB1B4" w:rsidP="0F8FB1B4">
      <w:pPr>
        <w:spacing w:after="0" w:line="240" w:lineRule="auto"/>
        <w:jc w:val="both"/>
        <w:rPr>
          <w:rFonts w:ascii="Times New Roman" w:eastAsia="Calibri" w:hAnsi="Times New Roman" w:cs="Times New Roman"/>
          <w:b/>
          <w:bCs/>
          <w:noProof/>
          <w:sz w:val="24"/>
          <w:szCs w:val="24"/>
        </w:rPr>
      </w:pPr>
    </w:p>
    <w:p w14:paraId="5812301F" w14:textId="000017DA" w:rsidR="005676B7" w:rsidRDefault="005676B7" w:rsidP="00643699">
      <w:pPr>
        <w:spacing w:after="0" w:line="240" w:lineRule="auto"/>
        <w:jc w:val="both"/>
        <w:rPr>
          <w:rFonts w:ascii="Times New Roman" w:eastAsia="Calibri" w:hAnsi="Times New Roman" w:cs="Times New Roman"/>
          <w:noProof/>
          <w:sz w:val="24"/>
        </w:rPr>
      </w:pPr>
      <w:r w:rsidRPr="00A242A7">
        <w:rPr>
          <w:rFonts w:ascii="Times New Roman" w:eastAsia="Calibri" w:hAnsi="Times New Roman" w:cs="Times New Roman"/>
          <w:noProof/>
          <w:sz w:val="24"/>
        </w:rPr>
        <w:t xml:space="preserve">Eelnõu §-ga 2 muudetakse </w:t>
      </w:r>
      <w:r w:rsidR="00D95EF4" w:rsidRPr="00A242A7">
        <w:rPr>
          <w:rFonts w:ascii="Times New Roman" w:eastAsia="Calibri" w:hAnsi="Times New Roman" w:cs="Times New Roman"/>
          <w:noProof/>
          <w:sz w:val="24"/>
        </w:rPr>
        <w:t>avaliku teenistuse seadust.</w:t>
      </w:r>
    </w:p>
    <w:p w14:paraId="3B595A82" w14:textId="77777777" w:rsidR="001C351A" w:rsidRDefault="001C351A" w:rsidP="00643699">
      <w:pPr>
        <w:spacing w:after="0" w:line="240" w:lineRule="auto"/>
        <w:jc w:val="both"/>
        <w:rPr>
          <w:rFonts w:ascii="Times New Roman" w:eastAsia="Calibri" w:hAnsi="Times New Roman" w:cs="Times New Roman"/>
          <w:noProof/>
          <w:sz w:val="24"/>
        </w:rPr>
      </w:pPr>
    </w:p>
    <w:p w14:paraId="6B695DFE" w14:textId="2F16A4E1" w:rsidR="00466DD4" w:rsidRDefault="00187D8A"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Eelnõu § 2 punkt 1.</w:t>
      </w:r>
      <w:r w:rsidRPr="60E22648">
        <w:rPr>
          <w:rFonts w:ascii="Times New Roman" w:eastAsia="Calibri" w:hAnsi="Times New Roman" w:cs="Times New Roman"/>
          <w:noProof/>
          <w:sz w:val="24"/>
          <w:szCs w:val="24"/>
        </w:rPr>
        <w:t xml:space="preserve"> </w:t>
      </w:r>
      <w:r w:rsidR="00466DD4" w:rsidRPr="60E22648">
        <w:rPr>
          <w:rFonts w:ascii="Times New Roman" w:eastAsia="Calibri" w:hAnsi="Times New Roman" w:cs="Times New Roman"/>
          <w:b/>
          <w:bCs/>
          <w:noProof/>
          <w:sz w:val="24"/>
          <w:szCs w:val="24"/>
        </w:rPr>
        <w:t>ATS-i § 6 lõi</w:t>
      </w:r>
      <w:r w:rsidR="0356A0CA" w:rsidRPr="60E22648">
        <w:rPr>
          <w:rFonts w:ascii="Times New Roman" w:eastAsia="Calibri" w:hAnsi="Times New Roman" w:cs="Times New Roman"/>
          <w:b/>
          <w:bCs/>
          <w:noProof/>
          <w:sz w:val="24"/>
          <w:szCs w:val="24"/>
        </w:rPr>
        <w:t>kes</w:t>
      </w:r>
      <w:r w:rsidR="00466DD4" w:rsidRPr="60E22648">
        <w:rPr>
          <w:rFonts w:ascii="Times New Roman" w:eastAsia="Calibri" w:hAnsi="Times New Roman" w:cs="Times New Roman"/>
          <w:b/>
          <w:bCs/>
          <w:noProof/>
          <w:sz w:val="24"/>
          <w:szCs w:val="24"/>
        </w:rPr>
        <w:t xml:space="preserve"> 2</w:t>
      </w:r>
      <w:r w:rsidR="00466DD4" w:rsidRPr="60E22648">
        <w:rPr>
          <w:rFonts w:ascii="Times New Roman" w:eastAsia="Calibri" w:hAnsi="Times New Roman" w:cs="Times New Roman"/>
          <w:noProof/>
          <w:sz w:val="24"/>
          <w:szCs w:val="24"/>
        </w:rPr>
        <w:t xml:space="preserve"> </w:t>
      </w:r>
      <w:r w:rsidR="47D21575" w:rsidRPr="60E22648">
        <w:rPr>
          <w:rFonts w:ascii="Times New Roman" w:eastAsia="Calibri" w:hAnsi="Times New Roman" w:cs="Times New Roman"/>
          <w:noProof/>
          <w:sz w:val="24"/>
          <w:szCs w:val="24"/>
        </w:rPr>
        <w:t>asendatakse sõna “kohus” sõnaga “kohtuasutus”. Kuna edaspidi kuulub KS-is loetletud kohtuasutuste hulka ka KHT</w:t>
      </w:r>
      <w:r w:rsidR="00DA22F4">
        <w:rPr>
          <w:rFonts w:ascii="Times New Roman" w:eastAsia="Calibri" w:hAnsi="Times New Roman" w:cs="Times New Roman"/>
          <w:noProof/>
          <w:sz w:val="24"/>
          <w:szCs w:val="24"/>
        </w:rPr>
        <w:t xml:space="preserve"> kohtusüsteemi osana</w:t>
      </w:r>
      <w:r w:rsidR="47D21575" w:rsidRPr="60E22648">
        <w:rPr>
          <w:rFonts w:ascii="Times New Roman" w:eastAsia="Calibri" w:hAnsi="Times New Roman" w:cs="Times New Roman"/>
          <w:noProof/>
          <w:sz w:val="24"/>
          <w:szCs w:val="24"/>
        </w:rPr>
        <w:t xml:space="preserve">, on kohane ATSis ka vastavat mõistet muuta. </w:t>
      </w:r>
    </w:p>
    <w:p w14:paraId="3042351B" w14:textId="77777777" w:rsidR="00187D8A" w:rsidRDefault="00187D8A" w:rsidP="00643699">
      <w:pPr>
        <w:spacing w:after="0" w:line="240" w:lineRule="auto"/>
        <w:jc w:val="both"/>
        <w:rPr>
          <w:rFonts w:ascii="Times New Roman" w:eastAsia="Calibri" w:hAnsi="Times New Roman" w:cs="Times New Roman"/>
          <w:noProof/>
          <w:sz w:val="24"/>
        </w:rPr>
      </w:pPr>
    </w:p>
    <w:p w14:paraId="09A5CCE4" w14:textId="518B7A69" w:rsidR="00187D8A" w:rsidRDefault="00187D8A" w:rsidP="60E22648">
      <w:pPr>
        <w:spacing w:after="0" w:line="240" w:lineRule="auto"/>
        <w:jc w:val="both"/>
        <w:rPr>
          <w:rFonts w:ascii="Times New Roman" w:eastAsia="Times New Roman" w:hAnsi="Times New Roman" w:cs="Times New Roman"/>
          <w:noProof/>
          <w:sz w:val="24"/>
          <w:szCs w:val="24"/>
        </w:rPr>
      </w:pPr>
      <w:r w:rsidRPr="60E22648">
        <w:rPr>
          <w:rFonts w:ascii="Times New Roman" w:eastAsia="Calibri" w:hAnsi="Times New Roman" w:cs="Times New Roman"/>
          <w:b/>
          <w:bCs/>
          <w:noProof/>
          <w:sz w:val="24"/>
          <w:szCs w:val="24"/>
        </w:rPr>
        <w:t>Eelnõu § 2 punkt 2. ATS § 10 lõi</w:t>
      </w:r>
      <w:r w:rsidR="001A3554" w:rsidRPr="60E22648">
        <w:rPr>
          <w:rFonts w:ascii="Times New Roman" w:eastAsia="Calibri" w:hAnsi="Times New Roman" w:cs="Times New Roman"/>
          <w:b/>
          <w:bCs/>
          <w:noProof/>
          <w:sz w:val="24"/>
          <w:szCs w:val="24"/>
        </w:rPr>
        <w:t xml:space="preserve">ge 4 </w:t>
      </w:r>
      <w:r w:rsidR="001A3554" w:rsidRPr="60E22648">
        <w:rPr>
          <w:rFonts w:ascii="Times New Roman" w:eastAsia="Calibri" w:hAnsi="Times New Roman" w:cs="Times New Roman"/>
          <w:noProof/>
          <w:sz w:val="24"/>
          <w:szCs w:val="24"/>
        </w:rPr>
        <w:t xml:space="preserve">reguleerib </w:t>
      </w:r>
      <w:r w:rsidR="00830BCC" w:rsidRPr="60E22648">
        <w:rPr>
          <w:rFonts w:ascii="Times New Roman" w:eastAsia="Calibri" w:hAnsi="Times New Roman" w:cs="Times New Roman"/>
          <w:noProof/>
          <w:sz w:val="24"/>
          <w:szCs w:val="24"/>
        </w:rPr>
        <w:t>Vabariigi Valitsuse määruste soovituslikkust</w:t>
      </w:r>
      <w:r w:rsidR="00844956" w:rsidRPr="60E22648">
        <w:rPr>
          <w:rFonts w:ascii="Times New Roman" w:eastAsia="Calibri" w:hAnsi="Times New Roman" w:cs="Times New Roman"/>
          <w:noProof/>
          <w:sz w:val="24"/>
          <w:szCs w:val="24"/>
        </w:rPr>
        <w:t xml:space="preserve"> erinevatele asutustele.</w:t>
      </w:r>
      <w:r w:rsidR="02D0042F" w:rsidRPr="60E22648">
        <w:rPr>
          <w:rFonts w:ascii="Times New Roman" w:eastAsia="Calibri" w:hAnsi="Times New Roman" w:cs="Times New Roman"/>
          <w:noProof/>
          <w:sz w:val="24"/>
          <w:szCs w:val="24"/>
        </w:rPr>
        <w:t xml:space="preserve"> </w:t>
      </w:r>
      <w:r w:rsidR="4676A4A3" w:rsidRPr="60E22648">
        <w:rPr>
          <w:rFonts w:ascii="Times New Roman" w:eastAsia="Calibri" w:hAnsi="Times New Roman" w:cs="Times New Roman"/>
          <w:noProof/>
          <w:sz w:val="24"/>
          <w:szCs w:val="24"/>
        </w:rPr>
        <w:t>M</w:t>
      </w:r>
      <w:r w:rsidR="02D0042F" w:rsidRPr="60E22648">
        <w:rPr>
          <w:rFonts w:ascii="Times New Roman" w:eastAsia="Calibri" w:hAnsi="Times New Roman" w:cs="Times New Roman"/>
          <w:noProof/>
          <w:sz w:val="24"/>
          <w:szCs w:val="24"/>
        </w:rPr>
        <w:t>uudatusega</w:t>
      </w:r>
      <w:r w:rsidR="00844956" w:rsidRPr="60E22648">
        <w:rPr>
          <w:rFonts w:ascii="Times New Roman" w:eastAsia="Calibri" w:hAnsi="Times New Roman" w:cs="Times New Roman"/>
          <w:noProof/>
          <w:sz w:val="24"/>
          <w:szCs w:val="24"/>
        </w:rPr>
        <w:t xml:space="preserve"> </w:t>
      </w:r>
      <w:r w:rsidR="4676A4A3" w:rsidRPr="60E22648">
        <w:rPr>
          <w:rFonts w:ascii="Times New Roman" w:eastAsia="Calibri" w:hAnsi="Times New Roman" w:cs="Times New Roman"/>
          <w:noProof/>
          <w:sz w:val="24"/>
          <w:szCs w:val="24"/>
        </w:rPr>
        <w:t>asendatakse kohtud kohtuasutustega, st vastav regulatsioon kehtib ka KHT-le kui kohtuasutusele, mitte vaid kohtu</w:t>
      </w:r>
      <w:r w:rsidR="0784C27B" w:rsidRPr="00D013D2">
        <w:rPr>
          <w:rFonts w:ascii="Times New Roman" w:eastAsia="Calibri" w:hAnsi="Times New Roman" w:cs="Times New Roman"/>
          <w:noProof/>
          <w:sz w:val="24"/>
          <w:szCs w:val="24"/>
        </w:rPr>
        <w:t>tele.</w:t>
      </w:r>
    </w:p>
    <w:p w14:paraId="2057A7CF" w14:textId="77777777" w:rsidR="00046B75" w:rsidRPr="001A3554" w:rsidRDefault="00046B75" w:rsidP="00643699">
      <w:pPr>
        <w:spacing w:after="0" w:line="240" w:lineRule="auto"/>
        <w:jc w:val="both"/>
        <w:rPr>
          <w:rFonts w:ascii="Times New Roman" w:eastAsia="Calibri" w:hAnsi="Times New Roman" w:cs="Times New Roman"/>
          <w:noProof/>
          <w:sz w:val="24"/>
        </w:rPr>
      </w:pPr>
    </w:p>
    <w:p w14:paraId="0ADB9497" w14:textId="5662ED57" w:rsidR="001C351A" w:rsidRDefault="00844956" w:rsidP="00643699">
      <w:pPr>
        <w:spacing w:after="0" w:line="240" w:lineRule="auto"/>
        <w:jc w:val="both"/>
        <w:rPr>
          <w:rFonts w:ascii="Times New Roman" w:eastAsia="Calibri" w:hAnsi="Times New Roman" w:cs="Times New Roman"/>
          <w:noProof/>
          <w:sz w:val="24"/>
        </w:rPr>
      </w:pPr>
      <w:r w:rsidRPr="00A453CC">
        <w:rPr>
          <w:rFonts w:ascii="Times New Roman" w:eastAsia="Calibri" w:hAnsi="Times New Roman" w:cs="Times New Roman"/>
          <w:b/>
          <w:bCs/>
          <w:noProof/>
          <w:sz w:val="24"/>
        </w:rPr>
        <w:t>Eelnõu § 2</w:t>
      </w:r>
      <w:r w:rsidR="00957A5F" w:rsidRPr="00A453CC">
        <w:rPr>
          <w:rFonts w:ascii="Times New Roman" w:eastAsia="Calibri" w:hAnsi="Times New Roman" w:cs="Times New Roman"/>
          <w:b/>
          <w:bCs/>
          <w:noProof/>
          <w:sz w:val="24"/>
        </w:rPr>
        <w:t xml:space="preserve"> punkt 3</w:t>
      </w:r>
      <w:r w:rsidR="00957A5F">
        <w:rPr>
          <w:rFonts w:ascii="Times New Roman" w:eastAsia="Calibri" w:hAnsi="Times New Roman" w:cs="Times New Roman"/>
          <w:noProof/>
          <w:sz w:val="24"/>
        </w:rPr>
        <w:t xml:space="preserve">. </w:t>
      </w:r>
      <w:bookmarkEnd w:id="51"/>
      <w:r w:rsidR="004F2674" w:rsidRPr="00A453CC">
        <w:rPr>
          <w:rFonts w:ascii="Times New Roman" w:eastAsia="Calibri" w:hAnsi="Times New Roman" w:cs="Times New Roman"/>
          <w:b/>
          <w:bCs/>
          <w:noProof/>
          <w:sz w:val="24"/>
        </w:rPr>
        <w:t>ATS</w:t>
      </w:r>
      <w:r w:rsidR="00BF2C14" w:rsidRPr="00A453CC">
        <w:rPr>
          <w:rFonts w:ascii="Times New Roman" w:eastAsia="Calibri" w:hAnsi="Times New Roman" w:cs="Times New Roman"/>
          <w:b/>
          <w:bCs/>
          <w:noProof/>
          <w:sz w:val="24"/>
        </w:rPr>
        <w:t>-i</w:t>
      </w:r>
      <w:r w:rsidR="004F2674" w:rsidRPr="00A453CC">
        <w:rPr>
          <w:rFonts w:ascii="Times New Roman" w:eastAsia="Calibri" w:hAnsi="Times New Roman" w:cs="Times New Roman"/>
          <w:b/>
          <w:bCs/>
          <w:noProof/>
          <w:sz w:val="24"/>
        </w:rPr>
        <w:t xml:space="preserve"> </w:t>
      </w:r>
      <w:r w:rsidR="005676B7" w:rsidRPr="00A453CC">
        <w:rPr>
          <w:rFonts w:ascii="Times New Roman" w:eastAsia="Calibri" w:hAnsi="Times New Roman" w:cs="Times New Roman"/>
          <w:b/>
          <w:bCs/>
          <w:noProof/>
          <w:sz w:val="24"/>
        </w:rPr>
        <w:t xml:space="preserve">§ </w:t>
      </w:r>
      <w:r w:rsidR="004F2674" w:rsidRPr="00A453CC">
        <w:rPr>
          <w:rFonts w:ascii="Times New Roman" w:eastAsia="Calibri" w:hAnsi="Times New Roman" w:cs="Times New Roman"/>
          <w:b/>
          <w:bCs/>
          <w:noProof/>
          <w:sz w:val="24"/>
        </w:rPr>
        <w:t>11</w:t>
      </w:r>
      <w:r w:rsidR="005676B7" w:rsidRPr="00A453CC">
        <w:rPr>
          <w:rFonts w:ascii="Times New Roman" w:eastAsia="Calibri" w:hAnsi="Times New Roman" w:cs="Times New Roman"/>
          <w:b/>
          <w:bCs/>
          <w:noProof/>
          <w:sz w:val="24"/>
        </w:rPr>
        <w:t xml:space="preserve"> lõike 6</w:t>
      </w:r>
      <w:r w:rsidR="005676B7" w:rsidRPr="00A242A7">
        <w:rPr>
          <w:rFonts w:ascii="Times New Roman" w:eastAsia="Calibri" w:hAnsi="Times New Roman" w:cs="Times New Roman"/>
          <w:noProof/>
          <w:sz w:val="24"/>
        </w:rPr>
        <w:t xml:space="preserve"> </w:t>
      </w:r>
      <w:r w:rsidR="001C351A">
        <w:rPr>
          <w:rFonts w:ascii="Times New Roman" w:eastAsia="Calibri" w:hAnsi="Times New Roman" w:cs="Times New Roman"/>
          <w:noProof/>
          <w:sz w:val="24"/>
        </w:rPr>
        <w:t xml:space="preserve">muudatuse tulemusel võib </w:t>
      </w:r>
      <w:r w:rsidR="00970571">
        <w:rPr>
          <w:rFonts w:ascii="Times New Roman" w:eastAsia="Calibri" w:hAnsi="Times New Roman" w:cs="Times New Roman"/>
          <w:noProof/>
          <w:sz w:val="24"/>
        </w:rPr>
        <w:t xml:space="preserve">KHT teenistuskohtade koosseisu ja teenistuskohtade liigituse teenistusgruppideks kehtestada KHT juht, st direktor. Samuti, </w:t>
      </w:r>
      <w:r w:rsidR="004F2674" w:rsidRPr="00A242A7">
        <w:rPr>
          <w:rFonts w:ascii="Times New Roman" w:eastAsia="Calibri" w:hAnsi="Times New Roman" w:cs="Times New Roman"/>
          <w:noProof/>
          <w:sz w:val="24"/>
        </w:rPr>
        <w:t xml:space="preserve">valdkonna eest vastutava ministri asemel </w:t>
      </w:r>
      <w:r w:rsidR="00970571">
        <w:rPr>
          <w:rFonts w:ascii="Times New Roman" w:eastAsia="Calibri" w:hAnsi="Times New Roman" w:cs="Times New Roman"/>
          <w:noProof/>
          <w:sz w:val="24"/>
        </w:rPr>
        <w:t xml:space="preserve">võib </w:t>
      </w:r>
      <w:r w:rsidR="004F2674" w:rsidRPr="00A242A7">
        <w:rPr>
          <w:rFonts w:ascii="Times New Roman" w:eastAsia="Calibri" w:hAnsi="Times New Roman" w:cs="Times New Roman"/>
          <w:noProof/>
          <w:sz w:val="24"/>
        </w:rPr>
        <w:t xml:space="preserve">esimese ja teise astme kohtute teenistuskohtade koosseisude </w:t>
      </w:r>
      <w:r w:rsidR="0042526D">
        <w:rPr>
          <w:rFonts w:ascii="Times New Roman" w:eastAsia="Calibri" w:hAnsi="Times New Roman" w:cs="Times New Roman"/>
          <w:noProof/>
          <w:sz w:val="24"/>
        </w:rPr>
        <w:t xml:space="preserve">kehtestamise </w:t>
      </w:r>
      <w:r w:rsidR="004F2674" w:rsidRPr="00A242A7">
        <w:rPr>
          <w:rFonts w:ascii="Times New Roman" w:eastAsia="Calibri" w:hAnsi="Times New Roman" w:cs="Times New Roman"/>
          <w:noProof/>
          <w:sz w:val="24"/>
        </w:rPr>
        <w:t xml:space="preserve">korra, teenistuskohtade klassifikaatori ja teenistuskohtade liigitamise korra kehtestada </w:t>
      </w:r>
      <w:r w:rsidR="001C351A">
        <w:rPr>
          <w:rFonts w:ascii="Times New Roman" w:eastAsia="Calibri" w:hAnsi="Times New Roman" w:cs="Times New Roman"/>
          <w:noProof/>
          <w:sz w:val="24"/>
        </w:rPr>
        <w:t>KH</w:t>
      </w:r>
      <w:r w:rsidR="00F6352E">
        <w:rPr>
          <w:rFonts w:ascii="Times New Roman" w:eastAsia="Calibri" w:hAnsi="Times New Roman" w:cs="Times New Roman"/>
          <w:noProof/>
          <w:sz w:val="24"/>
        </w:rPr>
        <w:t>A</w:t>
      </w:r>
      <w:r w:rsidR="001C351A">
        <w:rPr>
          <w:rFonts w:ascii="Times New Roman" w:eastAsia="Calibri" w:hAnsi="Times New Roman" w:cs="Times New Roman"/>
          <w:noProof/>
          <w:sz w:val="24"/>
        </w:rPr>
        <w:t>N.</w:t>
      </w:r>
      <w:r w:rsidR="00970571">
        <w:rPr>
          <w:rFonts w:ascii="Times New Roman" w:eastAsia="Calibri" w:hAnsi="Times New Roman" w:cs="Times New Roman"/>
          <w:noProof/>
          <w:sz w:val="24"/>
        </w:rPr>
        <w:t xml:space="preserve"> Muudatus on seotud kohtute haldusmudeli muutmisega </w:t>
      </w:r>
      <w:r w:rsidR="008C0669">
        <w:rPr>
          <w:rFonts w:ascii="Times New Roman" w:eastAsia="Calibri" w:hAnsi="Times New Roman" w:cs="Times New Roman"/>
          <w:noProof/>
          <w:sz w:val="24"/>
        </w:rPr>
        <w:t>ning esimese ja teise astme kohtute</w:t>
      </w:r>
      <w:r w:rsidR="00970571">
        <w:rPr>
          <w:rFonts w:ascii="Times New Roman" w:eastAsia="Calibri" w:hAnsi="Times New Roman" w:cs="Times New Roman"/>
          <w:noProof/>
          <w:sz w:val="24"/>
        </w:rPr>
        <w:t xml:space="preserve"> eraldiseisva põhiseadusliku institutsioonina käsitlemisega.</w:t>
      </w:r>
    </w:p>
    <w:p w14:paraId="44771028" w14:textId="77777777" w:rsidR="001C351A" w:rsidRDefault="001C351A" w:rsidP="00643699">
      <w:pPr>
        <w:spacing w:after="0" w:line="240" w:lineRule="auto"/>
        <w:jc w:val="both"/>
        <w:rPr>
          <w:rFonts w:ascii="Times New Roman" w:eastAsia="Calibri" w:hAnsi="Times New Roman" w:cs="Times New Roman"/>
          <w:noProof/>
          <w:sz w:val="24"/>
        </w:rPr>
      </w:pPr>
    </w:p>
    <w:p w14:paraId="19E57D54" w14:textId="458806ED" w:rsidR="004F2674" w:rsidRDefault="00EE5629" w:rsidP="00643699">
      <w:pPr>
        <w:spacing w:after="0" w:line="240" w:lineRule="auto"/>
        <w:jc w:val="both"/>
        <w:rPr>
          <w:rFonts w:ascii="Times New Roman" w:eastAsia="Calibri" w:hAnsi="Times New Roman" w:cs="Times New Roman"/>
          <w:noProof/>
          <w:sz w:val="24"/>
          <w:szCs w:val="24"/>
        </w:rPr>
      </w:pPr>
      <w:r w:rsidRPr="00A453CC">
        <w:rPr>
          <w:rFonts w:ascii="Times New Roman" w:eastAsia="Calibri" w:hAnsi="Times New Roman" w:cs="Times New Roman"/>
          <w:b/>
          <w:bCs/>
          <w:noProof/>
          <w:sz w:val="24"/>
        </w:rPr>
        <w:t xml:space="preserve">Eelnõu § 2 punkt 4. </w:t>
      </w:r>
      <w:r w:rsidR="004F2674" w:rsidRPr="00A453CC">
        <w:rPr>
          <w:rFonts w:ascii="Times New Roman" w:eastAsia="Calibri" w:hAnsi="Times New Roman" w:cs="Times New Roman"/>
          <w:b/>
          <w:bCs/>
          <w:noProof/>
          <w:sz w:val="24"/>
        </w:rPr>
        <w:t>ATS</w:t>
      </w:r>
      <w:r w:rsidR="00BF2C14" w:rsidRPr="00A453CC">
        <w:rPr>
          <w:rFonts w:ascii="Times New Roman" w:eastAsia="Calibri" w:hAnsi="Times New Roman" w:cs="Times New Roman"/>
          <w:b/>
          <w:bCs/>
          <w:noProof/>
          <w:sz w:val="24"/>
        </w:rPr>
        <w:t>-i</w:t>
      </w:r>
      <w:r w:rsidR="004F2674" w:rsidRPr="00A453CC">
        <w:rPr>
          <w:rFonts w:ascii="Times New Roman" w:eastAsia="Calibri" w:hAnsi="Times New Roman" w:cs="Times New Roman"/>
          <w:b/>
          <w:bCs/>
          <w:noProof/>
          <w:sz w:val="24"/>
        </w:rPr>
        <w:t xml:space="preserve"> § 14 lõike 3</w:t>
      </w:r>
      <w:r w:rsidR="001C351A">
        <w:rPr>
          <w:rFonts w:ascii="Times New Roman" w:eastAsia="Calibri" w:hAnsi="Times New Roman" w:cs="Times New Roman"/>
          <w:noProof/>
          <w:sz w:val="24"/>
        </w:rPr>
        <w:t xml:space="preserve"> muudatuse tulemusel kehtestab</w:t>
      </w:r>
      <w:r w:rsidR="004F2674" w:rsidRPr="00A242A7">
        <w:rPr>
          <w:rFonts w:ascii="Times New Roman" w:eastAsia="Calibri" w:hAnsi="Times New Roman" w:cs="Times New Roman"/>
          <w:noProof/>
          <w:sz w:val="24"/>
        </w:rPr>
        <w:t xml:space="preserve"> </w:t>
      </w:r>
      <w:r w:rsidR="00D033FA">
        <w:rPr>
          <w:rFonts w:ascii="Times New Roman" w:eastAsia="Calibri" w:hAnsi="Times New Roman" w:cs="Times New Roman"/>
          <w:noProof/>
          <w:sz w:val="24"/>
        </w:rPr>
        <w:t xml:space="preserve">nõuded </w:t>
      </w:r>
      <w:r w:rsidR="004F2674" w:rsidRPr="00A242A7">
        <w:rPr>
          <w:rFonts w:ascii="Times New Roman" w:eastAsia="Calibri" w:hAnsi="Times New Roman" w:cs="Times New Roman"/>
          <w:noProof/>
          <w:sz w:val="24"/>
        </w:rPr>
        <w:t>esimese ja teise astme kohtute kohtuteenistujate haridusele, töökogemusele, teadmistele ja oskustele, mis on vajalikud teenistusülesannete täitmiseks, valdkonna eest vastutava ministri asemel KH</w:t>
      </w:r>
      <w:r w:rsidR="00970571">
        <w:rPr>
          <w:rFonts w:ascii="Times New Roman" w:eastAsia="Calibri" w:hAnsi="Times New Roman" w:cs="Times New Roman"/>
          <w:noProof/>
          <w:sz w:val="24"/>
        </w:rPr>
        <w:t xml:space="preserve">AN ja KHT </w:t>
      </w:r>
      <w:r w:rsidR="00C52938">
        <w:rPr>
          <w:rFonts w:ascii="Times New Roman" w:eastAsia="Calibri" w:hAnsi="Times New Roman" w:cs="Times New Roman"/>
          <w:noProof/>
          <w:sz w:val="24"/>
        </w:rPr>
        <w:t xml:space="preserve">ametnike </w:t>
      </w:r>
      <w:r w:rsidR="00970571">
        <w:rPr>
          <w:rFonts w:ascii="Times New Roman" w:eastAsia="Calibri" w:hAnsi="Times New Roman" w:cs="Times New Roman"/>
          <w:noProof/>
          <w:sz w:val="24"/>
        </w:rPr>
        <w:t xml:space="preserve">puhul KHT juht, st direktor. </w:t>
      </w:r>
      <w:r w:rsidR="004F2674" w:rsidRPr="00A242A7">
        <w:rPr>
          <w:rFonts w:ascii="Times New Roman" w:eastAsia="Calibri" w:hAnsi="Times New Roman" w:cs="Times New Roman"/>
          <w:noProof/>
          <w:sz w:val="24"/>
        </w:rPr>
        <w:t xml:space="preserve">Muudatus on põhjendatud ja vajalik, kuna kohtuhaldusega seotud ülesanded lähevad valdavas osas </w:t>
      </w:r>
      <w:r w:rsidR="00D033FA">
        <w:rPr>
          <w:rFonts w:ascii="Times New Roman" w:eastAsia="Calibri" w:hAnsi="Times New Roman" w:cs="Times New Roman"/>
          <w:noProof/>
          <w:sz w:val="24"/>
        </w:rPr>
        <w:t xml:space="preserve">üle </w:t>
      </w:r>
      <w:r w:rsidR="004F2674" w:rsidRPr="00A242A7">
        <w:rPr>
          <w:rFonts w:ascii="Times New Roman" w:eastAsia="Calibri" w:hAnsi="Times New Roman" w:cs="Times New Roman"/>
          <w:noProof/>
          <w:sz w:val="24"/>
        </w:rPr>
        <w:t>KH</w:t>
      </w:r>
      <w:r w:rsidR="00970571">
        <w:rPr>
          <w:rFonts w:ascii="Times New Roman" w:eastAsia="Calibri" w:hAnsi="Times New Roman" w:cs="Times New Roman"/>
          <w:noProof/>
          <w:sz w:val="24"/>
        </w:rPr>
        <w:t>A</w:t>
      </w:r>
      <w:r w:rsidR="004F2674" w:rsidRPr="00A242A7">
        <w:rPr>
          <w:rFonts w:ascii="Times New Roman" w:eastAsia="Calibri" w:hAnsi="Times New Roman" w:cs="Times New Roman"/>
          <w:noProof/>
          <w:sz w:val="24"/>
        </w:rPr>
        <w:t>N-i</w:t>
      </w:r>
      <w:r w:rsidR="00EF54CD" w:rsidRPr="00A242A7">
        <w:rPr>
          <w:rFonts w:ascii="Times New Roman" w:eastAsia="Calibri" w:hAnsi="Times New Roman" w:cs="Times New Roman"/>
          <w:noProof/>
          <w:sz w:val="24"/>
        </w:rPr>
        <w:t>le</w:t>
      </w:r>
      <w:r w:rsidR="00D033FA">
        <w:rPr>
          <w:rFonts w:ascii="Times New Roman" w:eastAsia="Calibri" w:hAnsi="Times New Roman" w:cs="Times New Roman"/>
          <w:noProof/>
          <w:sz w:val="24"/>
        </w:rPr>
        <w:t>.</w:t>
      </w:r>
      <w:r w:rsidR="00CB238C" w:rsidRPr="00A242A7">
        <w:rPr>
          <w:rFonts w:ascii="Times New Roman" w:eastAsia="Calibri" w:hAnsi="Times New Roman" w:cs="Times New Roman"/>
          <w:noProof/>
          <w:sz w:val="24"/>
        </w:rPr>
        <w:t xml:space="preserve"> M</w:t>
      </w:r>
      <w:r w:rsidR="00803393" w:rsidRPr="00A242A7">
        <w:rPr>
          <w:rFonts w:ascii="Times New Roman" w:eastAsia="Calibri" w:hAnsi="Times New Roman" w:cs="Times New Roman"/>
          <w:noProof/>
          <w:sz w:val="24"/>
        </w:rPr>
        <w:t>uuhulgas</w:t>
      </w:r>
      <w:r w:rsidR="00CB238C" w:rsidRPr="00A242A7">
        <w:rPr>
          <w:rFonts w:ascii="Times New Roman" w:eastAsia="Calibri" w:hAnsi="Times New Roman" w:cs="Times New Roman"/>
          <w:noProof/>
          <w:sz w:val="24"/>
        </w:rPr>
        <w:t xml:space="preserve"> lähevad kohtudirektorite </w:t>
      </w:r>
      <w:r w:rsidR="00EF54CD" w:rsidRPr="00A242A7">
        <w:rPr>
          <w:rFonts w:ascii="Times New Roman" w:eastAsia="Calibri" w:hAnsi="Times New Roman" w:cs="Times New Roman"/>
          <w:noProof/>
          <w:sz w:val="24"/>
        </w:rPr>
        <w:t xml:space="preserve">kohtu </w:t>
      </w:r>
      <w:r w:rsidR="00CB238C" w:rsidRPr="00A242A7">
        <w:rPr>
          <w:rFonts w:ascii="Times New Roman" w:eastAsia="Calibri" w:hAnsi="Times New Roman" w:cs="Times New Roman"/>
          <w:noProof/>
          <w:sz w:val="24"/>
        </w:rPr>
        <w:t>personalijuhtimisega seotud ülesanded üle kohtute esimeestele.</w:t>
      </w:r>
      <w:r w:rsidR="004F2674" w:rsidRPr="00A242A7">
        <w:rPr>
          <w:rFonts w:ascii="Times New Roman" w:eastAsia="Calibri" w:hAnsi="Times New Roman" w:cs="Times New Roman"/>
          <w:noProof/>
          <w:sz w:val="24"/>
        </w:rPr>
        <w:t xml:space="preserve"> Ei ole põhjendatud, et valdkonna eest vastutav </w:t>
      </w:r>
      <w:r w:rsidR="004F2674" w:rsidRPr="00A242A7">
        <w:rPr>
          <w:rFonts w:ascii="Times New Roman" w:eastAsia="Calibri" w:hAnsi="Times New Roman" w:cs="Times New Roman"/>
          <w:noProof/>
          <w:sz w:val="24"/>
          <w:szCs w:val="24"/>
        </w:rPr>
        <w:t>minister kehtestab sellise</w:t>
      </w:r>
      <w:r w:rsidR="00CB238C" w:rsidRPr="00A242A7">
        <w:rPr>
          <w:rFonts w:ascii="Times New Roman" w:eastAsia="Calibri" w:hAnsi="Times New Roman" w:cs="Times New Roman"/>
          <w:noProof/>
          <w:sz w:val="24"/>
          <w:szCs w:val="24"/>
        </w:rPr>
        <w:t xml:space="preserve">s </w:t>
      </w:r>
      <w:r w:rsidR="004F2674" w:rsidRPr="00A242A7">
        <w:rPr>
          <w:rFonts w:ascii="Times New Roman" w:eastAsia="Calibri" w:hAnsi="Times New Roman" w:cs="Times New Roman"/>
          <w:noProof/>
          <w:sz w:val="24"/>
          <w:szCs w:val="24"/>
        </w:rPr>
        <w:t xml:space="preserve">olukorras </w:t>
      </w:r>
      <w:r w:rsidR="006E209C">
        <w:rPr>
          <w:rFonts w:ascii="Times New Roman" w:eastAsia="Calibri" w:hAnsi="Times New Roman" w:cs="Times New Roman"/>
          <w:noProof/>
          <w:sz w:val="24"/>
          <w:szCs w:val="24"/>
        </w:rPr>
        <w:t>selliseid</w:t>
      </w:r>
      <w:r w:rsidR="004F2674" w:rsidRPr="00A242A7">
        <w:rPr>
          <w:rFonts w:ascii="Times New Roman" w:eastAsia="Calibri" w:hAnsi="Times New Roman" w:cs="Times New Roman"/>
          <w:noProof/>
          <w:sz w:val="24"/>
          <w:szCs w:val="24"/>
        </w:rPr>
        <w:t xml:space="preserve"> nõu</w:t>
      </w:r>
      <w:r w:rsidR="00220139" w:rsidRPr="00A242A7">
        <w:rPr>
          <w:rFonts w:ascii="Times New Roman" w:eastAsia="Calibri" w:hAnsi="Times New Roman" w:cs="Times New Roman"/>
          <w:noProof/>
          <w:sz w:val="24"/>
          <w:szCs w:val="24"/>
        </w:rPr>
        <w:t>d</w:t>
      </w:r>
      <w:r w:rsidR="004F2674" w:rsidRPr="00A242A7">
        <w:rPr>
          <w:rFonts w:ascii="Times New Roman" w:eastAsia="Calibri" w:hAnsi="Times New Roman" w:cs="Times New Roman"/>
          <w:noProof/>
          <w:sz w:val="24"/>
          <w:szCs w:val="24"/>
        </w:rPr>
        <w:t>e</w:t>
      </w:r>
      <w:r w:rsidR="006E209C">
        <w:rPr>
          <w:rFonts w:ascii="Times New Roman" w:eastAsia="Calibri" w:hAnsi="Times New Roman" w:cs="Times New Roman"/>
          <w:noProof/>
          <w:sz w:val="24"/>
          <w:szCs w:val="24"/>
        </w:rPr>
        <w:t>i</w:t>
      </w:r>
      <w:r w:rsidR="004F2674" w:rsidRPr="00A242A7">
        <w:rPr>
          <w:rFonts w:ascii="Times New Roman" w:eastAsia="Calibri" w:hAnsi="Times New Roman" w:cs="Times New Roman"/>
          <w:noProof/>
          <w:sz w:val="24"/>
          <w:szCs w:val="24"/>
        </w:rPr>
        <w:t>d.</w:t>
      </w:r>
    </w:p>
    <w:p w14:paraId="17829DB2" w14:textId="77777777" w:rsidR="001C351A" w:rsidRPr="00A242A7" w:rsidRDefault="001C351A" w:rsidP="00643699">
      <w:pPr>
        <w:spacing w:after="0" w:line="240" w:lineRule="auto"/>
        <w:jc w:val="both"/>
        <w:rPr>
          <w:rFonts w:ascii="Times New Roman" w:eastAsia="Calibri" w:hAnsi="Times New Roman" w:cs="Times New Roman"/>
          <w:noProof/>
          <w:sz w:val="24"/>
          <w:szCs w:val="24"/>
        </w:rPr>
      </w:pPr>
    </w:p>
    <w:p w14:paraId="50AF80EC" w14:textId="368DAD93" w:rsidR="00CB238C" w:rsidRDefault="00C52938" w:rsidP="00643699">
      <w:pPr>
        <w:spacing w:after="0" w:line="240" w:lineRule="auto"/>
        <w:jc w:val="both"/>
        <w:rPr>
          <w:rFonts w:ascii="Times New Roman" w:hAnsi="Times New Roman" w:cs="Times New Roman"/>
          <w:noProof/>
          <w:color w:val="202020"/>
          <w:sz w:val="24"/>
          <w:szCs w:val="24"/>
          <w:shd w:val="clear" w:color="auto" w:fill="FFFFFF"/>
        </w:rPr>
      </w:pPr>
      <w:bookmarkStart w:id="52" w:name="_Hlk168921970"/>
      <w:r w:rsidRPr="00A453CC">
        <w:rPr>
          <w:rFonts w:ascii="Times New Roman" w:eastAsia="Calibri" w:hAnsi="Times New Roman" w:cs="Times New Roman"/>
          <w:b/>
          <w:bCs/>
          <w:noProof/>
          <w:sz w:val="24"/>
          <w:szCs w:val="24"/>
        </w:rPr>
        <w:t xml:space="preserve">Eelnõu § 2 punkt 5. </w:t>
      </w:r>
      <w:r w:rsidR="00CB238C" w:rsidRPr="00A453CC">
        <w:rPr>
          <w:rFonts w:ascii="Times New Roman" w:eastAsia="Calibri" w:hAnsi="Times New Roman" w:cs="Times New Roman"/>
          <w:b/>
          <w:bCs/>
          <w:noProof/>
          <w:sz w:val="24"/>
          <w:szCs w:val="24"/>
        </w:rPr>
        <w:t>ATS</w:t>
      </w:r>
      <w:r w:rsidR="00BF2C14" w:rsidRPr="00A453CC">
        <w:rPr>
          <w:rFonts w:ascii="Times New Roman" w:eastAsia="Calibri" w:hAnsi="Times New Roman" w:cs="Times New Roman"/>
          <w:b/>
          <w:bCs/>
          <w:noProof/>
          <w:sz w:val="24"/>
          <w:szCs w:val="24"/>
        </w:rPr>
        <w:t>-i</w:t>
      </w:r>
      <w:r w:rsidR="00CB238C" w:rsidRPr="00A453CC">
        <w:rPr>
          <w:rFonts w:ascii="Times New Roman" w:eastAsia="Calibri" w:hAnsi="Times New Roman" w:cs="Times New Roman"/>
          <w:b/>
          <w:bCs/>
          <w:noProof/>
          <w:sz w:val="24"/>
          <w:szCs w:val="24"/>
        </w:rPr>
        <w:t xml:space="preserve"> § </w:t>
      </w:r>
      <w:r w:rsidR="00F44B8C" w:rsidRPr="00A453CC">
        <w:rPr>
          <w:rFonts w:ascii="Times New Roman" w:eastAsia="Calibri" w:hAnsi="Times New Roman" w:cs="Times New Roman"/>
          <w:b/>
          <w:bCs/>
          <w:noProof/>
          <w:sz w:val="24"/>
          <w:szCs w:val="24"/>
        </w:rPr>
        <w:t>1</w:t>
      </w:r>
      <w:r w:rsidR="00CB238C" w:rsidRPr="00A453CC">
        <w:rPr>
          <w:rFonts w:ascii="Times New Roman" w:eastAsia="Calibri" w:hAnsi="Times New Roman" w:cs="Times New Roman"/>
          <w:b/>
          <w:bCs/>
          <w:noProof/>
          <w:sz w:val="24"/>
          <w:szCs w:val="24"/>
        </w:rPr>
        <w:t>8 lõi</w:t>
      </w:r>
      <w:r w:rsidR="00BF2C14" w:rsidRPr="00A453CC">
        <w:rPr>
          <w:rFonts w:ascii="Times New Roman" w:eastAsia="Calibri" w:hAnsi="Times New Roman" w:cs="Times New Roman"/>
          <w:b/>
          <w:bCs/>
          <w:noProof/>
          <w:sz w:val="24"/>
          <w:szCs w:val="24"/>
        </w:rPr>
        <w:t>k</w:t>
      </w:r>
      <w:r w:rsidR="00CB238C" w:rsidRPr="00A453CC">
        <w:rPr>
          <w:rFonts w:ascii="Times New Roman" w:eastAsia="Calibri" w:hAnsi="Times New Roman" w:cs="Times New Roman"/>
          <w:b/>
          <w:bCs/>
          <w:noProof/>
          <w:sz w:val="24"/>
          <w:szCs w:val="24"/>
        </w:rPr>
        <w:t>e 7</w:t>
      </w:r>
      <w:r w:rsidR="001C351A">
        <w:rPr>
          <w:rFonts w:ascii="Times New Roman" w:eastAsia="Calibri" w:hAnsi="Times New Roman" w:cs="Times New Roman"/>
          <w:noProof/>
          <w:sz w:val="24"/>
          <w:szCs w:val="24"/>
        </w:rPr>
        <w:t xml:space="preserve"> muudatuse tulemusel võib</w:t>
      </w:r>
      <w:r w:rsidR="00CB238C" w:rsidRPr="00A242A7">
        <w:rPr>
          <w:rFonts w:ascii="Times New Roman" w:eastAsia="Calibri" w:hAnsi="Times New Roman" w:cs="Times New Roman"/>
          <w:noProof/>
          <w:sz w:val="24"/>
          <w:szCs w:val="24"/>
        </w:rPr>
        <w:t xml:space="preserve"> teise lause kohaselt </w:t>
      </w:r>
      <w:r w:rsidR="001C351A" w:rsidRPr="00A242A7">
        <w:rPr>
          <w:rFonts w:ascii="Times New Roman" w:hAnsi="Times New Roman" w:cs="Times New Roman"/>
          <w:noProof/>
          <w:color w:val="202020"/>
          <w:sz w:val="24"/>
          <w:szCs w:val="24"/>
          <w:shd w:val="clear" w:color="auto" w:fill="FFFFFF"/>
        </w:rPr>
        <w:t>esimese ja teise astme kohtute kohtuteenistujate värbamise ja valiku korra kehtesta</w:t>
      </w:r>
      <w:r w:rsidR="001C351A">
        <w:rPr>
          <w:rFonts w:ascii="Times New Roman" w:hAnsi="Times New Roman" w:cs="Times New Roman"/>
          <w:noProof/>
          <w:color w:val="202020"/>
          <w:sz w:val="24"/>
          <w:szCs w:val="24"/>
          <w:shd w:val="clear" w:color="auto" w:fill="FFFFFF"/>
        </w:rPr>
        <w:t>da</w:t>
      </w:r>
      <w:r w:rsidR="001C351A" w:rsidRPr="00A242A7">
        <w:rPr>
          <w:rFonts w:ascii="Times New Roman" w:hAnsi="Times New Roman" w:cs="Times New Roman"/>
          <w:noProof/>
          <w:color w:val="202020"/>
          <w:sz w:val="24"/>
          <w:szCs w:val="24"/>
          <w:shd w:val="clear" w:color="auto" w:fill="FFFFFF"/>
        </w:rPr>
        <w:t xml:space="preserve"> </w:t>
      </w:r>
      <w:r w:rsidR="00CB238C" w:rsidRPr="00A242A7">
        <w:rPr>
          <w:rFonts w:ascii="Times New Roman" w:hAnsi="Times New Roman" w:cs="Times New Roman"/>
          <w:noProof/>
          <w:color w:val="202020"/>
          <w:sz w:val="24"/>
          <w:szCs w:val="24"/>
          <w:shd w:val="clear" w:color="auto" w:fill="FFFFFF"/>
        </w:rPr>
        <w:t>valdkonna eest vastutav</w:t>
      </w:r>
      <w:r w:rsidR="001C351A">
        <w:rPr>
          <w:rFonts w:ascii="Times New Roman" w:hAnsi="Times New Roman" w:cs="Times New Roman"/>
          <w:noProof/>
          <w:color w:val="202020"/>
          <w:sz w:val="24"/>
          <w:szCs w:val="24"/>
          <w:shd w:val="clear" w:color="auto" w:fill="FFFFFF"/>
        </w:rPr>
        <w:t>a ministri asemel KH</w:t>
      </w:r>
      <w:r w:rsidR="00C9448D">
        <w:rPr>
          <w:rFonts w:ascii="Times New Roman" w:hAnsi="Times New Roman" w:cs="Times New Roman"/>
          <w:noProof/>
          <w:color w:val="202020"/>
          <w:sz w:val="24"/>
          <w:szCs w:val="24"/>
          <w:shd w:val="clear" w:color="auto" w:fill="FFFFFF"/>
        </w:rPr>
        <w:t>A</w:t>
      </w:r>
      <w:r w:rsidR="001C351A">
        <w:rPr>
          <w:rFonts w:ascii="Times New Roman" w:hAnsi="Times New Roman" w:cs="Times New Roman"/>
          <w:noProof/>
          <w:color w:val="202020"/>
          <w:sz w:val="24"/>
          <w:szCs w:val="24"/>
          <w:shd w:val="clear" w:color="auto" w:fill="FFFFFF"/>
        </w:rPr>
        <w:t>N</w:t>
      </w:r>
      <w:r w:rsidR="00970571">
        <w:rPr>
          <w:rFonts w:ascii="Times New Roman" w:hAnsi="Times New Roman" w:cs="Times New Roman"/>
          <w:noProof/>
          <w:color w:val="202020"/>
          <w:sz w:val="24"/>
          <w:szCs w:val="24"/>
          <w:shd w:val="clear" w:color="auto" w:fill="FFFFFF"/>
        </w:rPr>
        <w:t xml:space="preserve"> ja KHT </w:t>
      </w:r>
      <w:r w:rsidR="00575643">
        <w:rPr>
          <w:rFonts w:ascii="Times New Roman" w:hAnsi="Times New Roman" w:cs="Times New Roman"/>
          <w:noProof/>
          <w:color w:val="202020"/>
          <w:sz w:val="24"/>
          <w:szCs w:val="24"/>
          <w:shd w:val="clear" w:color="auto" w:fill="FFFFFF"/>
        </w:rPr>
        <w:t xml:space="preserve">ametnike värbamise </w:t>
      </w:r>
      <w:r w:rsidR="00970571">
        <w:rPr>
          <w:rFonts w:ascii="Times New Roman" w:hAnsi="Times New Roman" w:cs="Times New Roman"/>
          <w:noProof/>
          <w:color w:val="202020"/>
          <w:sz w:val="24"/>
          <w:szCs w:val="24"/>
          <w:shd w:val="clear" w:color="auto" w:fill="FFFFFF"/>
        </w:rPr>
        <w:t>puhul KHT ju</w:t>
      </w:r>
      <w:r w:rsidR="00D11385">
        <w:rPr>
          <w:rFonts w:ascii="Times New Roman" w:hAnsi="Times New Roman" w:cs="Times New Roman"/>
          <w:noProof/>
          <w:color w:val="202020"/>
          <w:sz w:val="24"/>
          <w:szCs w:val="24"/>
          <w:shd w:val="clear" w:color="auto" w:fill="FFFFFF"/>
        </w:rPr>
        <w:t>h</w:t>
      </w:r>
      <w:r w:rsidR="00970571">
        <w:rPr>
          <w:rFonts w:ascii="Times New Roman" w:hAnsi="Times New Roman" w:cs="Times New Roman"/>
          <w:noProof/>
          <w:color w:val="202020"/>
          <w:sz w:val="24"/>
          <w:szCs w:val="24"/>
          <w:shd w:val="clear" w:color="auto" w:fill="FFFFFF"/>
        </w:rPr>
        <w:t>t, st direktor.</w:t>
      </w:r>
      <w:r w:rsidR="001C351A">
        <w:rPr>
          <w:rFonts w:ascii="Times New Roman" w:hAnsi="Times New Roman" w:cs="Times New Roman"/>
          <w:noProof/>
          <w:color w:val="202020"/>
          <w:sz w:val="24"/>
          <w:szCs w:val="24"/>
          <w:shd w:val="clear" w:color="auto" w:fill="FFFFFF"/>
        </w:rPr>
        <w:t xml:space="preserve"> </w:t>
      </w:r>
      <w:r w:rsidR="00CB238C" w:rsidRPr="00A242A7">
        <w:rPr>
          <w:rFonts w:ascii="Times New Roman" w:hAnsi="Times New Roman" w:cs="Times New Roman"/>
          <w:noProof/>
          <w:color w:val="202020"/>
          <w:sz w:val="24"/>
          <w:szCs w:val="24"/>
          <w:shd w:val="clear" w:color="auto" w:fill="FFFFFF"/>
        </w:rPr>
        <w:t>Ku</w:t>
      </w:r>
      <w:r w:rsidR="00BF2C14">
        <w:rPr>
          <w:rFonts w:ascii="Times New Roman" w:hAnsi="Times New Roman" w:cs="Times New Roman"/>
          <w:noProof/>
          <w:color w:val="202020"/>
          <w:sz w:val="24"/>
          <w:szCs w:val="24"/>
          <w:shd w:val="clear" w:color="auto" w:fill="FFFFFF"/>
        </w:rPr>
        <w:t>na</w:t>
      </w:r>
      <w:r w:rsidR="00CB238C" w:rsidRPr="00A242A7">
        <w:rPr>
          <w:rFonts w:ascii="Times New Roman" w:hAnsi="Times New Roman" w:cs="Times New Roman"/>
          <w:noProof/>
          <w:color w:val="202020"/>
          <w:sz w:val="24"/>
          <w:szCs w:val="24"/>
          <w:shd w:val="clear" w:color="auto" w:fill="FFFFFF"/>
        </w:rPr>
        <w:t xml:space="preserve"> edaspidi vastutab kohtuteenistujate vär</w:t>
      </w:r>
      <w:r w:rsidR="00EF54CD" w:rsidRPr="00A242A7">
        <w:rPr>
          <w:rFonts w:ascii="Times New Roman" w:hAnsi="Times New Roman" w:cs="Times New Roman"/>
          <w:noProof/>
          <w:color w:val="202020"/>
          <w:sz w:val="24"/>
          <w:szCs w:val="24"/>
          <w:shd w:val="clear" w:color="auto" w:fill="FFFFFF"/>
        </w:rPr>
        <w:t>b</w:t>
      </w:r>
      <w:r w:rsidR="00CB238C" w:rsidRPr="00A242A7">
        <w:rPr>
          <w:rFonts w:ascii="Times New Roman" w:hAnsi="Times New Roman" w:cs="Times New Roman"/>
          <w:noProof/>
          <w:color w:val="202020"/>
          <w:sz w:val="24"/>
          <w:szCs w:val="24"/>
          <w:shd w:val="clear" w:color="auto" w:fill="FFFFFF"/>
        </w:rPr>
        <w:t xml:space="preserve">amise ja valiku </w:t>
      </w:r>
      <w:r w:rsidR="0042526D">
        <w:rPr>
          <w:rFonts w:ascii="Times New Roman" w:hAnsi="Times New Roman" w:cs="Times New Roman"/>
          <w:noProof/>
          <w:color w:val="202020"/>
          <w:sz w:val="24"/>
          <w:szCs w:val="24"/>
          <w:shd w:val="clear" w:color="auto" w:fill="FFFFFF"/>
        </w:rPr>
        <w:t xml:space="preserve">eest </w:t>
      </w:r>
      <w:r w:rsidR="00CB238C" w:rsidRPr="00A242A7">
        <w:rPr>
          <w:rFonts w:ascii="Times New Roman" w:hAnsi="Times New Roman" w:cs="Times New Roman"/>
          <w:noProof/>
          <w:color w:val="202020"/>
          <w:sz w:val="24"/>
          <w:szCs w:val="24"/>
          <w:shd w:val="clear" w:color="auto" w:fill="FFFFFF"/>
        </w:rPr>
        <w:t>kohtusüsteem ise, ei ole põhjendatud sellise</w:t>
      </w:r>
      <w:r w:rsidR="0042526D">
        <w:rPr>
          <w:rFonts w:ascii="Times New Roman" w:hAnsi="Times New Roman" w:cs="Times New Roman"/>
          <w:noProof/>
          <w:color w:val="202020"/>
          <w:sz w:val="24"/>
          <w:szCs w:val="24"/>
          <w:shd w:val="clear" w:color="auto" w:fill="FFFFFF"/>
        </w:rPr>
        <w:t xml:space="preserve"> õiguse</w:t>
      </w:r>
      <w:r w:rsidR="00CB238C" w:rsidRPr="00A242A7">
        <w:rPr>
          <w:rFonts w:ascii="Times New Roman" w:hAnsi="Times New Roman" w:cs="Times New Roman"/>
          <w:noProof/>
          <w:color w:val="202020"/>
          <w:sz w:val="24"/>
          <w:szCs w:val="24"/>
          <w:shd w:val="clear" w:color="auto" w:fill="FFFFFF"/>
        </w:rPr>
        <w:t xml:space="preserve"> jätmine ministrile</w:t>
      </w:r>
      <w:r w:rsidR="00EF54CD" w:rsidRPr="00A242A7">
        <w:rPr>
          <w:rFonts w:ascii="Times New Roman" w:hAnsi="Times New Roman" w:cs="Times New Roman"/>
          <w:noProof/>
          <w:color w:val="202020"/>
          <w:sz w:val="24"/>
          <w:szCs w:val="24"/>
          <w:shd w:val="clear" w:color="auto" w:fill="FFFFFF"/>
        </w:rPr>
        <w:t>.</w:t>
      </w:r>
      <w:bookmarkEnd w:id="52"/>
    </w:p>
    <w:p w14:paraId="46E97385" w14:textId="77777777" w:rsidR="001C351A" w:rsidRDefault="001C351A" w:rsidP="00643699">
      <w:pPr>
        <w:spacing w:after="0" w:line="240" w:lineRule="auto"/>
        <w:jc w:val="both"/>
        <w:rPr>
          <w:rFonts w:ascii="Times New Roman" w:hAnsi="Times New Roman" w:cs="Times New Roman"/>
          <w:noProof/>
          <w:color w:val="202020"/>
          <w:sz w:val="24"/>
          <w:szCs w:val="24"/>
          <w:shd w:val="clear" w:color="auto" w:fill="FFFFFF"/>
        </w:rPr>
      </w:pPr>
    </w:p>
    <w:p w14:paraId="0B55EF13" w14:textId="6648E581" w:rsidR="00803393" w:rsidRDefault="00575643" w:rsidP="00643699">
      <w:pPr>
        <w:spacing w:after="0" w:line="240" w:lineRule="auto"/>
        <w:jc w:val="both"/>
        <w:rPr>
          <w:rFonts w:ascii="Times New Roman" w:eastAsia="Calibri" w:hAnsi="Times New Roman" w:cs="Times New Roman"/>
          <w:noProof/>
          <w:sz w:val="24"/>
          <w:szCs w:val="24"/>
        </w:rPr>
      </w:pPr>
      <w:r w:rsidRPr="00A453CC">
        <w:rPr>
          <w:rFonts w:ascii="Times New Roman" w:eastAsia="Calibri" w:hAnsi="Times New Roman" w:cs="Times New Roman"/>
          <w:b/>
          <w:bCs/>
          <w:noProof/>
          <w:sz w:val="24"/>
          <w:szCs w:val="24"/>
        </w:rPr>
        <w:t xml:space="preserve">Eelnõu § 2 punkt </w:t>
      </w:r>
      <w:r>
        <w:rPr>
          <w:rFonts w:ascii="Times New Roman" w:eastAsia="Calibri" w:hAnsi="Times New Roman" w:cs="Times New Roman"/>
          <w:b/>
          <w:bCs/>
          <w:noProof/>
          <w:sz w:val="24"/>
          <w:szCs w:val="24"/>
        </w:rPr>
        <w:t>6</w:t>
      </w:r>
      <w:r w:rsidRPr="00A453CC">
        <w:rPr>
          <w:rFonts w:ascii="Times New Roman" w:eastAsia="Calibri" w:hAnsi="Times New Roman" w:cs="Times New Roman"/>
          <w:b/>
          <w:bCs/>
          <w:noProof/>
          <w:sz w:val="24"/>
          <w:szCs w:val="24"/>
        </w:rPr>
        <w:t xml:space="preserve">. </w:t>
      </w:r>
      <w:r w:rsidR="001C351A" w:rsidRPr="00A453CC">
        <w:rPr>
          <w:rFonts w:ascii="Times New Roman" w:eastAsia="Calibri" w:hAnsi="Times New Roman" w:cs="Times New Roman"/>
          <w:b/>
          <w:bCs/>
          <w:noProof/>
          <w:sz w:val="24"/>
          <w:szCs w:val="24"/>
        </w:rPr>
        <w:t>ATS</w:t>
      </w:r>
      <w:r w:rsidR="00BF2C14" w:rsidRPr="00A453CC">
        <w:rPr>
          <w:rFonts w:ascii="Times New Roman" w:eastAsia="Calibri" w:hAnsi="Times New Roman" w:cs="Times New Roman"/>
          <w:b/>
          <w:bCs/>
          <w:noProof/>
          <w:sz w:val="24"/>
          <w:szCs w:val="24"/>
        </w:rPr>
        <w:t>-i</w:t>
      </w:r>
      <w:r w:rsidR="001C351A" w:rsidRPr="00A453CC">
        <w:rPr>
          <w:rFonts w:ascii="Times New Roman" w:eastAsia="Calibri" w:hAnsi="Times New Roman" w:cs="Times New Roman"/>
          <w:b/>
          <w:bCs/>
          <w:noProof/>
          <w:sz w:val="24"/>
          <w:szCs w:val="24"/>
        </w:rPr>
        <w:t xml:space="preserve"> § 31 lõike 7</w:t>
      </w:r>
      <w:r w:rsidR="001C351A" w:rsidRPr="00A242A7">
        <w:rPr>
          <w:rFonts w:ascii="Times New Roman" w:eastAsia="Calibri" w:hAnsi="Times New Roman" w:cs="Times New Roman"/>
          <w:noProof/>
          <w:sz w:val="24"/>
          <w:szCs w:val="24"/>
        </w:rPr>
        <w:t xml:space="preserve"> </w:t>
      </w:r>
      <w:r w:rsidR="001C351A">
        <w:rPr>
          <w:rFonts w:ascii="Times New Roman" w:eastAsia="Calibri" w:hAnsi="Times New Roman" w:cs="Times New Roman"/>
          <w:noProof/>
          <w:sz w:val="24"/>
          <w:szCs w:val="24"/>
        </w:rPr>
        <w:t>m</w:t>
      </w:r>
      <w:r w:rsidR="001C351A" w:rsidRPr="00A242A7">
        <w:rPr>
          <w:rFonts w:ascii="Times New Roman" w:eastAsia="Calibri" w:hAnsi="Times New Roman" w:cs="Times New Roman"/>
          <w:noProof/>
          <w:sz w:val="24"/>
          <w:szCs w:val="24"/>
        </w:rPr>
        <w:t xml:space="preserve">uudatuse tulemusel võib esimese ja teise astme kohtute kohtuteenistujate koolituse korra </w:t>
      </w:r>
      <w:r w:rsidR="001C351A">
        <w:rPr>
          <w:rFonts w:ascii="Times New Roman" w:eastAsia="Calibri" w:hAnsi="Times New Roman" w:cs="Times New Roman"/>
          <w:noProof/>
          <w:sz w:val="24"/>
          <w:szCs w:val="24"/>
        </w:rPr>
        <w:t xml:space="preserve">kehtestada </w:t>
      </w:r>
      <w:r w:rsidR="001C351A" w:rsidRPr="00A242A7">
        <w:rPr>
          <w:rFonts w:ascii="Times New Roman" w:eastAsia="Calibri" w:hAnsi="Times New Roman" w:cs="Times New Roman"/>
          <w:noProof/>
          <w:sz w:val="24"/>
          <w:szCs w:val="24"/>
        </w:rPr>
        <w:t>valdkonna eest vastutav</w:t>
      </w:r>
      <w:r w:rsidR="001C351A">
        <w:rPr>
          <w:rFonts w:ascii="Times New Roman" w:eastAsia="Calibri" w:hAnsi="Times New Roman" w:cs="Times New Roman"/>
          <w:noProof/>
          <w:sz w:val="24"/>
          <w:szCs w:val="24"/>
        </w:rPr>
        <w:t>a</w:t>
      </w:r>
      <w:r w:rsidR="001C351A" w:rsidRPr="00A242A7">
        <w:rPr>
          <w:rFonts w:ascii="Times New Roman" w:eastAsia="Calibri" w:hAnsi="Times New Roman" w:cs="Times New Roman"/>
          <w:noProof/>
          <w:sz w:val="24"/>
          <w:szCs w:val="24"/>
        </w:rPr>
        <w:t xml:space="preserve"> minist</w:t>
      </w:r>
      <w:r w:rsidR="001C351A">
        <w:rPr>
          <w:rFonts w:ascii="Times New Roman" w:eastAsia="Calibri" w:hAnsi="Times New Roman" w:cs="Times New Roman"/>
          <w:noProof/>
          <w:sz w:val="24"/>
          <w:szCs w:val="24"/>
        </w:rPr>
        <w:t>ri asemel KH</w:t>
      </w:r>
      <w:r w:rsidR="00970571">
        <w:rPr>
          <w:rFonts w:ascii="Times New Roman" w:eastAsia="Calibri" w:hAnsi="Times New Roman" w:cs="Times New Roman"/>
          <w:noProof/>
          <w:sz w:val="24"/>
          <w:szCs w:val="24"/>
        </w:rPr>
        <w:t>A</w:t>
      </w:r>
      <w:r w:rsidR="001C351A">
        <w:rPr>
          <w:rFonts w:ascii="Times New Roman" w:eastAsia="Calibri" w:hAnsi="Times New Roman" w:cs="Times New Roman"/>
          <w:noProof/>
          <w:sz w:val="24"/>
          <w:szCs w:val="24"/>
        </w:rPr>
        <w:t>N</w:t>
      </w:r>
      <w:r w:rsidR="005C4443">
        <w:rPr>
          <w:rFonts w:ascii="Times New Roman" w:eastAsia="Calibri" w:hAnsi="Times New Roman" w:cs="Times New Roman"/>
          <w:noProof/>
          <w:sz w:val="24"/>
          <w:szCs w:val="24"/>
        </w:rPr>
        <w:t xml:space="preserve">. </w:t>
      </w:r>
      <w:r w:rsidR="00920310">
        <w:rPr>
          <w:rFonts w:ascii="Times New Roman" w:eastAsia="Calibri" w:hAnsi="Times New Roman" w:cs="Times New Roman"/>
          <w:noProof/>
          <w:sz w:val="24"/>
          <w:szCs w:val="24"/>
        </w:rPr>
        <w:t>Muudatus on vajalik seoses kohtuhalduse üleandmisega täitevvõimult kohtuvõimule, koolituste näol on tegemist kohtute siseküsimusega.</w:t>
      </w:r>
    </w:p>
    <w:p w14:paraId="3278B71D" w14:textId="77777777" w:rsidR="008C2CC6" w:rsidRDefault="008C2CC6" w:rsidP="00643699">
      <w:pPr>
        <w:spacing w:after="0" w:line="240" w:lineRule="auto"/>
        <w:jc w:val="both"/>
        <w:rPr>
          <w:rFonts w:ascii="Times New Roman" w:eastAsia="Calibri" w:hAnsi="Times New Roman" w:cs="Times New Roman"/>
          <w:noProof/>
          <w:sz w:val="24"/>
          <w:szCs w:val="24"/>
        </w:rPr>
      </w:pPr>
    </w:p>
    <w:p w14:paraId="7CA85E64" w14:textId="40D221E1" w:rsidR="008C0669" w:rsidRDefault="00B42958" w:rsidP="00643699">
      <w:pPr>
        <w:spacing w:after="0" w:line="240" w:lineRule="auto"/>
        <w:jc w:val="both"/>
        <w:rPr>
          <w:rFonts w:ascii="Times New Roman" w:eastAsia="Calibri" w:hAnsi="Times New Roman" w:cs="Times New Roman"/>
          <w:noProof/>
          <w:sz w:val="24"/>
          <w:szCs w:val="24"/>
        </w:rPr>
      </w:pPr>
      <w:r w:rsidRPr="00A453CC">
        <w:rPr>
          <w:rFonts w:ascii="Times New Roman" w:eastAsia="Calibri" w:hAnsi="Times New Roman" w:cs="Times New Roman"/>
          <w:b/>
          <w:bCs/>
          <w:noProof/>
          <w:sz w:val="24"/>
          <w:szCs w:val="24"/>
        </w:rPr>
        <w:t xml:space="preserve">Eelnõu § 2 punkt </w:t>
      </w:r>
      <w:r>
        <w:rPr>
          <w:rFonts w:ascii="Times New Roman" w:eastAsia="Calibri" w:hAnsi="Times New Roman" w:cs="Times New Roman"/>
          <w:b/>
          <w:bCs/>
          <w:noProof/>
          <w:sz w:val="24"/>
          <w:szCs w:val="24"/>
        </w:rPr>
        <w:t>7</w:t>
      </w:r>
      <w:r w:rsidRPr="00A453CC">
        <w:rPr>
          <w:rFonts w:ascii="Times New Roman" w:eastAsia="Calibri" w:hAnsi="Times New Roman" w:cs="Times New Roman"/>
          <w:b/>
          <w:bCs/>
          <w:noProof/>
          <w:sz w:val="24"/>
          <w:szCs w:val="24"/>
        </w:rPr>
        <w:t xml:space="preserve">. </w:t>
      </w:r>
      <w:r w:rsidR="008C2CC6" w:rsidRPr="00A453CC">
        <w:rPr>
          <w:rFonts w:ascii="Times New Roman" w:eastAsia="Calibri" w:hAnsi="Times New Roman" w:cs="Times New Roman"/>
          <w:b/>
          <w:bCs/>
          <w:noProof/>
          <w:sz w:val="24"/>
          <w:szCs w:val="24"/>
        </w:rPr>
        <w:t xml:space="preserve">ATS-i § 63 lõike </w:t>
      </w:r>
      <w:r>
        <w:rPr>
          <w:rFonts w:ascii="Times New Roman" w:eastAsia="Calibri" w:hAnsi="Times New Roman" w:cs="Times New Roman"/>
          <w:b/>
          <w:bCs/>
          <w:noProof/>
          <w:sz w:val="24"/>
          <w:szCs w:val="24"/>
        </w:rPr>
        <w:t>2</w:t>
      </w:r>
      <w:r w:rsidR="008C2CC6">
        <w:rPr>
          <w:rFonts w:ascii="Times New Roman" w:eastAsia="Calibri" w:hAnsi="Times New Roman" w:cs="Times New Roman"/>
          <w:noProof/>
          <w:sz w:val="24"/>
          <w:szCs w:val="24"/>
        </w:rPr>
        <w:t xml:space="preserve"> muudatuse tulemusel kehtestab esimese ja teise astme kohtute kohtuteenistujate palgajuhendi valdkonna eest vastutava ministri asemel KH</w:t>
      </w:r>
      <w:r w:rsidR="00970571">
        <w:rPr>
          <w:rFonts w:ascii="Times New Roman" w:eastAsia="Calibri" w:hAnsi="Times New Roman" w:cs="Times New Roman"/>
          <w:noProof/>
          <w:sz w:val="24"/>
          <w:szCs w:val="24"/>
        </w:rPr>
        <w:t>A</w:t>
      </w:r>
      <w:r w:rsidR="008C2CC6">
        <w:rPr>
          <w:rFonts w:ascii="Times New Roman" w:eastAsia="Calibri" w:hAnsi="Times New Roman" w:cs="Times New Roman"/>
          <w:noProof/>
          <w:sz w:val="24"/>
          <w:szCs w:val="24"/>
        </w:rPr>
        <w:t>N</w:t>
      </w:r>
      <w:r w:rsidR="00970571">
        <w:rPr>
          <w:rFonts w:ascii="Times New Roman" w:eastAsia="Calibri" w:hAnsi="Times New Roman" w:cs="Times New Roman"/>
          <w:noProof/>
          <w:sz w:val="24"/>
          <w:szCs w:val="24"/>
        </w:rPr>
        <w:t xml:space="preserve">, KHT </w:t>
      </w:r>
      <w:r w:rsidR="00247FBE">
        <w:rPr>
          <w:rFonts w:ascii="Times New Roman" w:eastAsia="Calibri" w:hAnsi="Times New Roman" w:cs="Times New Roman"/>
          <w:noProof/>
          <w:sz w:val="24"/>
          <w:szCs w:val="24"/>
        </w:rPr>
        <w:t>palgajuhendi KHT</w:t>
      </w:r>
      <w:r w:rsidR="00970571">
        <w:rPr>
          <w:rFonts w:ascii="Times New Roman" w:eastAsia="Calibri" w:hAnsi="Times New Roman" w:cs="Times New Roman"/>
          <w:noProof/>
          <w:sz w:val="24"/>
          <w:szCs w:val="24"/>
        </w:rPr>
        <w:t xml:space="preserve"> juht, st direktor.</w:t>
      </w:r>
      <w:r w:rsidR="008C2CC6">
        <w:rPr>
          <w:rFonts w:ascii="Times New Roman" w:eastAsia="Calibri" w:hAnsi="Times New Roman" w:cs="Times New Roman"/>
          <w:noProof/>
          <w:sz w:val="24"/>
          <w:szCs w:val="24"/>
        </w:rPr>
        <w:t xml:space="preserve"> Kuna edaspidi vastuta</w:t>
      </w:r>
      <w:r w:rsidR="0042526D">
        <w:rPr>
          <w:rFonts w:ascii="Times New Roman" w:eastAsia="Calibri" w:hAnsi="Times New Roman" w:cs="Times New Roman"/>
          <w:noProof/>
          <w:sz w:val="24"/>
          <w:szCs w:val="24"/>
        </w:rPr>
        <w:t>b</w:t>
      </w:r>
      <w:r w:rsidR="008C2CC6">
        <w:rPr>
          <w:rFonts w:ascii="Times New Roman" w:eastAsia="Calibri" w:hAnsi="Times New Roman" w:cs="Times New Roman"/>
          <w:noProof/>
          <w:sz w:val="24"/>
          <w:szCs w:val="24"/>
        </w:rPr>
        <w:t xml:space="preserve"> kohtuteenistujate värbamise ning eelarve eest kohtusüsteem ise, ei ole põhjendatud sellise ülesande jätmine ministrile.</w:t>
      </w:r>
    </w:p>
    <w:p w14:paraId="6A265A58" w14:textId="77777777" w:rsidR="008C0669" w:rsidRPr="009A0995" w:rsidRDefault="008C0669" w:rsidP="00643699">
      <w:pPr>
        <w:spacing w:after="0" w:line="240" w:lineRule="auto"/>
        <w:jc w:val="both"/>
        <w:rPr>
          <w:rFonts w:ascii="Times New Roman" w:eastAsia="Calibri" w:hAnsi="Times New Roman" w:cs="Times New Roman"/>
          <w:noProof/>
          <w:sz w:val="24"/>
          <w:szCs w:val="24"/>
        </w:rPr>
      </w:pPr>
    </w:p>
    <w:p w14:paraId="2ACDBBFB" w14:textId="1D09DDBA" w:rsidR="008C2CC6" w:rsidRPr="00CC0B3E" w:rsidRDefault="222C165E" w:rsidP="00DA5A89">
      <w:pPr>
        <w:spacing w:after="0" w:line="240" w:lineRule="auto"/>
        <w:jc w:val="both"/>
        <w:rPr>
          <w:rFonts w:ascii="Times New Roman" w:eastAsia="Calibri" w:hAnsi="Times New Roman" w:cs="Times New Roman"/>
          <w:b/>
          <w:bCs/>
          <w:noProof/>
          <w:sz w:val="24"/>
          <w:szCs w:val="24"/>
        </w:rPr>
      </w:pPr>
      <w:r w:rsidRPr="003726BF">
        <w:rPr>
          <w:rFonts w:ascii="Times New Roman" w:eastAsia="Calibri" w:hAnsi="Times New Roman" w:cs="Times New Roman"/>
          <w:b/>
          <w:bCs/>
          <w:noProof/>
          <w:sz w:val="24"/>
          <w:szCs w:val="24"/>
        </w:rPr>
        <w:t>3.3</w:t>
      </w:r>
      <w:r w:rsidR="44DB10F3" w:rsidRPr="003726BF">
        <w:rPr>
          <w:rFonts w:ascii="Times New Roman" w:eastAsia="Calibri" w:hAnsi="Times New Roman" w:cs="Times New Roman"/>
          <w:b/>
          <w:bCs/>
          <w:noProof/>
          <w:sz w:val="24"/>
          <w:szCs w:val="24"/>
        </w:rPr>
        <w:t>.</w:t>
      </w:r>
      <w:r w:rsidR="50691029" w:rsidRPr="003726BF">
        <w:rPr>
          <w:rFonts w:ascii="Times New Roman" w:eastAsia="Calibri" w:hAnsi="Times New Roman" w:cs="Times New Roman"/>
          <w:b/>
          <w:bCs/>
          <w:noProof/>
          <w:sz w:val="24"/>
          <w:szCs w:val="24"/>
        </w:rPr>
        <w:t xml:space="preserve"> </w:t>
      </w:r>
      <w:r w:rsidR="2E1368AD" w:rsidRPr="003726BF">
        <w:rPr>
          <w:rFonts w:ascii="Times New Roman" w:eastAsia="Calibri" w:hAnsi="Times New Roman" w:cs="Times New Roman"/>
          <w:b/>
          <w:bCs/>
          <w:noProof/>
          <w:sz w:val="24"/>
          <w:szCs w:val="24"/>
        </w:rPr>
        <w:t>Halduskohtumenetluse seadustiku muutmine</w:t>
      </w:r>
    </w:p>
    <w:p w14:paraId="51C48527" w14:textId="1E8BFBD1" w:rsidR="008C2CC6" w:rsidRPr="00CC0B3E" w:rsidRDefault="008C2CC6" w:rsidP="0F8FB1B4">
      <w:pPr>
        <w:spacing w:after="0" w:line="240" w:lineRule="auto"/>
        <w:jc w:val="both"/>
        <w:rPr>
          <w:rFonts w:ascii="Times New Roman" w:eastAsia="Calibri" w:hAnsi="Times New Roman" w:cs="Times New Roman"/>
          <w:b/>
          <w:bCs/>
          <w:noProof/>
          <w:sz w:val="24"/>
          <w:szCs w:val="24"/>
        </w:rPr>
      </w:pPr>
    </w:p>
    <w:p w14:paraId="00D34654" w14:textId="1D05508C" w:rsidR="008C2CC6" w:rsidRPr="00CC0B3E" w:rsidRDefault="2E1368AD" w:rsidP="0F8FB1B4">
      <w:pPr>
        <w:spacing w:after="0" w:line="240" w:lineRule="auto"/>
        <w:jc w:val="both"/>
        <w:rPr>
          <w:rFonts w:ascii="Times New Roman" w:eastAsia="Calibri" w:hAnsi="Times New Roman" w:cs="Times New Roman"/>
          <w:noProof/>
          <w:sz w:val="24"/>
          <w:szCs w:val="24"/>
        </w:rPr>
      </w:pPr>
      <w:r w:rsidRPr="00DA5A89">
        <w:rPr>
          <w:rFonts w:ascii="Times New Roman" w:eastAsia="Calibri" w:hAnsi="Times New Roman" w:cs="Times New Roman"/>
          <w:noProof/>
          <w:sz w:val="24"/>
          <w:szCs w:val="24"/>
        </w:rPr>
        <w:t xml:space="preserve">Eelnõu §-ga </w:t>
      </w:r>
      <w:r w:rsidR="00EB6D0C">
        <w:rPr>
          <w:rFonts w:ascii="Times New Roman" w:eastAsia="Calibri" w:hAnsi="Times New Roman" w:cs="Times New Roman"/>
          <w:noProof/>
          <w:sz w:val="24"/>
          <w:szCs w:val="24"/>
        </w:rPr>
        <w:t>3</w:t>
      </w:r>
      <w:r w:rsidRPr="00DA5A89">
        <w:rPr>
          <w:rFonts w:ascii="Times New Roman" w:eastAsia="Calibri" w:hAnsi="Times New Roman" w:cs="Times New Roman"/>
          <w:noProof/>
          <w:sz w:val="24"/>
          <w:szCs w:val="24"/>
        </w:rPr>
        <w:t xml:space="preserve"> muudetakse halduskohtumenetluse seadustikku.</w:t>
      </w:r>
    </w:p>
    <w:p w14:paraId="7D8F7A58" w14:textId="171ABDE3" w:rsidR="008C2CC6" w:rsidRPr="00DA5A89" w:rsidRDefault="008C2CC6" w:rsidP="0F8FB1B4">
      <w:pPr>
        <w:spacing w:after="0" w:line="240" w:lineRule="auto"/>
        <w:jc w:val="both"/>
        <w:rPr>
          <w:rFonts w:ascii="Times New Roman" w:eastAsia="Calibri" w:hAnsi="Times New Roman" w:cs="Times New Roman"/>
          <w:noProof/>
          <w:sz w:val="24"/>
          <w:szCs w:val="24"/>
        </w:rPr>
      </w:pPr>
    </w:p>
    <w:p w14:paraId="7356E21F" w14:textId="6EA1B678" w:rsidR="008C2CC6" w:rsidRPr="002265E4" w:rsidRDefault="2E1368AD"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HKMS-i § 17 lõikes 3 asendatakse Justiitsministeerium</w:t>
      </w:r>
      <w:r w:rsidR="21D8ECE5" w:rsidRPr="60E22648">
        <w:rPr>
          <w:rFonts w:ascii="Times New Roman" w:eastAsia="Calibri" w:hAnsi="Times New Roman" w:cs="Times New Roman"/>
          <w:noProof/>
          <w:sz w:val="24"/>
          <w:szCs w:val="24"/>
        </w:rPr>
        <w:t xml:space="preserve"> kohtute haldus- ja arendusnõukoguga kui kohtuhalendiga tekitatud kahju hüvitamise nõude </w:t>
      </w:r>
      <w:r w:rsidR="14BDA2FC" w:rsidRPr="60E22648">
        <w:rPr>
          <w:rFonts w:ascii="Times New Roman" w:eastAsia="Calibri" w:hAnsi="Times New Roman" w:cs="Times New Roman"/>
          <w:noProof/>
          <w:sz w:val="24"/>
          <w:szCs w:val="24"/>
        </w:rPr>
        <w:t xml:space="preserve">eest </w:t>
      </w:r>
      <w:r w:rsidR="21D8ECE5" w:rsidRPr="60E22648">
        <w:rPr>
          <w:rFonts w:ascii="Times New Roman" w:eastAsia="Calibri" w:hAnsi="Times New Roman" w:cs="Times New Roman"/>
          <w:noProof/>
          <w:sz w:val="24"/>
          <w:szCs w:val="24"/>
        </w:rPr>
        <w:t xml:space="preserve">vastustaja. Muudatus on </w:t>
      </w:r>
      <w:r w:rsidR="14BD47F0" w:rsidRPr="60E22648">
        <w:rPr>
          <w:rFonts w:ascii="Times New Roman" w:eastAsia="Calibri" w:hAnsi="Times New Roman" w:cs="Times New Roman"/>
          <w:noProof/>
          <w:sz w:val="24"/>
          <w:szCs w:val="24"/>
        </w:rPr>
        <w:t xml:space="preserve">vajalik, kuna kohtuhalduse üleminekuga kohtusüsteemile endale ning esimese ja teise astme kohtute </w:t>
      </w:r>
      <w:r w:rsidR="00DB0E58" w:rsidRPr="60E22648">
        <w:rPr>
          <w:rFonts w:ascii="Times New Roman" w:eastAsia="Calibri" w:hAnsi="Times New Roman" w:cs="Times New Roman"/>
          <w:noProof/>
          <w:sz w:val="24"/>
          <w:szCs w:val="24"/>
        </w:rPr>
        <w:t xml:space="preserve">ühtse </w:t>
      </w:r>
      <w:r w:rsidR="14BD47F0" w:rsidRPr="60E22648">
        <w:rPr>
          <w:rFonts w:ascii="Times New Roman" w:eastAsia="Calibri" w:hAnsi="Times New Roman" w:cs="Times New Roman"/>
          <w:noProof/>
          <w:sz w:val="24"/>
          <w:szCs w:val="24"/>
        </w:rPr>
        <w:t xml:space="preserve">käsitamisega põhiseadusliku institutsioonina ei saa </w:t>
      </w:r>
      <w:r w:rsidR="49444326" w:rsidRPr="60E22648">
        <w:rPr>
          <w:rFonts w:ascii="Times New Roman" w:eastAsia="Calibri" w:hAnsi="Times New Roman" w:cs="Times New Roman"/>
          <w:noProof/>
          <w:sz w:val="24"/>
          <w:szCs w:val="24"/>
        </w:rPr>
        <w:t xml:space="preserve">Justiitsministeeriumil (alates 01.01.2025 </w:t>
      </w:r>
      <w:r w:rsidR="14BD47F0" w:rsidRPr="60E22648">
        <w:rPr>
          <w:rFonts w:ascii="Times New Roman" w:eastAsia="Calibri" w:hAnsi="Times New Roman" w:cs="Times New Roman"/>
          <w:noProof/>
          <w:sz w:val="24"/>
          <w:szCs w:val="24"/>
        </w:rPr>
        <w:t>Justiits- ja Digiministeeriumil</w:t>
      </w:r>
      <w:r w:rsidR="6B0ADBC2" w:rsidRPr="60E22648">
        <w:rPr>
          <w:rFonts w:ascii="Times New Roman" w:eastAsia="Calibri" w:hAnsi="Times New Roman" w:cs="Times New Roman"/>
          <w:noProof/>
          <w:sz w:val="24"/>
          <w:szCs w:val="24"/>
        </w:rPr>
        <w:t>)</w:t>
      </w:r>
      <w:r w:rsidR="14BD47F0" w:rsidRPr="60E22648">
        <w:rPr>
          <w:rFonts w:ascii="Times New Roman" w:eastAsia="Calibri" w:hAnsi="Times New Roman" w:cs="Times New Roman"/>
          <w:noProof/>
          <w:sz w:val="24"/>
          <w:szCs w:val="24"/>
        </w:rPr>
        <w:t xml:space="preserve"> sellist kohustust olla. Muudatus on analoogne RVastS-i § 17 lõike 1 muudatusega. </w:t>
      </w:r>
    </w:p>
    <w:p w14:paraId="45F7557F" w14:textId="32F42470" w:rsidR="0193B3CF" w:rsidRDefault="0193B3CF" w:rsidP="0193B3CF">
      <w:pPr>
        <w:spacing w:after="0" w:line="240" w:lineRule="auto"/>
        <w:jc w:val="both"/>
        <w:rPr>
          <w:rFonts w:ascii="Times New Roman" w:eastAsia="Calibri" w:hAnsi="Times New Roman" w:cs="Times New Roman"/>
          <w:noProof/>
          <w:sz w:val="24"/>
          <w:szCs w:val="24"/>
        </w:rPr>
      </w:pPr>
    </w:p>
    <w:p w14:paraId="429DC29A" w14:textId="2E903492" w:rsidR="008C2CC6" w:rsidRPr="00CC0B3E" w:rsidRDefault="3BB8ABCD"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b/>
          <w:bCs/>
          <w:noProof/>
          <w:sz w:val="24"/>
          <w:szCs w:val="24"/>
        </w:rPr>
        <w:t xml:space="preserve">3.4. </w:t>
      </w:r>
      <w:r w:rsidR="5A0286A4" w:rsidRPr="0F8FB1B4">
        <w:rPr>
          <w:rFonts w:ascii="Times New Roman" w:eastAsia="Calibri" w:hAnsi="Times New Roman" w:cs="Times New Roman"/>
          <w:b/>
          <w:bCs/>
          <w:noProof/>
          <w:sz w:val="24"/>
          <w:szCs w:val="24"/>
        </w:rPr>
        <w:t>Kaitseväeteenistuse seaduse muutmine</w:t>
      </w:r>
    </w:p>
    <w:p w14:paraId="4A90055A" w14:textId="77777777" w:rsidR="00D11385" w:rsidRDefault="00D11385" w:rsidP="00643699">
      <w:pPr>
        <w:spacing w:after="0" w:line="240" w:lineRule="auto"/>
        <w:jc w:val="both"/>
        <w:rPr>
          <w:rFonts w:ascii="Times New Roman" w:eastAsia="Calibri" w:hAnsi="Times New Roman" w:cs="Times New Roman"/>
          <w:noProof/>
          <w:sz w:val="24"/>
        </w:rPr>
      </w:pPr>
    </w:p>
    <w:p w14:paraId="393F75DF" w14:textId="46D44101" w:rsidR="008C2CC6" w:rsidRPr="00A242A7" w:rsidRDefault="5A0286A4"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 xml:space="preserve">Eelnõu §-ga </w:t>
      </w:r>
      <w:r w:rsidR="53C14DA1" w:rsidRPr="0F8FB1B4">
        <w:rPr>
          <w:rFonts w:ascii="Times New Roman" w:eastAsia="Calibri" w:hAnsi="Times New Roman" w:cs="Times New Roman"/>
          <w:noProof/>
          <w:sz w:val="24"/>
          <w:szCs w:val="24"/>
        </w:rPr>
        <w:t>4</w:t>
      </w:r>
      <w:r w:rsidRPr="0F8FB1B4">
        <w:rPr>
          <w:rFonts w:ascii="Times New Roman" w:eastAsia="Calibri" w:hAnsi="Times New Roman" w:cs="Times New Roman"/>
          <w:noProof/>
          <w:sz w:val="24"/>
          <w:szCs w:val="24"/>
        </w:rPr>
        <w:t xml:space="preserve"> muudetakse kaitseväeteenistuse seadust.</w:t>
      </w:r>
    </w:p>
    <w:p w14:paraId="5299C361" w14:textId="77777777" w:rsidR="008C2CC6" w:rsidRPr="00A242A7" w:rsidRDefault="008C2CC6" w:rsidP="00643699">
      <w:pPr>
        <w:spacing w:after="0" w:line="240" w:lineRule="auto"/>
        <w:jc w:val="both"/>
        <w:rPr>
          <w:rFonts w:ascii="Times New Roman" w:eastAsia="Calibri" w:hAnsi="Times New Roman" w:cs="Times New Roman"/>
          <w:noProof/>
          <w:sz w:val="24"/>
        </w:rPr>
      </w:pPr>
    </w:p>
    <w:p w14:paraId="46A3FE04" w14:textId="61EA353E" w:rsidR="008C2CC6" w:rsidRDefault="008C2CC6" w:rsidP="00643699">
      <w:pPr>
        <w:spacing w:after="0" w:line="240" w:lineRule="auto"/>
        <w:jc w:val="both"/>
        <w:rPr>
          <w:rFonts w:ascii="Times New Roman" w:eastAsia="Calibri" w:hAnsi="Times New Roman" w:cs="Times New Roman"/>
          <w:noProof/>
          <w:sz w:val="24"/>
        </w:rPr>
      </w:pPr>
      <w:r w:rsidRPr="005028BA">
        <w:rPr>
          <w:rFonts w:ascii="Times New Roman" w:eastAsia="Calibri" w:hAnsi="Times New Roman" w:cs="Times New Roman"/>
          <w:noProof/>
          <w:sz w:val="24"/>
        </w:rPr>
        <w:t>KTS</w:t>
      </w:r>
      <w:r>
        <w:rPr>
          <w:rFonts w:ascii="Times New Roman" w:eastAsia="Calibri" w:hAnsi="Times New Roman" w:cs="Times New Roman"/>
          <w:noProof/>
          <w:sz w:val="24"/>
        </w:rPr>
        <w:t>-i</w:t>
      </w:r>
      <w:r w:rsidRPr="005028BA">
        <w:rPr>
          <w:rFonts w:ascii="Times New Roman" w:eastAsia="Calibri" w:hAnsi="Times New Roman" w:cs="Times New Roman"/>
          <w:noProof/>
          <w:sz w:val="24"/>
        </w:rPr>
        <w:t xml:space="preserve"> § 39 lõi</w:t>
      </w:r>
      <w:r>
        <w:rPr>
          <w:rFonts w:ascii="Times New Roman" w:eastAsia="Calibri" w:hAnsi="Times New Roman" w:cs="Times New Roman"/>
          <w:noProof/>
          <w:sz w:val="24"/>
        </w:rPr>
        <w:t>k</w:t>
      </w:r>
      <w:r w:rsidRPr="005028BA">
        <w:rPr>
          <w:rFonts w:ascii="Times New Roman" w:eastAsia="Calibri" w:hAnsi="Times New Roman" w:cs="Times New Roman"/>
          <w:noProof/>
          <w:sz w:val="24"/>
        </w:rPr>
        <w:t>e 1 punkt 7.</w:t>
      </w:r>
      <w:r w:rsidRPr="00A242A7">
        <w:rPr>
          <w:rFonts w:ascii="Times New Roman" w:eastAsia="Calibri" w:hAnsi="Times New Roman" w:cs="Times New Roman"/>
          <w:noProof/>
          <w:sz w:val="24"/>
        </w:rPr>
        <w:t xml:space="preserve"> Muudatusega asendatakse kohtute haldamise nõukoda </w:t>
      </w:r>
      <w:r w:rsidR="00D11385">
        <w:rPr>
          <w:rFonts w:ascii="Times New Roman" w:eastAsia="Calibri" w:hAnsi="Times New Roman" w:cs="Times New Roman"/>
          <w:noProof/>
          <w:sz w:val="24"/>
        </w:rPr>
        <w:t xml:space="preserve">kohtute </w:t>
      </w:r>
      <w:r w:rsidR="00DB0E58">
        <w:rPr>
          <w:rFonts w:ascii="Times New Roman" w:eastAsia="Calibri" w:hAnsi="Times New Roman" w:cs="Times New Roman"/>
          <w:noProof/>
          <w:sz w:val="24"/>
        </w:rPr>
        <w:t xml:space="preserve">KHAN-i </w:t>
      </w:r>
      <w:r w:rsidRPr="00A242A7">
        <w:rPr>
          <w:rFonts w:ascii="Times New Roman" w:eastAsia="Calibri" w:hAnsi="Times New Roman" w:cs="Times New Roman"/>
          <w:noProof/>
          <w:sz w:val="24"/>
        </w:rPr>
        <w:t>kui kohtuniku ajateenistuseks vabastamise ettepaneku esitaja</w:t>
      </w:r>
      <w:r>
        <w:rPr>
          <w:rFonts w:ascii="Times New Roman" w:eastAsia="Calibri" w:hAnsi="Times New Roman" w:cs="Times New Roman"/>
          <w:noProof/>
          <w:sz w:val="24"/>
        </w:rPr>
        <w:t>ga.</w:t>
      </w:r>
    </w:p>
    <w:p w14:paraId="6DB54505" w14:textId="77777777" w:rsidR="00D42500" w:rsidRDefault="00D42500" w:rsidP="00643699">
      <w:pPr>
        <w:spacing w:after="0" w:line="240" w:lineRule="auto"/>
        <w:jc w:val="both"/>
        <w:rPr>
          <w:rFonts w:ascii="Times New Roman" w:eastAsia="Calibri" w:hAnsi="Times New Roman" w:cs="Times New Roman"/>
          <w:noProof/>
          <w:sz w:val="24"/>
        </w:rPr>
      </w:pPr>
    </w:p>
    <w:p w14:paraId="6F261D5D" w14:textId="453E6F99" w:rsidR="00D42500" w:rsidRDefault="5EF32512" w:rsidP="0F8FB1B4">
      <w:pPr>
        <w:spacing w:after="0" w:line="240" w:lineRule="auto"/>
        <w:jc w:val="both"/>
        <w:rPr>
          <w:rFonts w:ascii="Times New Roman" w:eastAsia="Calibri" w:hAnsi="Times New Roman" w:cs="Times New Roman"/>
          <w:b/>
          <w:bCs/>
          <w:noProof/>
          <w:sz w:val="24"/>
          <w:szCs w:val="24"/>
        </w:rPr>
      </w:pPr>
      <w:r w:rsidRPr="0F8FB1B4">
        <w:rPr>
          <w:rFonts w:ascii="Times New Roman" w:eastAsia="Calibri" w:hAnsi="Times New Roman" w:cs="Times New Roman"/>
          <w:b/>
          <w:bCs/>
          <w:noProof/>
          <w:sz w:val="24"/>
          <w:szCs w:val="24"/>
        </w:rPr>
        <w:t>3.</w:t>
      </w:r>
      <w:r w:rsidR="08AFDC81" w:rsidRPr="0F8FB1B4">
        <w:rPr>
          <w:rFonts w:ascii="Times New Roman" w:eastAsia="Calibri" w:hAnsi="Times New Roman" w:cs="Times New Roman"/>
          <w:b/>
          <w:bCs/>
          <w:noProof/>
          <w:sz w:val="24"/>
          <w:szCs w:val="24"/>
        </w:rPr>
        <w:t>5</w:t>
      </w:r>
      <w:r w:rsidRPr="0F8FB1B4">
        <w:rPr>
          <w:rFonts w:ascii="Times New Roman" w:eastAsia="Calibri" w:hAnsi="Times New Roman" w:cs="Times New Roman"/>
          <w:b/>
          <w:bCs/>
          <w:noProof/>
          <w:sz w:val="24"/>
          <w:szCs w:val="24"/>
        </w:rPr>
        <w:t xml:space="preserve">. </w:t>
      </w:r>
      <w:bookmarkStart w:id="53" w:name="_Hlk184983504"/>
      <w:r w:rsidRPr="0F8FB1B4">
        <w:rPr>
          <w:rFonts w:ascii="Times New Roman" w:eastAsia="Calibri" w:hAnsi="Times New Roman" w:cs="Times New Roman"/>
          <w:b/>
          <w:bCs/>
          <w:noProof/>
          <w:sz w:val="24"/>
          <w:szCs w:val="24"/>
        </w:rPr>
        <w:t>Kriminaalmenetluse seadustiku muutmine</w:t>
      </w:r>
    </w:p>
    <w:p w14:paraId="4A4A3470" w14:textId="77777777" w:rsidR="00D42500" w:rsidRDefault="00D42500" w:rsidP="00643699">
      <w:pPr>
        <w:spacing w:after="0" w:line="240" w:lineRule="auto"/>
        <w:jc w:val="both"/>
        <w:rPr>
          <w:rFonts w:ascii="Times New Roman" w:eastAsia="Calibri" w:hAnsi="Times New Roman" w:cs="Times New Roman"/>
          <w:b/>
          <w:bCs/>
          <w:noProof/>
          <w:sz w:val="24"/>
        </w:rPr>
      </w:pPr>
    </w:p>
    <w:p w14:paraId="6C0378E5" w14:textId="05D3459F" w:rsidR="00D42500" w:rsidRDefault="5EF32512"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 xml:space="preserve">Eelnõu §-ga </w:t>
      </w:r>
      <w:r w:rsidR="5FB12DB4" w:rsidRPr="0F8FB1B4">
        <w:rPr>
          <w:rFonts w:ascii="Times New Roman" w:eastAsia="Calibri" w:hAnsi="Times New Roman" w:cs="Times New Roman"/>
          <w:noProof/>
          <w:sz w:val="24"/>
          <w:szCs w:val="24"/>
        </w:rPr>
        <w:t>5</w:t>
      </w:r>
      <w:r w:rsidRPr="0F8FB1B4">
        <w:rPr>
          <w:rFonts w:ascii="Times New Roman" w:eastAsia="Calibri" w:hAnsi="Times New Roman" w:cs="Times New Roman"/>
          <w:noProof/>
          <w:sz w:val="24"/>
          <w:szCs w:val="24"/>
        </w:rPr>
        <w:t xml:space="preserve"> muudetakse kriminaalmenetluse seadustikku.</w:t>
      </w:r>
    </w:p>
    <w:p w14:paraId="77D767E5" w14:textId="77777777" w:rsidR="00D42500" w:rsidRPr="00D42500" w:rsidRDefault="00D42500" w:rsidP="00643699">
      <w:pPr>
        <w:spacing w:after="0" w:line="240" w:lineRule="auto"/>
        <w:jc w:val="both"/>
        <w:rPr>
          <w:rFonts w:ascii="Times New Roman" w:eastAsia="Calibri" w:hAnsi="Times New Roman" w:cs="Times New Roman"/>
          <w:noProof/>
          <w:sz w:val="24"/>
        </w:rPr>
      </w:pPr>
    </w:p>
    <w:p w14:paraId="3357D7CC" w14:textId="1B19B38E" w:rsidR="00B47194" w:rsidRDefault="5A648436" w:rsidP="1F2ED61C">
      <w:pPr>
        <w:spacing w:after="0" w:line="240" w:lineRule="auto"/>
        <w:jc w:val="both"/>
        <w:rPr>
          <w:rFonts w:ascii="Times New Roman" w:eastAsia="Calibri" w:hAnsi="Times New Roman" w:cs="Times New Roman"/>
          <w:noProof/>
          <w:sz w:val="24"/>
          <w:szCs w:val="24"/>
        </w:rPr>
      </w:pPr>
      <w:bookmarkStart w:id="54" w:name="_Hlk184950827"/>
      <w:r w:rsidRPr="1F2ED61C">
        <w:rPr>
          <w:rFonts w:ascii="Times New Roman" w:eastAsia="Calibri" w:hAnsi="Times New Roman" w:cs="Times New Roman"/>
          <w:noProof/>
          <w:sz w:val="24"/>
          <w:szCs w:val="24"/>
        </w:rPr>
        <w:t>Kriminaalmenetluse seadustiku § 156</w:t>
      </w:r>
      <w:r w:rsidRPr="1F2ED61C">
        <w:rPr>
          <w:rFonts w:ascii="Times New Roman" w:eastAsia="Calibri" w:hAnsi="Times New Roman" w:cs="Times New Roman"/>
          <w:noProof/>
          <w:sz w:val="24"/>
          <w:szCs w:val="24"/>
          <w:vertAlign w:val="superscript"/>
        </w:rPr>
        <w:t xml:space="preserve">2 </w:t>
      </w:r>
      <w:r w:rsidRPr="1F2ED61C">
        <w:rPr>
          <w:rFonts w:ascii="Times New Roman" w:eastAsia="Calibri" w:hAnsi="Times New Roman" w:cs="Times New Roman"/>
          <w:noProof/>
          <w:sz w:val="24"/>
          <w:szCs w:val="24"/>
        </w:rPr>
        <w:t>lõiget 2 ja § 165 lõiget 6 täiendatakse pärast tekstiosa „võib määrusega“ tekstiosaga „või kohtute haldus- ja arendusnõukogu maa-, haldus- ja ringkonnakohtu kantselei kodukorraga“.</w:t>
      </w:r>
      <w:r w:rsidR="5F70FC1F" w:rsidRPr="1F2ED61C">
        <w:rPr>
          <w:rFonts w:ascii="Times New Roman" w:eastAsia="Calibri" w:hAnsi="Times New Roman" w:cs="Times New Roman"/>
          <w:noProof/>
          <w:sz w:val="24"/>
          <w:szCs w:val="24"/>
        </w:rPr>
        <w:t xml:space="preserve"> </w:t>
      </w:r>
      <w:r w:rsidR="0B5D0825" w:rsidRPr="1F2ED61C">
        <w:rPr>
          <w:rFonts w:ascii="Times New Roman" w:eastAsia="Calibri" w:hAnsi="Times New Roman" w:cs="Times New Roman"/>
          <w:noProof/>
          <w:sz w:val="24"/>
          <w:szCs w:val="24"/>
        </w:rPr>
        <w:t xml:space="preserve">Muudatus on seotud sellega, et edaspidi kehtestab maa-, haldus- ja ringkonnakohtu kantselei kodukorra valdkonna eest vastutava ministri asemel KHAN. </w:t>
      </w:r>
      <w:r w:rsidR="61559B80" w:rsidRPr="1F2ED61C">
        <w:rPr>
          <w:rFonts w:ascii="Times New Roman" w:eastAsia="Calibri" w:hAnsi="Times New Roman" w:cs="Times New Roman"/>
          <w:noProof/>
          <w:sz w:val="24"/>
          <w:szCs w:val="24"/>
        </w:rPr>
        <w:t>Muudatuse tulemusel võib lisaks valdkonna eest vastutavale ministrile kehtestada täpsemad nõuded menetlusdokumentide infosüsteemi ja e-toimiku kaudu kättesaadavaks tegemisele ka KHAN</w:t>
      </w:r>
      <w:r w:rsidR="61559B80">
        <w:t xml:space="preserve"> </w:t>
      </w:r>
      <w:r w:rsidR="61559B80" w:rsidRPr="1F2ED61C">
        <w:rPr>
          <w:rFonts w:ascii="Times New Roman" w:eastAsia="Calibri" w:hAnsi="Times New Roman" w:cs="Times New Roman"/>
          <w:noProof/>
          <w:sz w:val="24"/>
          <w:szCs w:val="24"/>
        </w:rPr>
        <w:t>maa-, haldus- ja ringkonnakohtu kantselei kodukorraga.</w:t>
      </w:r>
      <w:r w:rsidR="35B235D8" w:rsidRPr="1F2ED61C">
        <w:rPr>
          <w:rFonts w:ascii="Times New Roman" w:eastAsia="Calibri" w:hAnsi="Times New Roman" w:cs="Times New Roman"/>
          <w:noProof/>
          <w:sz w:val="24"/>
          <w:szCs w:val="24"/>
        </w:rPr>
        <w:t xml:space="preserve"> KrMS</w:t>
      </w:r>
      <w:r w:rsidR="5FBB5AE1" w:rsidRPr="1F2ED61C">
        <w:rPr>
          <w:rFonts w:ascii="Times New Roman" w:eastAsia="Calibri" w:hAnsi="Times New Roman" w:cs="Times New Roman"/>
          <w:noProof/>
          <w:sz w:val="24"/>
          <w:szCs w:val="24"/>
        </w:rPr>
        <w:t xml:space="preserve">-i </w:t>
      </w:r>
      <w:r w:rsidR="35B235D8" w:rsidRPr="1F2ED61C">
        <w:rPr>
          <w:rFonts w:ascii="Times New Roman" w:eastAsia="Calibri" w:hAnsi="Times New Roman" w:cs="Times New Roman"/>
          <w:noProof/>
          <w:sz w:val="24"/>
          <w:szCs w:val="24"/>
        </w:rPr>
        <w:t>§ 156</w:t>
      </w:r>
      <w:r w:rsidR="35B235D8" w:rsidRPr="1F2ED61C">
        <w:rPr>
          <w:rFonts w:ascii="Times New Roman" w:eastAsia="Calibri" w:hAnsi="Times New Roman" w:cs="Times New Roman"/>
          <w:noProof/>
          <w:sz w:val="24"/>
          <w:szCs w:val="24"/>
          <w:vertAlign w:val="superscript"/>
        </w:rPr>
        <w:t xml:space="preserve">2 </w:t>
      </w:r>
      <w:r w:rsidR="35B235D8" w:rsidRPr="1F2ED61C">
        <w:rPr>
          <w:rFonts w:ascii="Times New Roman" w:eastAsia="Calibri" w:hAnsi="Times New Roman" w:cs="Times New Roman"/>
          <w:noProof/>
          <w:sz w:val="24"/>
          <w:szCs w:val="24"/>
        </w:rPr>
        <w:t xml:space="preserve">lõike 2 puhul jäävad valdkonna eest vastutava ministri rakendusaktideks </w:t>
      </w:r>
      <w:r w:rsidR="35B235D8" w:rsidRPr="1F2ED61C">
        <w:rPr>
          <w:rStyle w:val="cf01"/>
          <w:rFonts w:ascii="Times New Roman" w:hAnsi="Times New Roman" w:cs="Times New Roman"/>
          <w:sz w:val="24"/>
          <w:szCs w:val="24"/>
        </w:rPr>
        <w:t>06.07.2022 määrus nr 18 „</w:t>
      </w:r>
      <w:hyperlink r:id="rId37">
        <w:r w:rsidR="35B235D8" w:rsidRPr="1F2ED61C">
          <w:rPr>
            <w:rStyle w:val="Hperlink"/>
            <w:rFonts w:ascii="Times New Roman" w:hAnsi="Times New Roman" w:cs="Times New Roman"/>
            <w:sz w:val="24"/>
            <w:szCs w:val="24"/>
          </w:rPr>
          <w:t>Kättetoimetamisportaali teenuse nõuded</w:t>
        </w:r>
      </w:hyperlink>
      <w:r w:rsidR="35B235D8" w:rsidRPr="1F2ED61C">
        <w:rPr>
          <w:rFonts w:ascii="Times New Roman" w:eastAsia="Calibri" w:hAnsi="Times New Roman" w:cs="Times New Roman"/>
          <w:noProof/>
          <w:sz w:val="24"/>
          <w:szCs w:val="24"/>
        </w:rPr>
        <w:t xml:space="preserve">“ ja 18.12.2017 määrus nr 26 </w:t>
      </w:r>
      <w:hyperlink r:id="rId38">
        <w:r w:rsidR="35B235D8" w:rsidRPr="1F2ED61C">
          <w:rPr>
            <w:rStyle w:val="Hperlink"/>
            <w:rFonts w:ascii="Times New Roman" w:eastAsia="Calibri" w:hAnsi="Times New Roman" w:cs="Times New Roman"/>
            <w:noProof/>
            <w:sz w:val="24"/>
            <w:szCs w:val="24"/>
          </w:rPr>
          <w:t>„Kohtuistungite helisalvestamise ja digitaalse protokolli vormistamise kord</w:t>
        </w:r>
      </w:hyperlink>
      <w:r w:rsidR="35B235D8" w:rsidRPr="1F2ED61C">
        <w:rPr>
          <w:rFonts w:ascii="Times New Roman" w:eastAsia="Calibri" w:hAnsi="Times New Roman" w:cs="Times New Roman"/>
          <w:noProof/>
          <w:sz w:val="24"/>
          <w:szCs w:val="24"/>
        </w:rPr>
        <w:t>“. KrMS</w:t>
      </w:r>
      <w:r w:rsidR="5FBB5AE1" w:rsidRPr="1F2ED61C">
        <w:rPr>
          <w:rFonts w:ascii="Times New Roman" w:eastAsia="Calibri" w:hAnsi="Times New Roman" w:cs="Times New Roman"/>
          <w:noProof/>
          <w:sz w:val="24"/>
          <w:szCs w:val="24"/>
        </w:rPr>
        <w:t>-i</w:t>
      </w:r>
      <w:r w:rsidR="35B235D8" w:rsidRPr="1F2ED61C">
        <w:rPr>
          <w:rFonts w:ascii="Times New Roman" w:eastAsia="Calibri" w:hAnsi="Times New Roman" w:cs="Times New Roman"/>
          <w:noProof/>
          <w:sz w:val="24"/>
          <w:szCs w:val="24"/>
        </w:rPr>
        <w:t xml:space="preserve"> § 165 lõike 6 puhul jääb valdkonna eest vastutava ministri rakendusaktiks </w:t>
      </w:r>
      <w:r w:rsidR="35B235D8" w:rsidRPr="1F2ED61C">
        <w:rPr>
          <w:rStyle w:val="cf01"/>
          <w:rFonts w:ascii="Times New Roman" w:hAnsi="Times New Roman" w:cs="Times New Roman"/>
          <w:sz w:val="24"/>
          <w:szCs w:val="24"/>
        </w:rPr>
        <w:t>06.07.2022 määrus nr 18 „</w:t>
      </w:r>
      <w:hyperlink r:id="rId39">
        <w:r w:rsidR="35B235D8" w:rsidRPr="1F2ED61C">
          <w:rPr>
            <w:rStyle w:val="Hperlink"/>
            <w:rFonts w:ascii="Times New Roman" w:hAnsi="Times New Roman" w:cs="Times New Roman"/>
            <w:sz w:val="24"/>
            <w:szCs w:val="24"/>
          </w:rPr>
          <w:t>Kättetoimetamisportaali teenuse nõuded</w:t>
        </w:r>
      </w:hyperlink>
      <w:r w:rsidR="35B235D8" w:rsidRPr="1F2ED61C">
        <w:rPr>
          <w:rFonts w:ascii="Times New Roman" w:eastAsia="Calibri" w:hAnsi="Times New Roman" w:cs="Times New Roman"/>
          <w:noProof/>
          <w:sz w:val="24"/>
          <w:szCs w:val="24"/>
        </w:rPr>
        <w:t>“.</w:t>
      </w:r>
    </w:p>
    <w:bookmarkEnd w:id="54"/>
    <w:p w14:paraId="11153730" w14:textId="77777777" w:rsidR="00E7690B" w:rsidRPr="00F02974" w:rsidRDefault="00E7690B" w:rsidP="60E22648">
      <w:pPr>
        <w:spacing w:after="0" w:line="240" w:lineRule="auto"/>
        <w:jc w:val="both"/>
        <w:rPr>
          <w:rFonts w:ascii="Times New Roman" w:eastAsia="Calibri" w:hAnsi="Times New Roman" w:cs="Times New Roman"/>
          <w:noProof/>
          <w:sz w:val="24"/>
          <w:szCs w:val="24"/>
        </w:rPr>
      </w:pPr>
    </w:p>
    <w:bookmarkEnd w:id="53"/>
    <w:p w14:paraId="29781BAD" w14:textId="5046F91F" w:rsidR="595B2A61" w:rsidRDefault="595B2A61" w:rsidP="60E22648">
      <w:pPr>
        <w:spacing w:after="0" w:line="240" w:lineRule="auto"/>
        <w:jc w:val="both"/>
        <w:rPr>
          <w:rFonts w:ascii="Times New Roman" w:eastAsia="Calibri" w:hAnsi="Times New Roman" w:cs="Times New Roman"/>
          <w:b/>
          <w:bCs/>
          <w:noProof/>
          <w:sz w:val="24"/>
          <w:szCs w:val="24"/>
        </w:rPr>
      </w:pPr>
      <w:r w:rsidRPr="00D75C7B">
        <w:rPr>
          <w:rFonts w:ascii="Times New Roman" w:eastAsia="Calibri" w:hAnsi="Times New Roman" w:cs="Times New Roman"/>
          <w:b/>
          <w:bCs/>
          <w:noProof/>
          <w:sz w:val="24"/>
          <w:szCs w:val="24"/>
        </w:rPr>
        <w:t>3.6. Raamatupidamise seaduse muutmine</w:t>
      </w:r>
    </w:p>
    <w:p w14:paraId="66A2A780" w14:textId="059ED59F" w:rsidR="60E22648" w:rsidRDefault="60E22648" w:rsidP="60E22648">
      <w:pPr>
        <w:spacing w:after="0" w:line="240" w:lineRule="auto"/>
        <w:jc w:val="both"/>
        <w:rPr>
          <w:rFonts w:ascii="Times New Roman" w:eastAsia="Calibri" w:hAnsi="Times New Roman" w:cs="Times New Roman"/>
          <w:noProof/>
          <w:sz w:val="24"/>
          <w:szCs w:val="24"/>
        </w:rPr>
      </w:pPr>
    </w:p>
    <w:p w14:paraId="1D39453B" w14:textId="6C3CB039" w:rsidR="595B2A61" w:rsidRDefault="595B2A61"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Eelnõu §-ga 6 muudetakse raamatupidamise seadust.</w:t>
      </w:r>
    </w:p>
    <w:p w14:paraId="58C0BBF4" w14:textId="23426542" w:rsidR="60E22648" w:rsidRDefault="60E22648" w:rsidP="60E22648">
      <w:pPr>
        <w:spacing w:after="0" w:line="240" w:lineRule="auto"/>
        <w:jc w:val="both"/>
        <w:rPr>
          <w:rFonts w:ascii="Times New Roman" w:eastAsia="Calibri" w:hAnsi="Times New Roman" w:cs="Times New Roman"/>
          <w:noProof/>
          <w:sz w:val="24"/>
          <w:szCs w:val="24"/>
        </w:rPr>
      </w:pPr>
    </w:p>
    <w:p w14:paraId="14C96D69" w14:textId="77777777" w:rsidR="0087649E" w:rsidRPr="0087649E" w:rsidRDefault="5F4AB789" w:rsidP="0087649E">
      <w:pPr>
        <w:spacing w:after="0"/>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RPS § 2 lõige</w:t>
      </w:r>
      <w:r w:rsidR="00530E0F">
        <w:rPr>
          <w:rFonts w:ascii="Times New Roman" w:eastAsia="Calibri" w:hAnsi="Times New Roman" w:cs="Times New Roman"/>
          <w:noProof/>
          <w:sz w:val="24"/>
          <w:szCs w:val="24"/>
        </w:rPr>
        <w:t>t</w:t>
      </w:r>
      <w:r w:rsidRPr="60E22648">
        <w:rPr>
          <w:rFonts w:ascii="Times New Roman" w:eastAsia="Calibri" w:hAnsi="Times New Roman" w:cs="Times New Roman"/>
          <w:noProof/>
          <w:sz w:val="24"/>
          <w:szCs w:val="24"/>
        </w:rPr>
        <w:t xml:space="preserve"> 4 täiendatakse</w:t>
      </w:r>
      <w:r w:rsidR="00F45BE7">
        <w:rPr>
          <w:rFonts w:ascii="Times New Roman" w:eastAsia="Calibri" w:hAnsi="Times New Roman" w:cs="Times New Roman"/>
          <w:noProof/>
          <w:sz w:val="24"/>
          <w:szCs w:val="24"/>
        </w:rPr>
        <w:t xml:space="preserve"> selliselt</w:t>
      </w:r>
      <w:r w:rsidRPr="60E22648">
        <w:rPr>
          <w:rFonts w:ascii="Times New Roman" w:eastAsia="Calibri" w:hAnsi="Times New Roman" w:cs="Times New Roman"/>
          <w:noProof/>
          <w:sz w:val="24"/>
          <w:szCs w:val="24"/>
        </w:rPr>
        <w:t>, et riigiraamatupidamisekohuslaseks</w:t>
      </w:r>
      <w:r w:rsidR="4CB2CA4F" w:rsidRPr="60E22648">
        <w:rPr>
          <w:rFonts w:ascii="Times New Roman" w:eastAsia="Calibri" w:hAnsi="Times New Roman" w:cs="Times New Roman"/>
          <w:noProof/>
          <w:sz w:val="24"/>
          <w:szCs w:val="24"/>
        </w:rPr>
        <w:t xml:space="preserve"> on</w:t>
      </w:r>
      <w:r w:rsidRPr="60E22648">
        <w:rPr>
          <w:rFonts w:ascii="Times New Roman" w:eastAsia="Calibri" w:hAnsi="Times New Roman" w:cs="Times New Roman"/>
          <w:noProof/>
          <w:sz w:val="24"/>
          <w:szCs w:val="24"/>
        </w:rPr>
        <w:t xml:space="preserve"> teiste kõrv</w:t>
      </w:r>
      <w:r w:rsidR="638130AA" w:rsidRPr="60E22648">
        <w:rPr>
          <w:rFonts w:ascii="Times New Roman" w:eastAsia="Calibri" w:hAnsi="Times New Roman" w:cs="Times New Roman"/>
          <w:noProof/>
          <w:sz w:val="24"/>
          <w:szCs w:val="24"/>
        </w:rPr>
        <w:t xml:space="preserve">al </w:t>
      </w:r>
      <w:r w:rsidRPr="60E22648">
        <w:rPr>
          <w:rFonts w:ascii="Times New Roman" w:eastAsia="Calibri" w:hAnsi="Times New Roman" w:cs="Times New Roman"/>
          <w:noProof/>
          <w:sz w:val="24"/>
          <w:szCs w:val="24"/>
        </w:rPr>
        <w:t xml:space="preserve"> ka</w:t>
      </w:r>
      <w:r w:rsidR="595B2A61" w:rsidRPr="60E22648">
        <w:rPr>
          <w:rFonts w:ascii="Times New Roman" w:eastAsia="Calibri" w:hAnsi="Times New Roman" w:cs="Times New Roman"/>
          <w:noProof/>
          <w:sz w:val="24"/>
          <w:szCs w:val="24"/>
        </w:rPr>
        <w:t xml:space="preserve">  esimese ja teise astme kohtute ning Kohtuhaldusteenistuse esindajana Kohtuhaldusteenistus kohtute grupi ulatuses.</w:t>
      </w:r>
      <w:r w:rsidR="00F45BE7">
        <w:rPr>
          <w:rFonts w:ascii="Times New Roman" w:eastAsia="Calibri" w:hAnsi="Times New Roman" w:cs="Times New Roman"/>
          <w:noProof/>
          <w:sz w:val="24"/>
          <w:szCs w:val="24"/>
        </w:rPr>
        <w:t xml:space="preserve"> </w:t>
      </w:r>
      <w:r w:rsidR="595B2A61" w:rsidRPr="60E22648">
        <w:rPr>
          <w:rFonts w:ascii="Times New Roman" w:eastAsia="Calibri" w:hAnsi="Times New Roman" w:cs="Times New Roman"/>
          <w:noProof/>
          <w:sz w:val="24"/>
          <w:szCs w:val="24"/>
        </w:rPr>
        <w:t xml:space="preserve"> </w:t>
      </w:r>
      <w:r w:rsidR="0087649E" w:rsidRPr="0087649E">
        <w:rPr>
          <w:rFonts w:ascii="Times New Roman" w:eastAsia="Calibri" w:hAnsi="Times New Roman" w:cs="Times New Roman"/>
          <w:noProof/>
          <w:sz w:val="24"/>
          <w:szCs w:val="24"/>
        </w:rPr>
        <w:t xml:space="preserve">Kuna KHT-sse on koondunud I ja II astme kohtute finants- ja varahalduse korraldamine, siis ta on ka vastutav kohtute raamatupidamise eest. See tähendab, et muu hulgas esitab KHT Rahandusministeeriumile ja Riigikontrollile ühtselt I ja II astme kohtute ja KHT (riigieelarve mõttes kohtute grupi) bilansi ja tulemiaruande ning riigieelarve täitmise aruande (RPS § 37 lõige 2). </w:t>
      </w:r>
    </w:p>
    <w:p w14:paraId="35B38072" w14:textId="3DB0561C" w:rsidR="60E22648" w:rsidRDefault="60E22648" w:rsidP="0087649E">
      <w:pPr>
        <w:spacing w:after="0" w:line="240" w:lineRule="auto"/>
        <w:jc w:val="both"/>
        <w:rPr>
          <w:rFonts w:ascii="Times New Roman" w:eastAsia="Calibri" w:hAnsi="Times New Roman" w:cs="Times New Roman"/>
          <w:noProof/>
          <w:sz w:val="24"/>
          <w:szCs w:val="24"/>
        </w:rPr>
      </w:pPr>
    </w:p>
    <w:p w14:paraId="22D6AD09" w14:textId="5BD261B4" w:rsidR="001C2BFF" w:rsidRPr="00A242A7" w:rsidRDefault="5A0286A4" w:rsidP="0087649E">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3.</w:t>
      </w:r>
      <w:r w:rsidR="5726261B"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w:t>
      </w:r>
      <w:r w:rsidR="681DA084" w:rsidRPr="60E22648">
        <w:rPr>
          <w:rFonts w:ascii="Times New Roman" w:eastAsia="Calibri" w:hAnsi="Times New Roman" w:cs="Times New Roman"/>
          <w:b/>
          <w:bCs/>
          <w:noProof/>
          <w:sz w:val="24"/>
          <w:szCs w:val="24"/>
        </w:rPr>
        <w:t>Riigieelarve seaduse</w:t>
      </w:r>
      <w:r w:rsidR="222C165E" w:rsidRPr="60E22648">
        <w:rPr>
          <w:rFonts w:ascii="Times New Roman" w:eastAsia="Calibri" w:hAnsi="Times New Roman" w:cs="Times New Roman"/>
          <w:b/>
          <w:bCs/>
          <w:noProof/>
          <w:sz w:val="24"/>
          <w:szCs w:val="24"/>
        </w:rPr>
        <w:t xml:space="preserve"> muutmine</w:t>
      </w:r>
    </w:p>
    <w:p w14:paraId="592440B8" w14:textId="77777777" w:rsidR="00D11385" w:rsidRDefault="00D11385" w:rsidP="00643699">
      <w:pPr>
        <w:spacing w:after="0" w:line="240" w:lineRule="auto"/>
        <w:jc w:val="both"/>
        <w:rPr>
          <w:rFonts w:ascii="Times New Roman" w:eastAsia="Calibri" w:hAnsi="Times New Roman" w:cs="Times New Roman"/>
          <w:noProof/>
          <w:sz w:val="24"/>
        </w:rPr>
      </w:pPr>
    </w:p>
    <w:p w14:paraId="20B8F269" w14:textId="50C0BCEE" w:rsidR="001C2BFF" w:rsidRDefault="222C165E"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 xml:space="preserve">Eelnõu §-ga </w:t>
      </w:r>
      <w:r w:rsidR="40B9E0BB" w:rsidRPr="60E22648">
        <w:rPr>
          <w:rFonts w:ascii="Times New Roman" w:eastAsia="Calibri" w:hAnsi="Times New Roman" w:cs="Times New Roman"/>
          <w:noProof/>
          <w:sz w:val="24"/>
          <w:szCs w:val="24"/>
        </w:rPr>
        <w:t>7</w:t>
      </w:r>
      <w:r w:rsidRPr="60E22648">
        <w:rPr>
          <w:rFonts w:ascii="Times New Roman" w:eastAsia="Calibri" w:hAnsi="Times New Roman" w:cs="Times New Roman"/>
          <w:noProof/>
          <w:sz w:val="24"/>
          <w:szCs w:val="24"/>
        </w:rPr>
        <w:t xml:space="preserve"> muudetakse </w:t>
      </w:r>
      <w:r w:rsidR="681DA084" w:rsidRPr="60E22648">
        <w:rPr>
          <w:rFonts w:ascii="Times New Roman" w:eastAsia="Calibri" w:hAnsi="Times New Roman" w:cs="Times New Roman"/>
          <w:noProof/>
          <w:sz w:val="24"/>
          <w:szCs w:val="24"/>
        </w:rPr>
        <w:t>riigieelarve seadust</w:t>
      </w:r>
      <w:r w:rsidR="20A1EE91" w:rsidRPr="60E22648">
        <w:rPr>
          <w:rFonts w:ascii="Times New Roman" w:eastAsia="Calibri" w:hAnsi="Times New Roman" w:cs="Times New Roman"/>
          <w:noProof/>
          <w:sz w:val="24"/>
          <w:szCs w:val="24"/>
        </w:rPr>
        <w:t>.</w:t>
      </w:r>
    </w:p>
    <w:p w14:paraId="56EF8222" w14:textId="77777777" w:rsidR="00F42365" w:rsidRDefault="00F42365" w:rsidP="00643699">
      <w:pPr>
        <w:spacing w:after="0" w:line="240" w:lineRule="auto"/>
        <w:jc w:val="both"/>
        <w:rPr>
          <w:rFonts w:ascii="Times New Roman" w:eastAsia="Calibri" w:hAnsi="Times New Roman" w:cs="Times New Roman"/>
          <w:noProof/>
          <w:sz w:val="24"/>
        </w:rPr>
      </w:pPr>
    </w:p>
    <w:p w14:paraId="07987A33" w14:textId="1E4EC0E6" w:rsidR="00EC7512" w:rsidRDefault="0FFEE522"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1BDCD85E"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punkt 1.</w:t>
      </w:r>
      <w:r w:rsidRPr="60E22648">
        <w:rPr>
          <w:rFonts w:ascii="Times New Roman" w:eastAsia="Calibri" w:hAnsi="Times New Roman" w:cs="Times New Roman"/>
          <w:noProof/>
          <w:sz w:val="24"/>
          <w:szCs w:val="24"/>
        </w:rPr>
        <w:t xml:space="preserve"> </w:t>
      </w:r>
      <w:r w:rsidR="1731C494" w:rsidRPr="60E22648">
        <w:rPr>
          <w:rFonts w:ascii="Times New Roman" w:eastAsia="Calibri" w:hAnsi="Times New Roman" w:cs="Times New Roman"/>
          <w:noProof/>
          <w:sz w:val="24"/>
          <w:szCs w:val="24"/>
        </w:rPr>
        <w:t>RES</w:t>
      </w:r>
      <w:r w:rsidR="1370A9A8" w:rsidRPr="60E22648">
        <w:rPr>
          <w:rFonts w:ascii="Times New Roman" w:eastAsia="Calibri" w:hAnsi="Times New Roman" w:cs="Times New Roman"/>
          <w:noProof/>
          <w:sz w:val="24"/>
          <w:szCs w:val="24"/>
        </w:rPr>
        <w:t>-i</w:t>
      </w:r>
      <w:r w:rsidR="1731C494" w:rsidRPr="60E22648">
        <w:rPr>
          <w:rFonts w:ascii="Times New Roman" w:eastAsia="Calibri" w:hAnsi="Times New Roman" w:cs="Times New Roman"/>
          <w:noProof/>
          <w:sz w:val="24"/>
          <w:szCs w:val="24"/>
        </w:rPr>
        <w:t xml:space="preserve"> § 2 lõike</w:t>
      </w:r>
      <w:r w:rsidR="00B440C7">
        <w:rPr>
          <w:rFonts w:ascii="Times New Roman" w:eastAsia="Calibri" w:hAnsi="Times New Roman" w:cs="Times New Roman"/>
          <w:noProof/>
          <w:sz w:val="24"/>
          <w:szCs w:val="24"/>
        </w:rPr>
        <w:t>s</w:t>
      </w:r>
      <w:r w:rsidR="00E94D26" w:rsidRPr="60E22648">
        <w:rPr>
          <w:rFonts w:ascii="Times New Roman" w:eastAsia="Calibri" w:hAnsi="Times New Roman" w:cs="Times New Roman"/>
          <w:noProof/>
          <w:sz w:val="24"/>
          <w:szCs w:val="24"/>
        </w:rPr>
        <w:t xml:space="preserve"> 2</w:t>
      </w:r>
      <w:r w:rsidR="00B440C7">
        <w:rPr>
          <w:rFonts w:ascii="Times New Roman" w:eastAsia="Calibri" w:hAnsi="Times New Roman" w:cs="Times New Roman"/>
          <w:noProof/>
          <w:sz w:val="24"/>
          <w:szCs w:val="24"/>
        </w:rPr>
        <w:t xml:space="preserve"> on väljatoodud keskvalitsusse kuuluvad üksused. Nimetatud lõike</w:t>
      </w:r>
      <w:r w:rsidR="00E94D26" w:rsidRPr="60E22648">
        <w:rPr>
          <w:rFonts w:ascii="Times New Roman" w:eastAsia="Calibri" w:hAnsi="Times New Roman" w:cs="Times New Roman"/>
          <w:noProof/>
          <w:sz w:val="24"/>
          <w:szCs w:val="24"/>
        </w:rPr>
        <w:t xml:space="preserve"> punktid</w:t>
      </w:r>
      <w:r w:rsidR="1731C494" w:rsidRPr="60E22648">
        <w:rPr>
          <w:rFonts w:ascii="Times New Roman" w:eastAsia="Calibri" w:hAnsi="Times New Roman" w:cs="Times New Roman"/>
          <w:noProof/>
          <w:sz w:val="24"/>
          <w:szCs w:val="24"/>
        </w:rPr>
        <w:t xml:space="preserve"> 1 ja 2 reguleerivad riigieelarve protsessi</w:t>
      </w:r>
      <w:r w:rsidR="20A1EE91" w:rsidRPr="60E22648">
        <w:rPr>
          <w:rFonts w:ascii="Times New Roman" w:eastAsia="Calibri" w:hAnsi="Times New Roman" w:cs="Times New Roman"/>
          <w:noProof/>
          <w:sz w:val="24"/>
          <w:szCs w:val="24"/>
        </w:rPr>
        <w:t>s</w:t>
      </w:r>
      <w:r w:rsidR="1731C494" w:rsidRPr="60E22648">
        <w:rPr>
          <w:rFonts w:ascii="Times New Roman" w:eastAsia="Calibri" w:hAnsi="Times New Roman" w:cs="Times New Roman"/>
          <w:noProof/>
          <w:sz w:val="24"/>
          <w:szCs w:val="24"/>
        </w:rPr>
        <w:t xml:space="preserve"> o</w:t>
      </w:r>
      <w:r w:rsidR="6CFD240A" w:rsidRPr="60E22648">
        <w:rPr>
          <w:rFonts w:ascii="Times New Roman" w:eastAsia="Calibri" w:hAnsi="Times New Roman" w:cs="Times New Roman"/>
          <w:noProof/>
          <w:sz w:val="24"/>
          <w:szCs w:val="24"/>
        </w:rPr>
        <w:t>salevate</w:t>
      </w:r>
      <w:r w:rsidR="1731C494" w:rsidRPr="60E22648">
        <w:rPr>
          <w:rFonts w:ascii="Times New Roman" w:eastAsia="Calibri" w:hAnsi="Times New Roman" w:cs="Times New Roman"/>
          <w:noProof/>
          <w:sz w:val="24"/>
          <w:szCs w:val="24"/>
        </w:rPr>
        <w:t xml:space="preserve"> asutuste jagunemist </w:t>
      </w:r>
      <w:r w:rsidR="0017151C">
        <w:rPr>
          <w:rFonts w:ascii="Times New Roman" w:eastAsia="Calibri" w:hAnsi="Times New Roman" w:cs="Times New Roman"/>
          <w:noProof/>
          <w:sz w:val="24"/>
          <w:szCs w:val="24"/>
        </w:rPr>
        <w:t>valitsusasutusteks</w:t>
      </w:r>
      <w:r w:rsidR="1731C494" w:rsidRPr="60E22648">
        <w:rPr>
          <w:rFonts w:ascii="Times New Roman" w:eastAsia="Calibri" w:hAnsi="Times New Roman" w:cs="Times New Roman"/>
          <w:noProof/>
          <w:sz w:val="24"/>
          <w:szCs w:val="24"/>
        </w:rPr>
        <w:t xml:space="preserve"> ja põhiseaduslikeks institutsioonideks. </w:t>
      </w:r>
      <w:r w:rsidR="5FB0EF05" w:rsidRPr="60E22648">
        <w:rPr>
          <w:rFonts w:ascii="Times New Roman" w:eastAsia="Calibri" w:hAnsi="Times New Roman" w:cs="Times New Roman"/>
          <w:noProof/>
          <w:sz w:val="24"/>
          <w:szCs w:val="24"/>
        </w:rPr>
        <w:t>Kuna eelnõu</w:t>
      </w:r>
      <w:r w:rsidR="1370A9A8" w:rsidRPr="60E22648">
        <w:rPr>
          <w:rFonts w:ascii="Times New Roman" w:eastAsia="Calibri" w:hAnsi="Times New Roman" w:cs="Times New Roman"/>
          <w:noProof/>
          <w:sz w:val="24"/>
          <w:szCs w:val="24"/>
        </w:rPr>
        <w:t>kohase seaduse</w:t>
      </w:r>
      <w:r w:rsidR="5FB0EF05" w:rsidRPr="60E22648">
        <w:rPr>
          <w:rFonts w:ascii="Times New Roman" w:eastAsia="Calibri" w:hAnsi="Times New Roman" w:cs="Times New Roman"/>
          <w:noProof/>
          <w:sz w:val="24"/>
          <w:szCs w:val="24"/>
        </w:rPr>
        <w:t>ga muudetakse</w:t>
      </w:r>
      <w:r w:rsidR="1731C494" w:rsidRPr="60E22648">
        <w:rPr>
          <w:rFonts w:ascii="Times New Roman" w:eastAsia="Calibri" w:hAnsi="Times New Roman" w:cs="Times New Roman"/>
          <w:noProof/>
          <w:sz w:val="24"/>
          <w:szCs w:val="24"/>
        </w:rPr>
        <w:t xml:space="preserve"> kohtute seaduse</w:t>
      </w:r>
      <w:r w:rsidR="6CFD240A" w:rsidRPr="60E22648">
        <w:rPr>
          <w:rFonts w:ascii="Times New Roman" w:eastAsia="Calibri" w:hAnsi="Times New Roman" w:cs="Times New Roman"/>
          <w:noProof/>
          <w:sz w:val="24"/>
          <w:szCs w:val="24"/>
        </w:rPr>
        <w:t>s</w:t>
      </w:r>
      <w:r w:rsidR="1731C494" w:rsidRPr="60E22648">
        <w:rPr>
          <w:rFonts w:ascii="Times New Roman" w:eastAsia="Calibri" w:hAnsi="Times New Roman" w:cs="Times New Roman"/>
          <w:noProof/>
          <w:sz w:val="24"/>
          <w:szCs w:val="24"/>
        </w:rPr>
        <w:t xml:space="preserve"> </w:t>
      </w:r>
      <w:r w:rsidR="5FB0EF05" w:rsidRPr="60E22648">
        <w:rPr>
          <w:rFonts w:ascii="Times New Roman" w:eastAsia="Calibri" w:hAnsi="Times New Roman" w:cs="Times New Roman"/>
          <w:noProof/>
          <w:sz w:val="24"/>
          <w:szCs w:val="24"/>
        </w:rPr>
        <w:t>eelarveprotsessi</w:t>
      </w:r>
      <w:r w:rsidR="1731C494" w:rsidRPr="60E22648">
        <w:rPr>
          <w:rFonts w:ascii="Times New Roman" w:eastAsia="Calibri" w:hAnsi="Times New Roman" w:cs="Times New Roman"/>
          <w:noProof/>
          <w:sz w:val="24"/>
          <w:szCs w:val="24"/>
        </w:rPr>
        <w:t>, on vaja korrigeerida ka RES-i. Lõike 2 punktist 1 jäetakse välja maakohus, halduskohus ja ringkonnakohus</w:t>
      </w:r>
      <w:r w:rsidR="5FB0EF05" w:rsidRPr="60E22648">
        <w:rPr>
          <w:rFonts w:ascii="Times New Roman" w:eastAsia="Calibri" w:hAnsi="Times New Roman" w:cs="Times New Roman"/>
          <w:noProof/>
          <w:sz w:val="24"/>
          <w:szCs w:val="24"/>
        </w:rPr>
        <w:t>, kuna</w:t>
      </w:r>
      <w:r w:rsidR="1731C494" w:rsidRPr="60E22648">
        <w:rPr>
          <w:rFonts w:ascii="Times New Roman" w:eastAsia="Calibri" w:hAnsi="Times New Roman" w:cs="Times New Roman"/>
          <w:noProof/>
          <w:sz w:val="24"/>
          <w:szCs w:val="24"/>
        </w:rPr>
        <w:t xml:space="preserve"> </w:t>
      </w:r>
      <w:r w:rsidR="5FB0EF05" w:rsidRPr="60E22648">
        <w:rPr>
          <w:rFonts w:ascii="Times New Roman" w:eastAsia="Calibri" w:hAnsi="Times New Roman" w:cs="Times New Roman"/>
          <w:noProof/>
          <w:sz w:val="24"/>
          <w:szCs w:val="24"/>
        </w:rPr>
        <w:t xml:space="preserve">põhiseaduses sätestatut </w:t>
      </w:r>
      <w:r w:rsidR="42FAB286" w:rsidRPr="60E22648">
        <w:rPr>
          <w:rFonts w:ascii="Times New Roman" w:eastAsia="Calibri" w:hAnsi="Times New Roman" w:cs="Times New Roman"/>
          <w:noProof/>
          <w:sz w:val="24"/>
          <w:szCs w:val="24"/>
        </w:rPr>
        <w:t xml:space="preserve">arvestades </w:t>
      </w:r>
      <w:r w:rsidR="1731C494" w:rsidRPr="60E22648">
        <w:rPr>
          <w:rFonts w:ascii="Times New Roman" w:eastAsia="Calibri" w:hAnsi="Times New Roman" w:cs="Times New Roman"/>
          <w:noProof/>
          <w:sz w:val="24"/>
          <w:szCs w:val="24"/>
        </w:rPr>
        <w:t xml:space="preserve">ei ole tegemist </w:t>
      </w:r>
      <w:r w:rsidR="0017151C">
        <w:rPr>
          <w:rFonts w:ascii="Times New Roman" w:eastAsia="Calibri" w:hAnsi="Times New Roman" w:cs="Times New Roman"/>
          <w:noProof/>
          <w:sz w:val="24"/>
          <w:szCs w:val="24"/>
        </w:rPr>
        <w:t>valitsus</w:t>
      </w:r>
      <w:r w:rsidR="1731C494" w:rsidRPr="60E22648">
        <w:rPr>
          <w:rFonts w:ascii="Times New Roman" w:eastAsia="Calibri" w:hAnsi="Times New Roman" w:cs="Times New Roman"/>
          <w:noProof/>
          <w:sz w:val="24"/>
          <w:szCs w:val="24"/>
        </w:rPr>
        <w:t>asutustega</w:t>
      </w:r>
      <w:r w:rsidR="55C49F1C" w:rsidRPr="60E22648">
        <w:rPr>
          <w:rFonts w:ascii="Times New Roman" w:eastAsia="Calibri" w:hAnsi="Times New Roman" w:cs="Times New Roman"/>
          <w:noProof/>
          <w:sz w:val="24"/>
          <w:szCs w:val="24"/>
        </w:rPr>
        <w:t>,</w:t>
      </w:r>
      <w:r w:rsidR="1731C494" w:rsidRPr="60E22648">
        <w:rPr>
          <w:rFonts w:ascii="Times New Roman" w:eastAsia="Calibri" w:hAnsi="Times New Roman" w:cs="Times New Roman"/>
          <w:noProof/>
          <w:sz w:val="24"/>
          <w:szCs w:val="24"/>
        </w:rPr>
        <w:t xml:space="preserve"> vaid </w:t>
      </w:r>
      <w:r w:rsidR="55C49F1C" w:rsidRPr="60E22648">
        <w:rPr>
          <w:rFonts w:ascii="Times New Roman" w:eastAsia="Calibri" w:hAnsi="Times New Roman" w:cs="Times New Roman"/>
          <w:noProof/>
          <w:sz w:val="24"/>
          <w:szCs w:val="24"/>
        </w:rPr>
        <w:t xml:space="preserve">need on </w:t>
      </w:r>
      <w:r w:rsidR="1731C494" w:rsidRPr="60E22648">
        <w:rPr>
          <w:rFonts w:ascii="Times New Roman" w:eastAsia="Calibri" w:hAnsi="Times New Roman" w:cs="Times New Roman"/>
          <w:noProof/>
          <w:sz w:val="24"/>
          <w:szCs w:val="24"/>
        </w:rPr>
        <w:t>põhiseaduslik</w:t>
      </w:r>
      <w:r w:rsidR="55C49F1C" w:rsidRPr="60E22648">
        <w:rPr>
          <w:rFonts w:ascii="Times New Roman" w:eastAsia="Calibri" w:hAnsi="Times New Roman" w:cs="Times New Roman"/>
          <w:noProof/>
          <w:sz w:val="24"/>
          <w:szCs w:val="24"/>
        </w:rPr>
        <w:t>ud</w:t>
      </w:r>
      <w:r w:rsidR="1731C494" w:rsidRPr="60E22648">
        <w:rPr>
          <w:rFonts w:ascii="Times New Roman" w:eastAsia="Calibri" w:hAnsi="Times New Roman" w:cs="Times New Roman"/>
          <w:noProof/>
          <w:sz w:val="24"/>
          <w:szCs w:val="24"/>
        </w:rPr>
        <w:t xml:space="preserve"> institutsioonid. Lõike 2 punktis 2 olevat põhiseaduslike institutsioonide loetelu täiendatakse selliselt, et nende hulka kuulu</w:t>
      </w:r>
      <w:r w:rsidR="243E6F39" w:rsidRPr="60E22648">
        <w:rPr>
          <w:rFonts w:ascii="Times New Roman" w:eastAsia="Calibri" w:hAnsi="Times New Roman" w:cs="Times New Roman"/>
          <w:noProof/>
          <w:sz w:val="24"/>
          <w:szCs w:val="24"/>
        </w:rPr>
        <w:t>b ka kohtute grupp, kuhu kuuluvad</w:t>
      </w:r>
      <w:r w:rsidR="1731C494" w:rsidRPr="60E22648">
        <w:rPr>
          <w:rFonts w:ascii="Times New Roman" w:eastAsia="Calibri" w:hAnsi="Times New Roman" w:cs="Times New Roman"/>
          <w:noProof/>
          <w:sz w:val="24"/>
          <w:szCs w:val="24"/>
        </w:rPr>
        <w:t xml:space="preserve"> esimese ja teise astme kohtud </w:t>
      </w:r>
      <w:r w:rsidR="5E49AC83" w:rsidRPr="00D75C7B">
        <w:rPr>
          <w:rFonts w:ascii="Times New Roman" w:eastAsia="Calibri" w:hAnsi="Times New Roman" w:cs="Times New Roman"/>
          <w:noProof/>
          <w:sz w:val="24"/>
          <w:szCs w:val="24"/>
        </w:rPr>
        <w:t>ja</w:t>
      </w:r>
      <w:r w:rsidR="5E49AC83" w:rsidRPr="60E22648">
        <w:rPr>
          <w:rFonts w:ascii="Times New Roman" w:eastAsia="Calibri" w:hAnsi="Times New Roman" w:cs="Times New Roman"/>
          <w:noProof/>
          <w:sz w:val="24"/>
          <w:szCs w:val="24"/>
        </w:rPr>
        <w:t xml:space="preserve"> KHT.</w:t>
      </w:r>
      <w:r w:rsidR="1731C494" w:rsidRPr="60E22648">
        <w:rPr>
          <w:rFonts w:ascii="Times New Roman" w:eastAsia="Calibri" w:hAnsi="Times New Roman" w:cs="Times New Roman"/>
          <w:noProof/>
          <w:sz w:val="24"/>
          <w:szCs w:val="24"/>
        </w:rPr>
        <w:t xml:space="preserve"> </w:t>
      </w:r>
    </w:p>
    <w:p w14:paraId="6725151C" w14:textId="77777777" w:rsidR="00CB5D35" w:rsidRDefault="00CB5D35" w:rsidP="0F8FB1B4">
      <w:pPr>
        <w:spacing w:after="0" w:line="240" w:lineRule="auto"/>
        <w:jc w:val="both"/>
        <w:rPr>
          <w:rFonts w:ascii="Times New Roman" w:eastAsia="Calibri" w:hAnsi="Times New Roman" w:cs="Times New Roman"/>
          <w:noProof/>
          <w:sz w:val="24"/>
          <w:szCs w:val="24"/>
        </w:rPr>
      </w:pPr>
    </w:p>
    <w:p w14:paraId="4AFBA281" w14:textId="1B80B463" w:rsidR="00EC7512" w:rsidRDefault="1731C494" w:rsidP="60E22648">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7834D7D8"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punkt 2. </w:t>
      </w:r>
      <w:r w:rsidR="001D7531" w:rsidRPr="001D7531">
        <w:rPr>
          <w:rFonts w:ascii="Times New Roman" w:eastAsia="Calibri" w:hAnsi="Times New Roman" w:cs="Times New Roman"/>
          <w:noProof/>
          <w:sz w:val="24"/>
          <w:szCs w:val="24"/>
        </w:rPr>
        <w:t xml:space="preserve">Seoses sellega, et riigieelarve vaates lisandub uus põhiseaduslik institutsioon mitte asutusena, vaid asutuste grupina, tuleb edaspidi ka riigieelarve administratiivses jaotuses ette näha selline võimalus. Seetõttu täiendatakse </w:t>
      </w:r>
      <w:r w:rsidRPr="001D7531">
        <w:rPr>
          <w:rFonts w:ascii="Times New Roman" w:eastAsia="Calibri" w:hAnsi="Times New Roman" w:cs="Times New Roman"/>
          <w:b/>
          <w:bCs/>
          <w:noProof/>
          <w:sz w:val="24"/>
          <w:szCs w:val="24"/>
        </w:rPr>
        <w:t>RES</w:t>
      </w:r>
      <w:r w:rsidR="55C49F1C" w:rsidRPr="001D7531">
        <w:rPr>
          <w:rFonts w:ascii="Times New Roman" w:eastAsia="Calibri" w:hAnsi="Times New Roman" w:cs="Times New Roman"/>
          <w:b/>
          <w:bCs/>
          <w:noProof/>
          <w:sz w:val="24"/>
          <w:szCs w:val="24"/>
        </w:rPr>
        <w:t>-i</w:t>
      </w:r>
      <w:r w:rsidRPr="001D7531">
        <w:rPr>
          <w:rFonts w:ascii="Times New Roman" w:eastAsia="Calibri" w:hAnsi="Times New Roman" w:cs="Times New Roman"/>
          <w:b/>
          <w:bCs/>
          <w:noProof/>
          <w:sz w:val="24"/>
          <w:szCs w:val="24"/>
        </w:rPr>
        <w:t xml:space="preserve"> § 26 lõiget 2</w:t>
      </w:r>
      <w:r w:rsidRPr="60E22648">
        <w:rPr>
          <w:rFonts w:ascii="Times New Roman" w:eastAsia="Calibri" w:hAnsi="Times New Roman" w:cs="Times New Roman"/>
          <w:noProof/>
          <w:sz w:val="24"/>
          <w:szCs w:val="24"/>
        </w:rPr>
        <w:t xml:space="preserve"> selliselt, et riigieelarves </w:t>
      </w:r>
      <w:r w:rsidR="000A014E">
        <w:rPr>
          <w:rFonts w:ascii="Times New Roman" w:eastAsia="Calibri" w:hAnsi="Times New Roman" w:cs="Times New Roman"/>
          <w:noProof/>
          <w:sz w:val="24"/>
          <w:szCs w:val="24"/>
        </w:rPr>
        <w:t xml:space="preserve">on üheks administratiivse liigenduse osaks muu hulgas ka kohtute grupp. </w:t>
      </w:r>
      <w:r w:rsidR="5B69DD8B" w:rsidRPr="60E22648">
        <w:rPr>
          <w:rFonts w:ascii="Times New Roman" w:eastAsia="Calibri" w:hAnsi="Times New Roman" w:cs="Times New Roman"/>
          <w:noProof/>
          <w:sz w:val="24"/>
          <w:szCs w:val="24"/>
        </w:rPr>
        <w:t xml:space="preserve">Lõiget 3 täiendatakse kohtute grupiga, </w:t>
      </w:r>
      <w:r w:rsidR="000A014E">
        <w:rPr>
          <w:rFonts w:ascii="Times New Roman" w:eastAsia="Calibri" w:hAnsi="Times New Roman" w:cs="Times New Roman"/>
          <w:noProof/>
          <w:sz w:val="24"/>
          <w:szCs w:val="24"/>
        </w:rPr>
        <w:t>kuna üldiselt on administratiivse liigenduse osaks valitsemisala või põhiseaduslike institutsioonide puhul asutus. K</w:t>
      </w:r>
      <w:r w:rsidR="00F74D49">
        <w:rPr>
          <w:rFonts w:ascii="Times New Roman" w:eastAsia="Calibri" w:hAnsi="Times New Roman" w:cs="Times New Roman"/>
          <w:noProof/>
          <w:sz w:val="24"/>
          <w:szCs w:val="24"/>
        </w:rPr>
        <w:t xml:space="preserve">ohtute grupi lisandumisega ei ole konkreetne üks asutus see, kes riigieelarve vahendeid kohub, toetusena saab, vahendab või kasutab, vaid grupp. </w:t>
      </w:r>
    </w:p>
    <w:p w14:paraId="5159E09E" w14:textId="77777777" w:rsidR="00EC7512" w:rsidRDefault="00EC7512" w:rsidP="00643699">
      <w:pPr>
        <w:spacing w:after="0" w:line="240" w:lineRule="auto"/>
        <w:jc w:val="both"/>
        <w:rPr>
          <w:rFonts w:ascii="Times New Roman" w:eastAsia="Calibri" w:hAnsi="Times New Roman" w:cs="Times New Roman"/>
          <w:noProof/>
          <w:sz w:val="24"/>
        </w:rPr>
      </w:pPr>
    </w:p>
    <w:p w14:paraId="7BC2132B" w14:textId="224658E6" w:rsidR="00EC7512" w:rsidRDefault="1731C494" w:rsidP="60E22648">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 xml:space="preserve">Eelnõu § </w:t>
      </w:r>
      <w:r w:rsidR="051FC186"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punkt 3. </w:t>
      </w:r>
      <w:r w:rsidR="48E678EF" w:rsidRPr="60E22648">
        <w:rPr>
          <w:rFonts w:ascii="Times New Roman" w:eastAsia="Calibri" w:hAnsi="Times New Roman" w:cs="Times New Roman"/>
          <w:b/>
          <w:bCs/>
          <w:noProof/>
          <w:sz w:val="24"/>
          <w:szCs w:val="24"/>
        </w:rPr>
        <w:t xml:space="preserve"> RES-i § 26 lõike </w:t>
      </w:r>
      <w:r w:rsidR="48E678EF" w:rsidRPr="00D75C7B">
        <w:rPr>
          <w:rFonts w:ascii="Times New Roman" w:eastAsia="Times New Roman" w:hAnsi="Times New Roman" w:cs="Times New Roman"/>
          <w:b/>
          <w:bCs/>
          <w:noProof/>
          <w:color w:val="202020"/>
          <w:sz w:val="24"/>
          <w:szCs w:val="24"/>
        </w:rPr>
        <w:t>5¹</w:t>
      </w:r>
      <w:r w:rsidR="48E678EF" w:rsidRPr="60E22648">
        <w:rPr>
          <w:rFonts w:ascii="Times New Roman" w:eastAsia="Times New Roman" w:hAnsi="Times New Roman" w:cs="Times New Roman"/>
          <w:noProof/>
          <w:color w:val="202020"/>
          <w:sz w:val="24"/>
          <w:szCs w:val="24"/>
        </w:rPr>
        <w:t xml:space="preserve"> </w:t>
      </w:r>
      <w:r w:rsidR="00A649CE" w:rsidRPr="00A649CE">
        <w:rPr>
          <w:rFonts w:ascii="Times New Roman" w:eastAsia="Times New Roman" w:hAnsi="Times New Roman" w:cs="Times New Roman"/>
          <w:noProof/>
          <w:color w:val="202020"/>
          <w:sz w:val="24"/>
          <w:szCs w:val="24"/>
        </w:rPr>
        <w:t>reguleerib Riigikogus vastu võetava riigieelarve täiendavat liigendust. 2025. aasta riigieelarve puhul on see toodud seaduse lisas. Sätte järgi tuuakse teatud detailsemad kulud välja riigiasutuste kaupa, st et riigieelarve seaduse pildis toodud liigendust detailiseeritakse. Eelnõu kohase muudatusega kitsendatakse regulatsiooni selliselt, et kohtute grupi eelarve kulude osa ei liigendata täiendavalt asutuste lõikes, vaid see jääb kohtute grupi lõikes. Samas sama paragrahvi lõikes 5¹ nõutavad kulud tuuakse välja.</w:t>
      </w:r>
    </w:p>
    <w:p w14:paraId="20D49D5B" w14:textId="2E280CC5" w:rsidR="00EC7512" w:rsidRDefault="00EC7512" w:rsidP="60E22648">
      <w:pPr>
        <w:spacing w:after="0" w:line="240" w:lineRule="auto"/>
        <w:jc w:val="both"/>
        <w:rPr>
          <w:rFonts w:ascii="Times New Roman" w:eastAsia="Calibri" w:hAnsi="Times New Roman" w:cs="Times New Roman"/>
          <w:noProof/>
          <w:sz w:val="24"/>
          <w:szCs w:val="24"/>
        </w:rPr>
      </w:pPr>
    </w:p>
    <w:p w14:paraId="374B242E" w14:textId="7B8EA1AD" w:rsidR="00EC7512" w:rsidRDefault="5BFE2344" w:rsidP="60E22648">
      <w:pPr>
        <w:spacing w:after="0" w:line="240" w:lineRule="auto"/>
        <w:jc w:val="both"/>
        <w:rPr>
          <w:rFonts w:ascii="Times New Roman" w:eastAsia="Times New Roman" w:hAnsi="Times New Roman" w:cs="Times New Roman"/>
          <w:noProof/>
          <w:color w:val="202020"/>
          <w:sz w:val="24"/>
          <w:szCs w:val="24"/>
        </w:rPr>
      </w:pPr>
      <w:r w:rsidRPr="00D75C7B">
        <w:rPr>
          <w:rFonts w:ascii="Times New Roman" w:eastAsia="Calibri" w:hAnsi="Times New Roman" w:cs="Times New Roman"/>
          <w:b/>
          <w:bCs/>
          <w:noProof/>
          <w:sz w:val="24"/>
          <w:szCs w:val="24"/>
        </w:rPr>
        <w:t xml:space="preserve">Eelnõu § 7 punkt 4.  RES-i § </w:t>
      </w:r>
      <w:r w:rsidRPr="00D75C7B">
        <w:rPr>
          <w:rFonts w:ascii="Times New Roman" w:eastAsia="Times New Roman" w:hAnsi="Times New Roman" w:cs="Times New Roman"/>
          <w:b/>
          <w:bCs/>
          <w:noProof/>
          <w:color w:val="202020"/>
          <w:sz w:val="24"/>
          <w:szCs w:val="24"/>
        </w:rPr>
        <w:t>26 lõiget 5²</w:t>
      </w:r>
      <w:r w:rsidRPr="60E22648">
        <w:rPr>
          <w:rFonts w:ascii="Times New Roman" w:eastAsia="Times New Roman" w:hAnsi="Times New Roman" w:cs="Times New Roman"/>
          <w:noProof/>
          <w:color w:val="202020"/>
          <w:sz w:val="24"/>
          <w:szCs w:val="24"/>
        </w:rPr>
        <w:t xml:space="preserve"> täiendatakse </w:t>
      </w:r>
      <w:r w:rsidRPr="60E22648">
        <w:rPr>
          <w:rFonts w:ascii="Times New Roman" w:eastAsia="Calibri" w:hAnsi="Times New Roman" w:cs="Times New Roman"/>
          <w:noProof/>
          <w:sz w:val="24"/>
          <w:szCs w:val="24"/>
        </w:rPr>
        <w:t>sättega, et k</w:t>
      </w:r>
      <w:r w:rsidRPr="00D75C7B">
        <w:rPr>
          <w:rFonts w:ascii="Times New Roman" w:eastAsia="Times New Roman" w:hAnsi="Times New Roman" w:cs="Times New Roman"/>
          <w:noProof/>
          <w:color w:val="202020"/>
          <w:sz w:val="24"/>
          <w:szCs w:val="24"/>
        </w:rPr>
        <w:t>ohtute grupi eelarvet asutuste kaupa ei liigendata</w:t>
      </w:r>
      <w:r w:rsidRPr="60E22648">
        <w:rPr>
          <w:rFonts w:ascii="Times New Roman" w:eastAsia="Times New Roman" w:hAnsi="Times New Roman" w:cs="Times New Roman"/>
          <w:noProof/>
          <w:color w:val="202020"/>
          <w:sz w:val="24"/>
          <w:szCs w:val="24"/>
        </w:rPr>
        <w:t>. Muudatus on vajalik, kuna kohtute grup</w:t>
      </w:r>
      <w:r w:rsidR="691657B5" w:rsidRPr="60E22648">
        <w:rPr>
          <w:rFonts w:ascii="Times New Roman" w:eastAsia="Times New Roman" w:hAnsi="Times New Roman" w:cs="Times New Roman"/>
          <w:noProof/>
          <w:color w:val="202020"/>
          <w:sz w:val="24"/>
          <w:szCs w:val="24"/>
        </w:rPr>
        <w:t>i eelarve on üheks tervikuks ning selle detailse liigenduse asutuste kaupa teeb pärast eelarve kinnitamist KHAN.</w:t>
      </w:r>
    </w:p>
    <w:p w14:paraId="3CF115F0" w14:textId="30EF9BA8" w:rsidR="00EC7512" w:rsidRPr="00D75C7B" w:rsidRDefault="00EC7512" w:rsidP="60E22648">
      <w:pPr>
        <w:spacing w:after="0" w:line="240" w:lineRule="auto"/>
        <w:jc w:val="both"/>
        <w:rPr>
          <w:rFonts w:ascii="Times New Roman" w:eastAsia="Times New Roman" w:hAnsi="Times New Roman" w:cs="Times New Roman"/>
          <w:b/>
          <w:bCs/>
          <w:noProof/>
          <w:color w:val="202020"/>
          <w:sz w:val="24"/>
          <w:szCs w:val="24"/>
        </w:rPr>
      </w:pPr>
    </w:p>
    <w:p w14:paraId="287F4734" w14:textId="7A2E388B" w:rsidR="00EC7512" w:rsidRDefault="691657B5" w:rsidP="00A83504">
      <w:pPr>
        <w:spacing w:after="0"/>
        <w:jc w:val="both"/>
        <w:rPr>
          <w:rFonts w:ascii="Times New Roman" w:eastAsia="Times New Roman" w:hAnsi="Times New Roman" w:cs="Times New Roman"/>
          <w:noProof/>
          <w:color w:val="202020"/>
          <w:sz w:val="24"/>
          <w:szCs w:val="24"/>
        </w:rPr>
      </w:pPr>
      <w:r w:rsidRPr="00D75C7B">
        <w:rPr>
          <w:rFonts w:ascii="Times New Roman" w:eastAsia="Times New Roman" w:hAnsi="Times New Roman" w:cs="Times New Roman"/>
          <w:b/>
          <w:bCs/>
          <w:noProof/>
          <w:color w:val="202020"/>
          <w:sz w:val="24"/>
          <w:szCs w:val="24"/>
        </w:rPr>
        <w:t>Eelnõu § 7 punkt 5.</w:t>
      </w:r>
      <w:r w:rsidRPr="60E22648">
        <w:rPr>
          <w:rFonts w:ascii="Times New Roman" w:eastAsia="Times New Roman" w:hAnsi="Times New Roman" w:cs="Times New Roman"/>
          <w:noProof/>
          <w:color w:val="202020"/>
          <w:sz w:val="24"/>
          <w:szCs w:val="24"/>
        </w:rPr>
        <w:t xml:space="preserve"> RES § 31 lõige 3 reguleerib vahendite liigendamist. </w:t>
      </w:r>
      <w:r w:rsidR="2BCF2B06" w:rsidRPr="60E22648">
        <w:rPr>
          <w:rFonts w:ascii="Times New Roman" w:eastAsia="Times New Roman" w:hAnsi="Times New Roman" w:cs="Times New Roman"/>
          <w:noProof/>
          <w:color w:val="202020"/>
          <w:sz w:val="24"/>
          <w:szCs w:val="24"/>
        </w:rPr>
        <w:t xml:space="preserve">Lõiget muudetakse seoses kohtute grupi loomisega selliselt, et põhiseaduslikud institutsioonid ja nende haldusala asutused </w:t>
      </w:r>
      <w:r w:rsidR="2BCF2B06" w:rsidRPr="00D75C7B">
        <w:rPr>
          <w:rFonts w:ascii="Times New Roman" w:eastAsia="Times New Roman" w:hAnsi="Times New Roman" w:cs="Times New Roman"/>
          <w:noProof/>
          <w:color w:val="202020"/>
          <w:sz w:val="24"/>
          <w:szCs w:val="24"/>
        </w:rPr>
        <w:t>või</w:t>
      </w:r>
      <w:r w:rsidR="2BCF2B06" w:rsidRPr="00D75C7B">
        <w:rPr>
          <w:rFonts w:ascii="Times New Roman" w:eastAsia="Times New Roman" w:hAnsi="Times New Roman" w:cs="Times New Roman"/>
          <w:noProof/>
          <w:color w:val="202020"/>
          <w:sz w:val="24"/>
          <w:szCs w:val="24"/>
          <w:u w:val="single"/>
        </w:rPr>
        <w:t xml:space="preserve"> asutuste grupi puhul seaduses sätestatud organ</w:t>
      </w:r>
      <w:r w:rsidR="2BCF2B06" w:rsidRPr="60E22648">
        <w:rPr>
          <w:rFonts w:ascii="Times New Roman" w:eastAsia="Times New Roman" w:hAnsi="Times New Roman" w:cs="Times New Roman"/>
          <w:noProof/>
          <w:color w:val="202020"/>
          <w:sz w:val="24"/>
          <w:szCs w:val="24"/>
        </w:rPr>
        <w:t xml:space="preserve"> liigendavad riigieelarves märgitud vahendid </w:t>
      </w:r>
      <w:r w:rsidR="2BCF2B06" w:rsidRPr="00D75C7B">
        <w:rPr>
          <w:rFonts w:ascii="Times New Roman" w:eastAsia="Times New Roman" w:hAnsi="Times New Roman" w:cs="Times New Roman"/>
          <w:noProof/>
          <w:color w:val="202020"/>
          <w:sz w:val="24"/>
          <w:szCs w:val="24"/>
          <w:u w:val="single"/>
        </w:rPr>
        <w:t>administratiivselt,</w:t>
      </w:r>
      <w:r w:rsidR="2BCF2B06" w:rsidRPr="60E22648">
        <w:rPr>
          <w:rFonts w:ascii="Times New Roman" w:eastAsia="Times New Roman" w:hAnsi="Times New Roman" w:cs="Times New Roman"/>
          <w:noProof/>
          <w:color w:val="202020"/>
          <w:sz w:val="24"/>
          <w:szCs w:val="24"/>
        </w:rPr>
        <w:t xml:space="preserve"> majandusliku sisu järgi või tegevuspõhiselt oma eelarves kooskõlas eelarveklassifikaatoriga.</w:t>
      </w:r>
      <w:r w:rsidR="00A83504" w:rsidRPr="00A83504">
        <w:t xml:space="preserve"> </w:t>
      </w:r>
      <w:r w:rsidR="00A83504" w:rsidRPr="00A83504">
        <w:rPr>
          <w:rFonts w:ascii="Times New Roman" w:eastAsia="Times New Roman" w:hAnsi="Times New Roman" w:cs="Times New Roman"/>
          <w:noProof/>
          <w:color w:val="202020"/>
          <w:sz w:val="24"/>
          <w:szCs w:val="24"/>
        </w:rPr>
        <w:t>Kehtiva regulatsiooni kohaselt liigendab põhiseaduslik institutsioon riigieelarves märgitud vahendid majandusliku sisu järgi kooskõlas eelarveklassifikaatoriga. Seni ei olnud põhiseaduslikel institutsioonidel vaja oma eelarvet administratiivselt liigendada, sest nad tervikuna moodustasidki põhiseadusliku institutsiooni. Majandusliku sisu järgi liigendamine toimus asutuse sees ja piires. Kohtute seaduses nähakse kohtusüsteemi sees ette erisused, mistõttu tuleb kohandada ka eelarve liigendamisega seonduvat. Kohtusüsteemi  kuulub KHAN, kes teeb kõik kohtute, v.a Riigikohus, eelarvetega seotud olulisemad otsused, sh jaotab kohtute grupi eelarve I ja II astme kohtute ning KHT vahel. Seetõttu on vaja seadust täiendada selliselt, et põhiseadusliku institutsiooni eelarvet võib liigendada ka seaduses sätestatud organ.</w:t>
      </w:r>
    </w:p>
    <w:p w14:paraId="5046CF76" w14:textId="77777777" w:rsidR="00A83504" w:rsidRDefault="00A83504" w:rsidP="00A83504">
      <w:pPr>
        <w:spacing w:after="0"/>
        <w:jc w:val="both"/>
        <w:rPr>
          <w:rFonts w:ascii="Times New Roman" w:eastAsia="Times New Roman" w:hAnsi="Times New Roman" w:cs="Times New Roman"/>
          <w:noProof/>
          <w:color w:val="202020"/>
          <w:sz w:val="24"/>
          <w:szCs w:val="24"/>
        </w:rPr>
      </w:pPr>
    </w:p>
    <w:p w14:paraId="5ACEF60F" w14:textId="4CE0AB83" w:rsidR="00EC7512" w:rsidRDefault="746EF2A6" w:rsidP="00A8350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7 punkt 6. </w:t>
      </w:r>
      <w:r w:rsidR="1731C494" w:rsidRPr="60E22648">
        <w:rPr>
          <w:rFonts w:ascii="Times New Roman" w:eastAsia="Calibri" w:hAnsi="Times New Roman" w:cs="Times New Roman"/>
          <w:b/>
          <w:bCs/>
          <w:noProof/>
          <w:sz w:val="24"/>
          <w:szCs w:val="24"/>
        </w:rPr>
        <w:t>RES</w:t>
      </w:r>
      <w:r w:rsidR="7B23F259" w:rsidRPr="60E22648">
        <w:rPr>
          <w:rFonts w:ascii="Times New Roman" w:eastAsia="Calibri" w:hAnsi="Times New Roman" w:cs="Times New Roman"/>
          <w:b/>
          <w:bCs/>
          <w:noProof/>
          <w:sz w:val="24"/>
          <w:szCs w:val="24"/>
        </w:rPr>
        <w:t>-i</w:t>
      </w:r>
      <w:r w:rsidR="1731C494" w:rsidRPr="60E22648">
        <w:rPr>
          <w:rFonts w:ascii="Times New Roman" w:eastAsia="Calibri" w:hAnsi="Times New Roman" w:cs="Times New Roman"/>
          <w:b/>
          <w:bCs/>
          <w:noProof/>
          <w:sz w:val="24"/>
          <w:szCs w:val="24"/>
        </w:rPr>
        <w:t xml:space="preserve"> § 35 lõike 3 </w:t>
      </w:r>
      <w:r w:rsidR="1731C494" w:rsidRPr="60E22648">
        <w:rPr>
          <w:rFonts w:ascii="Times New Roman" w:eastAsia="Calibri" w:hAnsi="Times New Roman" w:cs="Times New Roman"/>
          <w:noProof/>
          <w:sz w:val="24"/>
          <w:szCs w:val="24"/>
        </w:rPr>
        <w:t>kehtiva sõnastuse kohaselt lisatakse Justiitsministeeriumi eelarve projekti juurde kohtute haldamise nõukoja arvamus maakohtutele, halduskohtutele ja ringkonnakohtutele planeeritud vahendite vastavuse kohta kohtute aastaeelarve kujundamise põhimõtetele. Lõige tunnistatakse kehtetuks</w:t>
      </w:r>
      <w:r w:rsidR="7B3F01B2" w:rsidRPr="60E22648">
        <w:rPr>
          <w:rFonts w:ascii="Times New Roman" w:eastAsia="Calibri" w:hAnsi="Times New Roman" w:cs="Times New Roman"/>
          <w:noProof/>
          <w:sz w:val="24"/>
          <w:szCs w:val="24"/>
        </w:rPr>
        <w:t>,</w:t>
      </w:r>
      <w:r w:rsidR="1731C494" w:rsidRPr="60E22648">
        <w:rPr>
          <w:rFonts w:ascii="Times New Roman" w:eastAsia="Calibri" w:hAnsi="Times New Roman" w:cs="Times New Roman"/>
          <w:noProof/>
          <w:sz w:val="24"/>
          <w:szCs w:val="24"/>
        </w:rPr>
        <w:t xml:space="preserve"> kuna see ei ole edaspidi vajalik. Kohtuhaldusteenistuse eelarve</w:t>
      </w:r>
      <w:r w:rsidR="00DB7012" w:rsidRPr="60E22648">
        <w:rPr>
          <w:rFonts w:ascii="Times New Roman" w:eastAsia="Calibri" w:hAnsi="Times New Roman" w:cs="Times New Roman"/>
          <w:noProof/>
          <w:sz w:val="24"/>
          <w:szCs w:val="24"/>
        </w:rPr>
        <w:t xml:space="preserve"> (esimese ja teise astme kohtute ning KHT kui </w:t>
      </w:r>
      <w:r w:rsidR="0004722A">
        <w:rPr>
          <w:rFonts w:ascii="Times New Roman" w:eastAsia="Calibri" w:hAnsi="Times New Roman" w:cs="Times New Roman"/>
          <w:noProof/>
          <w:sz w:val="24"/>
          <w:szCs w:val="24"/>
        </w:rPr>
        <w:t>kohtuasutuse</w:t>
      </w:r>
      <w:r w:rsidR="00DB7012" w:rsidRPr="60E22648">
        <w:rPr>
          <w:rFonts w:ascii="Times New Roman" w:eastAsia="Calibri" w:hAnsi="Times New Roman" w:cs="Times New Roman"/>
          <w:noProof/>
          <w:sz w:val="24"/>
          <w:szCs w:val="24"/>
        </w:rPr>
        <w:t xml:space="preserve"> eelarved)</w:t>
      </w:r>
      <w:r w:rsidR="1731C494" w:rsidRPr="60E22648">
        <w:rPr>
          <w:rFonts w:ascii="Times New Roman" w:eastAsia="Calibri" w:hAnsi="Times New Roman" w:cs="Times New Roman"/>
          <w:noProof/>
          <w:sz w:val="24"/>
          <w:szCs w:val="24"/>
        </w:rPr>
        <w:t xml:space="preserve"> esitatakse otse Riigikogu rahanduskomisjonile täitevvõimu sekkumiseta, mistõttu eraldi arvamuse </w:t>
      </w:r>
      <w:r w:rsidR="4CEF8909" w:rsidRPr="60E22648">
        <w:rPr>
          <w:rFonts w:ascii="Times New Roman" w:eastAsia="Calibri" w:hAnsi="Times New Roman" w:cs="Times New Roman"/>
          <w:noProof/>
          <w:sz w:val="24"/>
          <w:szCs w:val="24"/>
        </w:rPr>
        <w:t>nõuet ei ole vaja</w:t>
      </w:r>
      <w:r w:rsidR="1731C494" w:rsidRPr="60E22648">
        <w:rPr>
          <w:rFonts w:ascii="Times New Roman" w:eastAsia="Calibri" w:hAnsi="Times New Roman" w:cs="Times New Roman"/>
          <w:noProof/>
          <w:sz w:val="24"/>
          <w:szCs w:val="24"/>
        </w:rPr>
        <w:t xml:space="preserve"> eelnõu</w:t>
      </w:r>
      <w:r w:rsidR="5DD8FC1A" w:rsidRPr="60E22648">
        <w:rPr>
          <w:rFonts w:ascii="Times New Roman" w:eastAsia="Calibri" w:hAnsi="Times New Roman" w:cs="Times New Roman"/>
          <w:noProof/>
          <w:sz w:val="24"/>
          <w:szCs w:val="24"/>
        </w:rPr>
        <w:t>sse</w:t>
      </w:r>
      <w:r w:rsidR="1731C494" w:rsidRPr="60E22648">
        <w:rPr>
          <w:rFonts w:ascii="Times New Roman" w:eastAsia="Calibri" w:hAnsi="Times New Roman" w:cs="Times New Roman"/>
          <w:noProof/>
          <w:sz w:val="24"/>
          <w:szCs w:val="24"/>
        </w:rPr>
        <w:t xml:space="preserve"> </w:t>
      </w:r>
      <w:r w:rsidR="4CEF8909" w:rsidRPr="60E22648">
        <w:rPr>
          <w:rFonts w:ascii="Times New Roman" w:eastAsia="Calibri" w:hAnsi="Times New Roman" w:cs="Times New Roman"/>
          <w:noProof/>
          <w:sz w:val="24"/>
          <w:szCs w:val="24"/>
        </w:rPr>
        <w:t>lisada</w:t>
      </w:r>
      <w:r w:rsidR="1731C494" w:rsidRPr="60E22648">
        <w:rPr>
          <w:rFonts w:ascii="Times New Roman" w:eastAsia="Calibri" w:hAnsi="Times New Roman" w:cs="Times New Roman"/>
          <w:noProof/>
          <w:sz w:val="24"/>
          <w:szCs w:val="24"/>
        </w:rPr>
        <w:t>.</w:t>
      </w:r>
    </w:p>
    <w:p w14:paraId="49FC52BB" w14:textId="77777777" w:rsidR="00965B28" w:rsidRPr="005305F0" w:rsidRDefault="00965B28" w:rsidP="00643699">
      <w:pPr>
        <w:spacing w:after="0" w:line="240" w:lineRule="auto"/>
        <w:jc w:val="both"/>
        <w:rPr>
          <w:rFonts w:ascii="Times New Roman" w:eastAsia="Calibri" w:hAnsi="Times New Roman" w:cs="Times New Roman"/>
          <w:noProof/>
          <w:sz w:val="24"/>
          <w:szCs w:val="24"/>
        </w:rPr>
      </w:pPr>
    </w:p>
    <w:p w14:paraId="47AA0939" w14:textId="5D1E282B" w:rsidR="008E222E" w:rsidRDefault="1731C494"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04B9242F"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punkt </w:t>
      </w:r>
      <w:r w:rsidR="3A516A8A" w:rsidRPr="60E22648">
        <w:rPr>
          <w:rFonts w:ascii="Times New Roman" w:eastAsia="Calibri" w:hAnsi="Times New Roman" w:cs="Times New Roman"/>
          <w:b/>
          <w:bCs/>
          <w:noProof/>
          <w:sz w:val="24"/>
          <w:szCs w:val="24"/>
        </w:rPr>
        <w:t>7</w:t>
      </w:r>
      <w:r w:rsidRPr="60E22648">
        <w:rPr>
          <w:rFonts w:ascii="Times New Roman" w:eastAsia="Calibri" w:hAnsi="Times New Roman" w:cs="Times New Roman"/>
          <w:b/>
          <w:bCs/>
          <w:noProof/>
          <w:sz w:val="24"/>
          <w:szCs w:val="24"/>
        </w:rPr>
        <w:t xml:space="preserve">. </w:t>
      </w:r>
      <w:r w:rsidR="72C35C07" w:rsidRPr="60E22648">
        <w:rPr>
          <w:rFonts w:ascii="Times New Roman" w:eastAsia="Calibri" w:hAnsi="Times New Roman" w:cs="Times New Roman"/>
          <w:b/>
          <w:bCs/>
          <w:noProof/>
          <w:sz w:val="24"/>
          <w:szCs w:val="24"/>
        </w:rPr>
        <w:t>RES</w:t>
      </w:r>
      <w:r w:rsidR="5DD8FC1A" w:rsidRPr="60E22648">
        <w:rPr>
          <w:rFonts w:ascii="Times New Roman" w:eastAsia="Calibri" w:hAnsi="Times New Roman" w:cs="Times New Roman"/>
          <w:b/>
          <w:bCs/>
          <w:noProof/>
          <w:sz w:val="24"/>
          <w:szCs w:val="24"/>
        </w:rPr>
        <w:t>-i</w:t>
      </w:r>
      <w:r w:rsidR="72C35C07" w:rsidRPr="60E22648">
        <w:rPr>
          <w:rFonts w:ascii="Times New Roman" w:eastAsia="Calibri" w:hAnsi="Times New Roman" w:cs="Times New Roman"/>
          <w:b/>
          <w:bCs/>
          <w:noProof/>
          <w:sz w:val="24"/>
          <w:szCs w:val="24"/>
        </w:rPr>
        <w:t xml:space="preserve"> </w:t>
      </w:r>
      <w:r w:rsidRPr="60E22648">
        <w:rPr>
          <w:rFonts w:ascii="Times New Roman" w:eastAsia="Calibri" w:hAnsi="Times New Roman" w:cs="Times New Roman"/>
          <w:b/>
          <w:bCs/>
          <w:noProof/>
          <w:sz w:val="24"/>
          <w:szCs w:val="24"/>
        </w:rPr>
        <w:t>§ 37 lõige 3</w:t>
      </w:r>
      <w:r w:rsidRPr="60E22648">
        <w:rPr>
          <w:rFonts w:ascii="Times New Roman" w:eastAsia="Calibri" w:hAnsi="Times New Roman" w:cs="Times New Roman"/>
          <w:noProof/>
          <w:sz w:val="24"/>
          <w:szCs w:val="24"/>
        </w:rPr>
        <w:t xml:space="preserve"> reguleerib kohtutele riigieelarve eelnõus ettenähtud vahendite mahtute muutmist. Kuna kohtud haldavad oma eelarvet edaspidi isese</w:t>
      </w:r>
      <w:r w:rsidR="45730076" w:rsidRPr="60E22648">
        <w:rPr>
          <w:rFonts w:ascii="Times New Roman" w:eastAsia="Calibri" w:hAnsi="Times New Roman" w:cs="Times New Roman"/>
          <w:noProof/>
          <w:sz w:val="24"/>
          <w:szCs w:val="24"/>
        </w:rPr>
        <w:t>i</w:t>
      </w:r>
      <w:r w:rsidRPr="60E22648">
        <w:rPr>
          <w:rFonts w:ascii="Times New Roman" w:eastAsia="Calibri" w:hAnsi="Times New Roman" w:cs="Times New Roman"/>
          <w:noProof/>
          <w:sz w:val="24"/>
          <w:szCs w:val="24"/>
        </w:rPr>
        <w:t>svalt, ei ole põhjendatud neile kui põhiseaduslikule institutsioonile erandi</w:t>
      </w:r>
      <w:r w:rsidR="5DD8FC1A" w:rsidRPr="60E22648">
        <w:rPr>
          <w:rFonts w:ascii="Times New Roman" w:eastAsia="Calibri" w:hAnsi="Times New Roman" w:cs="Times New Roman"/>
          <w:noProof/>
          <w:sz w:val="24"/>
          <w:szCs w:val="24"/>
        </w:rPr>
        <w:t>t</w:t>
      </w:r>
      <w:r w:rsidRPr="60E22648">
        <w:rPr>
          <w:rFonts w:ascii="Times New Roman" w:eastAsia="Calibri" w:hAnsi="Times New Roman" w:cs="Times New Roman"/>
          <w:noProof/>
          <w:sz w:val="24"/>
          <w:szCs w:val="24"/>
        </w:rPr>
        <w:t xml:space="preserve"> te</w:t>
      </w:r>
      <w:r w:rsidR="5DD8FC1A" w:rsidRPr="60E22648">
        <w:rPr>
          <w:rFonts w:ascii="Times New Roman" w:eastAsia="Calibri" w:hAnsi="Times New Roman" w:cs="Times New Roman"/>
          <w:noProof/>
          <w:sz w:val="24"/>
          <w:szCs w:val="24"/>
        </w:rPr>
        <w:t>ha</w:t>
      </w:r>
      <w:r w:rsidRPr="60E22648">
        <w:rPr>
          <w:rFonts w:ascii="Times New Roman" w:eastAsia="Calibri" w:hAnsi="Times New Roman" w:cs="Times New Roman"/>
          <w:noProof/>
          <w:sz w:val="24"/>
          <w:szCs w:val="24"/>
        </w:rPr>
        <w:t xml:space="preserve"> võrreldes teiste põhiseaduslike institutsioonidega</w:t>
      </w:r>
      <w:r w:rsidR="17A573DA" w:rsidRPr="60E22648">
        <w:rPr>
          <w:rFonts w:ascii="Times New Roman" w:eastAsia="Calibri" w:hAnsi="Times New Roman" w:cs="Times New Roman"/>
          <w:noProof/>
          <w:sz w:val="24"/>
          <w:szCs w:val="24"/>
        </w:rPr>
        <w:t>,</w:t>
      </w:r>
      <w:r w:rsidRPr="60E22648">
        <w:rPr>
          <w:rFonts w:ascii="Times New Roman" w:eastAsia="Calibri" w:hAnsi="Times New Roman" w:cs="Times New Roman"/>
          <w:noProof/>
          <w:sz w:val="24"/>
          <w:szCs w:val="24"/>
        </w:rPr>
        <w:t xml:space="preserve"> kellel </w:t>
      </w:r>
      <w:r w:rsidR="4DFE4333" w:rsidRPr="60E22648">
        <w:rPr>
          <w:rFonts w:ascii="Times New Roman" w:eastAsia="Calibri" w:hAnsi="Times New Roman" w:cs="Times New Roman"/>
          <w:noProof/>
          <w:sz w:val="24"/>
          <w:szCs w:val="24"/>
        </w:rPr>
        <w:t xml:space="preserve">sellist </w:t>
      </w:r>
      <w:r w:rsidR="4C66E39C" w:rsidRPr="60E22648">
        <w:rPr>
          <w:rFonts w:ascii="Times New Roman" w:eastAsia="Calibri" w:hAnsi="Times New Roman" w:cs="Times New Roman"/>
          <w:noProof/>
          <w:sz w:val="24"/>
          <w:szCs w:val="24"/>
        </w:rPr>
        <w:t>võimalust</w:t>
      </w:r>
      <w:r w:rsidRPr="60E22648">
        <w:rPr>
          <w:rFonts w:ascii="Times New Roman" w:eastAsia="Calibri" w:hAnsi="Times New Roman" w:cs="Times New Roman"/>
          <w:noProof/>
          <w:sz w:val="24"/>
          <w:szCs w:val="24"/>
        </w:rPr>
        <w:t xml:space="preserve"> ei ole.</w:t>
      </w:r>
    </w:p>
    <w:p w14:paraId="4A022653" w14:textId="77777777" w:rsidR="00DB7012" w:rsidRDefault="00DB7012" w:rsidP="00DB7012">
      <w:pPr>
        <w:pStyle w:val="Normaallaadveeb"/>
        <w:shd w:val="clear" w:color="auto" w:fill="FFFFFF" w:themeFill="background1"/>
        <w:spacing w:before="0" w:beforeAutospacing="0" w:after="0" w:afterAutospacing="0"/>
        <w:jc w:val="both"/>
        <w:rPr>
          <w:lang w:val="et-EE"/>
        </w:rPr>
      </w:pPr>
    </w:p>
    <w:p w14:paraId="3963AF5F" w14:textId="7BEE9453" w:rsidR="008E222E" w:rsidRDefault="06826A12" w:rsidP="60E22648">
      <w:pPr>
        <w:pStyle w:val="Normaallaadveeb"/>
        <w:shd w:val="clear" w:color="auto" w:fill="FFFFFF" w:themeFill="background1"/>
        <w:spacing w:before="0" w:beforeAutospacing="0" w:after="0" w:afterAutospacing="0"/>
        <w:jc w:val="both"/>
        <w:rPr>
          <w:b/>
          <w:bCs/>
          <w:lang w:val="et-EE"/>
        </w:rPr>
      </w:pPr>
      <w:r w:rsidRPr="60E22648">
        <w:rPr>
          <w:b/>
          <w:bCs/>
          <w:lang w:val="et-EE"/>
        </w:rPr>
        <w:t>3.</w:t>
      </w:r>
      <w:r w:rsidR="73E245A3" w:rsidRPr="60E22648">
        <w:rPr>
          <w:b/>
          <w:bCs/>
          <w:lang w:val="et-EE"/>
        </w:rPr>
        <w:t>8</w:t>
      </w:r>
      <w:r w:rsidRPr="60E22648">
        <w:rPr>
          <w:b/>
          <w:bCs/>
          <w:lang w:val="et-EE"/>
        </w:rPr>
        <w:t>. Riigivaraseaduse muutmine</w:t>
      </w:r>
    </w:p>
    <w:p w14:paraId="5668D81D" w14:textId="77777777" w:rsidR="008E222E" w:rsidRPr="00BC6825" w:rsidRDefault="008E222E" w:rsidP="00643699">
      <w:pPr>
        <w:pStyle w:val="Normaallaadveeb"/>
        <w:shd w:val="clear" w:color="auto" w:fill="FFFFFF" w:themeFill="background1"/>
        <w:spacing w:before="0" w:beforeAutospacing="0" w:after="0" w:afterAutospacing="0"/>
        <w:jc w:val="both"/>
        <w:rPr>
          <w:b/>
          <w:lang w:val="et-EE"/>
        </w:rPr>
      </w:pPr>
    </w:p>
    <w:p w14:paraId="404B957F" w14:textId="0ABD2B38" w:rsidR="008E222E" w:rsidRDefault="06826A12" w:rsidP="60E22648">
      <w:pPr>
        <w:pStyle w:val="Normaallaadveeb"/>
        <w:shd w:val="clear" w:color="auto" w:fill="FFFFFF" w:themeFill="background1"/>
        <w:spacing w:before="0" w:beforeAutospacing="0" w:after="0" w:afterAutospacing="0"/>
        <w:jc w:val="both"/>
        <w:rPr>
          <w:rFonts w:eastAsia="Calibri"/>
          <w:noProof/>
        </w:rPr>
      </w:pPr>
      <w:bookmarkStart w:id="55" w:name="_Hlk184950779"/>
      <w:r w:rsidRPr="60E22648">
        <w:rPr>
          <w:rFonts w:eastAsia="Calibri"/>
          <w:noProof/>
        </w:rPr>
        <w:t xml:space="preserve">Eelnõu §-ga </w:t>
      </w:r>
      <w:r w:rsidR="18E53D3B" w:rsidRPr="60E22648">
        <w:rPr>
          <w:rFonts w:eastAsia="Calibri"/>
          <w:noProof/>
        </w:rPr>
        <w:t>8</w:t>
      </w:r>
      <w:r w:rsidRPr="60E22648">
        <w:rPr>
          <w:rFonts w:eastAsia="Calibri"/>
          <w:noProof/>
        </w:rPr>
        <w:t xml:space="preserve"> muudetakse riigivaraseadust.</w:t>
      </w:r>
    </w:p>
    <w:bookmarkEnd w:id="55"/>
    <w:p w14:paraId="2EB2F5A4" w14:textId="77777777" w:rsidR="008E222E" w:rsidRPr="001E6F91" w:rsidRDefault="008E222E" w:rsidP="00643699">
      <w:pPr>
        <w:pStyle w:val="Normaallaadveeb"/>
        <w:shd w:val="clear" w:color="auto" w:fill="FFFFFF" w:themeFill="background1"/>
        <w:spacing w:before="0" w:beforeAutospacing="0" w:after="0" w:afterAutospacing="0"/>
        <w:jc w:val="both"/>
        <w:rPr>
          <w:b/>
          <w:lang w:val="et-EE"/>
        </w:rPr>
      </w:pPr>
    </w:p>
    <w:p w14:paraId="2804D693" w14:textId="77B73608" w:rsidR="002A5C74" w:rsidRDefault="002A5C74" w:rsidP="60E22648">
      <w:pPr>
        <w:pStyle w:val="Normaallaadveeb"/>
        <w:shd w:val="clear" w:color="auto" w:fill="FFFFFF" w:themeFill="background1"/>
        <w:spacing w:before="0" w:beforeAutospacing="0" w:after="0" w:afterAutospacing="0"/>
        <w:jc w:val="both"/>
        <w:rPr>
          <w:b/>
          <w:bCs/>
          <w:lang w:val="et-EE"/>
        </w:rPr>
      </w:pPr>
      <w:r w:rsidRPr="60E22648">
        <w:rPr>
          <w:b/>
          <w:bCs/>
          <w:lang w:val="et-EE"/>
        </w:rPr>
        <w:t xml:space="preserve">Eelnõu § </w:t>
      </w:r>
      <w:r w:rsidR="5EF16C27" w:rsidRPr="60E22648">
        <w:rPr>
          <w:b/>
          <w:bCs/>
          <w:lang w:val="et-EE"/>
        </w:rPr>
        <w:t>8</w:t>
      </w:r>
      <w:r w:rsidRPr="60E22648">
        <w:rPr>
          <w:b/>
          <w:bCs/>
          <w:lang w:val="et-EE"/>
        </w:rPr>
        <w:t xml:space="preserve"> punkt 1. RVS-i § 3 lõike 1 punkti 10 </w:t>
      </w:r>
      <w:r w:rsidRPr="60E22648">
        <w:rPr>
          <w:lang w:val="et-EE"/>
        </w:rPr>
        <w:t>muutmise eesmärk on esimese ja teise astme kohtute</w:t>
      </w:r>
      <w:r w:rsidR="72BF2E4E" w:rsidRPr="60E22648">
        <w:rPr>
          <w:lang w:val="et-EE"/>
        </w:rPr>
        <w:t xml:space="preserve"> ning KHT</w:t>
      </w:r>
      <w:r w:rsidRPr="60E22648">
        <w:rPr>
          <w:lang w:val="et-EE"/>
        </w:rPr>
        <w:t xml:space="preserve"> käsitamine põhiseadusliku institutsioonina ja täitevvõimust lahutatuna lisaks </w:t>
      </w:r>
      <w:r w:rsidR="00DB7012" w:rsidRPr="60E22648">
        <w:rPr>
          <w:lang w:val="et-EE"/>
        </w:rPr>
        <w:t xml:space="preserve">RES-ile ka RVS-i </w:t>
      </w:r>
      <w:r w:rsidRPr="60E22648">
        <w:rPr>
          <w:lang w:val="et-EE"/>
        </w:rPr>
        <w:t>tähenduses.</w:t>
      </w:r>
    </w:p>
    <w:p w14:paraId="22865984" w14:textId="4AA0C532" w:rsidR="008E222E" w:rsidRDefault="002A5C74" w:rsidP="60E22648">
      <w:pPr>
        <w:pStyle w:val="Normaallaadveeb"/>
        <w:shd w:val="clear" w:color="auto" w:fill="FFFFFF" w:themeFill="background1"/>
        <w:spacing w:before="0" w:beforeAutospacing="0" w:after="0" w:afterAutospacing="0"/>
        <w:jc w:val="both"/>
        <w:rPr>
          <w:lang w:val="et-EE"/>
        </w:rPr>
      </w:pPr>
      <w:r w:rsidRPr="60E22648">
        <w:rPr>
          <w:b/>
          <w:bCs/>
          <w:lang w:val="et-EE"/>
        </w:rPr>
        <w:t xml:space="preserve">Eelnõu § </w:t>
      </w:r>
      <w:r w:rsidR="2D9F55A4" w:rsidRPr="60E22648">
        <w:rPr>
          <w:b/>
          <w:bCs/>
          <w:lang w:val="et-EE"/>
        </w:rPr>
        <w:t>8</w:t>
      </w:r>
      <w:r w:rsidRPr="60E22648">
        <w:rPr>
          <w:b/>
          <w:bCs/>
          <w:lang w:val="et-EE"/>
        </w:rPr>
        <w:t xml:space="preserve"> punkt 2. </w:t>
      </w:r>
      <w:r w:rsidR="00557917" w:rsidRPr="60E22648">
        <w:rPr>
          <w:b/>
          <w:bCs/>
          <w:lang w:val="et-EE"/>
        </w:rPr>
        <w:t>RVS-i § 4 lõiget 2</w:t>
      </w:r>
      <w:r w:rsidR="00557917" w:rsidRPr="60E22648">
        <w:rPr>
          <w:lang w:val="et-EE"/>
        </w:rPr>
        <w:t xml:space="preserve"> täiendatakse punktiga 8, millega lisatakse riigivara valitsejate loetellu Kohtuhaldusteenistus. Analoogselt on riigivara valitsejateks ka teised põhiseaduse mõistes põhiseaduslikke institu</w:t>
      </w:r>
      <w:r w:rsidR="003210B2" w:rsidRPr="60E22648">
        <w:rPr>
          <w:lang w:val="et-EE"/>
        </w:rPr>
        <w:t>tsioone toetavad asutused.</w:t>
      </w:r>
      <w:r w:rsidR="009B4782" w:rsidRPr="60E22648">
        <w:rPr>
          <w:lang w:val="et-EE"/>
        </w:rPr>
        <w:t xml:space="preserve"> Juba praegu on kohtud vara valitsemisel iseseisvad, nt kinnisvara rendilepingupoolteks on kohtud, ametiautod rendivad kohtud, põhivara kuulub kohtutele jne.</w:t>
      </w:r>
      <w:r w:rsidR="002C53C7" w:rsidRPr="60E22648">
        <w:rPr>
          <w:lang w:val="et-EE"/>
        </w:rPr>
        <w:t xml:space="preserve"> Seega ei ole RVS-i muudatustel olulist mõju kehtivale olukorrale</w:t>
      </w:r>
      <w:r w:rsidR="005740BA" w:rsidRPr="60E22648">
        <w:rPr>
          <w:lang w:val="et-EE"/>
        </w:rPr>
        <w:t xml:space="preserve"> ning vajadusel tuleb </w:t>
      </w:r>
      <w:r w:rsidR="00720087" w:rsidRPr="60E22648">
        <w:rPr>
          <w:lang w:val="et-EE"/>
        </w:rPr>
        <w:t>ümberkorraldused teha kohtusüsteemi siseselt.</w:t>
      </w:r>
    </w:p>
    <w:p w14:paraId="56A55C48" w14:textId="77777777" w:rsidR="000C795D" w:rsidRDefault="000C795D" w:rsidP="00643699">
      <w:pPr>
        <w:pStyle w:val="Normaallaadveeb"/>
        <w:shd w:val="clear" w:color="auto" w:fill="FFFFFF" w:themeFill="background1"/>
        <w:spacing w:before="0" w:beforeAutospacing="0" w:after="0" w:afterAutospacing="0"/>
        <w:jc w:val="both"/>
        <w:rPr>
          <w:lang w:val="et-EE"/>
        </w:rPr>
      </w:pPr>
    </w:p>
    <w:p w14:paraId="37D8E2FF" w14:textId="138EC7DC" w:rsidR="000C795D" w:rsidRPr="000C795D" w:rsidRDefault="3ACAA5D2" w:rsidP="60E22648">
      <w:pPr>
        <w:pStyle w:val="Normaallaadveeb"/>
        <w:shd w:val="clear" w:color="auto" w:fill="FFFFFF" w:themeFill="background1"/>
        <w:spacing w:before="0" w:beforeAutospacing="0" w:after="0" w:afterAutospacing="0"/>
        <w:jc w:val="both"/>
        <w:rPr>
          <w:b/>
          <w:bCs/>
          <w:lang w:val="et-EE"/>
        </w:rPr>
      </w:pPr>
      <w:r w:rsidRPr="60E22648">
        <w:rPr>
          <w:b/>
          <w:bCs/>
          <w:lang w:val="et-EE"/>
        </w:rPr>
        <w:t>3.</w:t>
      </w:r>
      <w:r w:rsidR="3EBAED1D" w:rsidRPr="60E22648">
        <w:rPr>
          <w:b/>
          <w:bCs/>
          <w:lang w:val="et-EE"/>
        </w:rPr>
        <w:t>9</w:t>
      </w:r>
      <w:r w:rsidRPr="60E22648">
        <w:rPr>
          <w:b/>
          <w:bCs/>
          <w:lang w:val="et-EE"/>
        </w:rPr>
        <w:t>. Riigivastutuse seaduse muutmine</w:t>
      </w:r>
    </w:p>
    <w:p w14:paraId="00F69AE7" w14:textId="77777777" w:rsidR="000C795D" w:rsidRDefault="000C795D" w:rsidP="00643699">
      <w:pPr>
        <w:pStyle w:val="Normaallaadveeb"/>
        <w:shd w:val="clear" w:color="auto" w:fill="FFFFFF" w:themeFill="background1"/>
        <w:spacing w:before="0" w:beforeAutospacing="0" w:after="0" w:afterAutospacing="0"/>
        <w:jc w:val="both"/>
        <w:rPr>
          <w:lang w:val="et-EE"/>
        </w:rPr>
      </w:pPr>
    </w:p>
    <w:p w14:paraId="3ADF51A1" w14:textId="67960F6C" w:rsidR="000C795D" w:rsidRDefault="3ACAA5D2" w:rsidP="60E22648">
      <w:pPr>
        <w:pStyle w:val="Normaallaadveeb"/>
        <w:shd w:val="clear" w:color="auto" w:fill="FFFFFF" w:themeFill="background1"/>
        <w:spacing w:before="0" w:beforeAutospacing="0" w:after="0" w:afterAutospacing="0"/>
        <w:jc w:val="both"/>
        <w:rPr>
          <w:lang w:val="et-EE"/>
        </w:rPr>
      </w:pPr>
      <w:r w:rsidRPr="60E22648">
        <w:rPr>
          <w:lang w:val="et-EE"/>
        </w:rPr>
        <w:t xml:space="preserve">Eelnõu §-ga </w:t>
      </w:r>
      <w:r w:rsidR="5E2A396A" w:rsidRPr="60E22648">
        <w:rPr>
          <w:lang w:val="et-EE"/>
        </w:rPr>
        <w:t>9</w:t>
      </w:r>
      <w:r w:rsidRPr="60E22648">
        <w:rPr>
          <w:lang w:val="et-EE"/>
        </w:rPr>
        <w:t xml:space="preserve"> muudetakse riigivastutuse seadust.</w:t>
      </w:r>
    </w:p>
    <w:p w14:paraId="38E68B74" w14:textId="77777777" w:rsidR="000C795D" w:rsidRDefault="000C795D" w:rsidP="00643699">
      <w:pPr>
        <w:pStyle w:val="Normaallaadveeb"/>
        <w:shd w:val="clear" w:color="auto" w:fill="FFFFFF" w:themeFill="background1"/>
        <w:spacing w:before="0" w:beforeAutospacing="0" w:after="0" w:afterAutospacing="0"/>
        <w:jc w:val="both"/>
        <w:rPr>
          <w:lang w:val="et-EE"/>
        </w:rPr>
      </w:pPr>
    </w:p>
    <w:p w14:paraId="0134D600" w14:textId="16C92877" w:rsidR="00403392" w:rsidRDefault="3ACAA5D2" w:rsidP="0F8FB1B4">
      <w:pPr>
        <w:pStyle w:val="Normaallaadveeb"/>
        <w:shd w:val="clear" w:color="auto" w:fill="FFFFFF" w:themeFill="background1"/>
        <w:spacing w:before="0" w:beforeAutospacing="0" w:after="0" w:afterAutospacing="0"/>
        <w:jc w:val="both"/>
        <w:rPr>
          <w:lang w:val="et-EE"/>
        </w:rPr>
      </w:pPr>
      <w:r w:rsidRPr="0F8FB1B4">
        <w:rPr>
          <w:b/>
          <w:bCs/>
          <w:lang w:val="et-EE"/>
        </w:rPr>
        <w:t>RVastS</w:t>
      </w:r>
      <w:r w:rsidR="63E0C06A" w:rsidRPr="0F8FB1B4">
        <w:rPr>
          <w:b/>
          <w:bCs/>
          <w:lang w:val="et-EE"/>
        </w:rPr>
        <w:t>-i</w:t>
      </w:r>
      <w:r w:rsidRPr="0F8FB1B4">
        <w:rPr>
          <w:b/>
          <w:bCs/>
          <w:lang w:val="et-EE"/>
        </w:rPr>
        <w:t xml:space="preserve"> § 17 lõike 1</w:t>
      </w:r>
      <w:r w:rsidRPr="0F8FB1B4">
        <w:rPr>
          <w:lang w:val="et-EE"/>
        </w:rPr>
        <w:t xml:space="preserve"> </w:t>
      </w:r>
      <w:r w:rsidR="00DB7012">
        <w:rPr>
          <w:lang w:val="et-EE"/>
        </w:rPr>
        <w:t xml:space="preserve">teise lause </w:t>
      </w:r>
      <w:r w:rsidRPr="0F8FB1B4">
        <w:rPr>
          <w:lang w:val="et-EE"/>
        </w:rPr>
        <w:t>muudatuse kohaselt võib isik, kelle õigusi on avaliku võimu kandja õigusvastase tegevusega avalik-õiguslikus suhtes rikkunud, esitada taotluse kohtu tekitatud kahju hüvitamiseks edaspidi Justiits</w:t>
      </w:r>
      <w:r w:rsidR="71066A79" w:rsidRPr="0F8FB1B4">
        <w:rPr>
          <w:lang w:val="et-EE"/>
        </w:rPr>
        <w:t>- ja Di</w:t>
      </w:r>
      <w:r w:rsidR="476A73DB" w:rsidRPr="0F8FB1B4">
        <w:rPr>
          <w:lang w:val="et-EE"/>
        </w:rPr>
        <w:t>g</w:t>
      </w:r>
      <w:r w:rsidR="71066A79" w:rsidRPr="0F8FB1B4">
        <w:rPr>
          <w:lang w:val="et-EE"/>
        </w:rPr>
        <w:t>i</w:t>
      </w:r>
      <w:r w:rsidRPr="0F8FB1B4">
        <w:rPr>
          <w:lang w:val="et-EE"/>
        </w:rPr>
        <w:t xml:space="preserve">ministeeriumi asemel </w:t>
      </w:r>
      <w:r w:rsidR="2ABABFBA" w:rsidRPr="0F8FB1B4">
        <w:rPr>
          <w:lang w:val="et-EE"/>
        </w:rPr>
        <w:t>KHAN-ile</w:t>
      </w:r>
      <w:r w:rsidRPr="0F8FB1B4">
        <w:rPr>
          <w:lang w:val="et-EE"/>
        </w:rPr>
        <w:t>. Muudatus on vajalik, kuna kohtuhalduse üleminekuga</w:t>
      </w:r>
      <w:r w:rsidR="2ABABFBA" w:rsidRPr="0F8FB1B4">
        <w:rPr>
          <w:lang w:val="et-EE"/>
        </w:rPr>
        <w:t xml:space="preserve"> kohtusüsteemile endale</w:t>
      </w:r>
      <w:r w:rsidRPr="0F8FB1B4">
        <w:rPr>
          <w:lang w:val="et-EE"/>
        </w:rPr>
        <w:t xml:space="preserve"> ning esimese ja teise astme kohtute käsitamisega põhiseadusliku institutsiooni</w:t>
      </w:r>
      <w:r w:rsidR="2ABABFBA" w:rsidRPr="0F8FB1B4">
        <w:rPr>
          <w:lang w:val="et-EE"/>
        </w:rPr>
        <w:t>na</w:t>
      </w:r>
      <w:r w:rsidRPr="0F8FB1B4">
        <w:rPr>
          <w:lang w:val="et-EE"/>
        </w:rPr>
        <w:t xml:space="preserve"> ei saa Justi</w:t>
      </w:r>
      <w:r w:rsidR="2ABABFBA" w:rsidRPr="0F8FB1B4">
        <w:rPr>
          <w:lang w:val="et-EE"/>
        </w:rPr>
        <w:t>i</w:t>
      </w:r>
      <w:r w:rsidRPr="0F8FB1B4">
        <w:rPr>
          <w:lang w:val="et-EE"/>
        </w:rPr>
        <w:t>ts</w:t>
      </w:r>
      <w:r w:rsidR="432EB00D" w:rsidRPr="0F8FB1B4">
        <w:rPr>
          <w:lang w:val="et-EE"/>
        </w:rPr>
        <w:t>- ja Digi</w:t>
      </w:r>
      <w:r w:rsidRPr="0F8FB1B4">
        <w:rPr>
          <w:lang w:val="et-EE"/>
        </w:rPr>
        <w:t xml:space="preserve">ministeeriumil </w:t>
      </w:r>
      <w:r w:rsidR="432EB00D" w:rsidRPr="0F8FB1B4">
        <w:rPr>
          <w:lang w:val="et-EE"/>
        </w:rPr>
        <w:t>sellise</w:t>
      </w:r>
      <w:r w:rsidRPr="0F8FB1B4">
        <w:rPr>
          <w:lang w:val="et-EE"/>
        </w:rPr>
        <w:t xml:space="preserve"> taotluse menetlemise õigust olla. </w:t>
      </w:r>
      <w:r w:rsidR="1AAFCB75" w:rsidRPr="0F8FB1B4">
        <w:rPr>
          <w:lang w:val="et-EE"/>
        </w:rPr>
        <w:t>T</w:t>
      </w:r>
      <w:r w:rsidR="2ABABFBA" w:rsidRPr="0F8FB1B4">
        <w:rPr>
          <w:lang w:val="et-EE"/>
        </w:rPr>
        <w:t>aotlus tuleb edaspidi esitada KHAN-ile kui kohtute strateegilise tasandi otsustusorganile.</w:t>
      </w:r>
      <w:r w:rsidR="381EE943" w:rsidRPr="0F8FB1B4">
        <w:rPr>
          <w:lang w:val="et-EE"/>
        </w:rPr>
        <w:t xml:space="preserve"> Võimaliku huvide konflikti vältimiseks tuleb KHAN-il kodukorras sätestada tingimuse</w:t>
      </w:r>
      <w:r w:rsidR="3578AD96" w:rsidRPr="0F8FB1B4">
        <w:rPr>
          <w:lang w:val="et-EE"/>
        </w:rPr>
        <w:t>d</w:t>
      </w:r>
      <w:r w:rsidR="381EE943" w:rsidRPr="0F8FB1B4">
        <w:rPr>
          <w:lang w:val="et-EE"/>
        </w:rPr>
        <w:t>, millal peab liige en</w:t>
      </w:r>
      <w:r w:rsidR="3D2F3CFE" w:rsidRPr="0F8FB1B4">
        <w:rPr>
          <w:lang w:val="et-EE"/>
        </w:rPr>
        <w:t>d kahju hüvitamise taotluse arutamisest taandama. K</w:t>
      </w:r>
      <w:r w:rsidR="12B06256" w:rsidRPr="0F8FB1B4">
        <w:rPr>
          <w:lang w:val="et-EE"/>
        </w:rPr>
        <w:t>HT ja kohtute eelarve koostamisel tuleb a</w:t>
      </w:r>
      <w:r w:rsidR="3D2F3CFE" w:rsidRPr="0F8FB1B4">
        <w:rPr>
          <w:lang w:val="et-EE"/>
        </w:rPr>
        <w:t>rvestada, et kohtute tekitatud kahju hüvitamiseks pole seni olemas eraldi fondi ei kohtute ega Justiits-ja Digiministeeriumi eelarves. Senised hüvitised on tasutud kohtute eelarvest</w:t>
      </w:r>
      <w:r w:rsidR="00237884">
        <w:rPr>
          <w:lang w:val="et-EE"/>
        </w:rPr>
        <w:t>, milline praktika jätkub ka edaspidi.</w:t>
      </w:r>
    </w:p>
    <w:p w14:paraId="1980F7F5" w14:textId="77777777" w:rsidR="008E222E" w:rsidRDefault="008E222E" w:rsidP="00643699">
      <w:pPr>
        <w:pStyle w:val="Normaallaadveeb"/>
        <w:shd w:val="clear" w:color="auto" w:fill="FFFFFF" w:themeFill="background1"/>
        <w:spacing w:before="0" w:beforeAutospacing="0" w:after="0" w:afterAutospacing="0"/>
        <w:jc w:val="both"/>
        <w:rPr>
          <w:lang w:val="et-EE"/>
        </w:rPr>
      </w:pPr>
    </w:p>
    <w:p w14:paraId="1173A71B" w14:textId="0C3EA858" w:rsidR="008E222E" w:rsidRPr="007D3EE0" w:rsidRDefault="06826A12" w:rsidP="60E22648">
      <w:pPr>
        <w:pStyle w:val="Normaallaadveeb"/>
        <w:shd w:val="clear" w:color="auto" w:fill="FFFFFF" w:themeFill="background1"/>
        <w:spacing w:before="0" w:beforeAutospacing="0" w:after="0" w:afterAutospacing="0"/>
        <w:jc w:val="both"/>
        <w:rPr>
          <w:b/>
          <w:bCs/>
          <w:lang w:val="et-EE"/>
        </w:rPr>
      </w:pPr>
      <w:r w:rsidRPr="60E22648">
        <w:rPr>
          <w:b/>
          <w:bCs/>
          <w:lang w:val="et-EE"/>
        </w:rPr>
        <w:t>3.</w:t>
      </w:r>
      <w:r w:rsidR="41F9777D" w:rsidRPr="60E22648">
        <w:rPr>
          <w:b/>
          <w:bCs/>
          <w:lang w:val="et-EE"/>
        </w:rPr>
        <w:t>10</w:t>
      </w:r>
      <w:r w:rsidRPr="60E22648">
        <w:rPr>
          <w:b/>
          <w:bCs/>
          <w:lang w:val="et-EE"/>
        </w:rPr>
        <w:t>. Tsiviilkohtumenetluse seadustiku muutmine</w:t>
      </w:r>
    </w:p>
    <w:p w14:paraId="16ED856F" w14:textId="77777777" w:rsidR="008E222E" w:rsidRDefault="008E222E" w:rsidP="00643699">
      <w:pPr>
        <w:pStyle w:val="Normaallaadveeb"/>
        <w:shd w:val="clear" w:color="auto" w:fill="FFFFFF" w:themeFill="background1"/>
        <w:spacing w:before="0" w:beforeAutospacing="0" w:after="0" w:afterAutospacing="0"/>
        <w:jc w:val="both"/>
        <w:rPr>
          <w:lang w:val="et-EE"/>
        </w:rPr>
      </w:pPr>
    </w:p>
    <w:p w14:paraId="1B70F1DE" w14:textId="5ACCE154" w:rsidR="008E222E" w:rsidRDefault="06826A12" w:rsidP="60E22648">
      <w:pPr>
        <w:pStyle w:val="Normaallaadveeb"/>
        <w:shd w:val="clear" w:color="auto" w:fill="FFFFFF" w:themeFill="background1"/>
        <w:spacing w:before="0" w:beforeAutospacing="0" w:after="0" w:afterAutospacing="0"/>
        <w:jc w:val="both"/>
        <w:rPr>
          <w:lang w:val="et-EE"/>
        </w:rPr>
      </w:pPr>
      <w:r w:rsidRPr="60E22648">
        <w:rPr>
          <w:lang w:val="et-EE"/>
        </w:rPr>
        <w:t xml:space="preserve">Eelnõu §-ga </w:t>
      </w:r>
      <w:r w:rsidR="0BBB34D7" w:rsidRPr="60E22648">
        <w:rPr>
          <w:lang w:val="et-EE"/>
        </w:rPr>
        <w:t>10</w:t>
      </w:r>
      <w:r w:rsidRPr="60E22648">
        <w:rPr>
          <w:lang w:val="et-EE"/>
        </w:rPr>
        <w:t xml:space="preserve"> muudetakse tsiviilkohtumenetluse seadustikku.</w:t>
      </w:r>
    </w:p>
    <w:p w14:paraId="5597366A" w14:textId="77777777" w:rsidR="008E222E" w:rsidRDefault="008E222E" w:rsidP="00643699">
      <w:pPr>
        <w:pStyle w:val="Normaallaadveeb"/>
        <w:shd w:val="clear" w:color="auto" w:fill="FFFFFF" w:themeFill="background1"/>
        <w:spacing w:before="0" w:beforeAutospacing="0" w:after="0" w:afterAutospacing="0"/>
        <w:jc w:val="both"/>
        <w:rPr>
          <w:lang w:val="et-EE"/>
        </w:rPr>
      </w:pPr>
    </w:p>
    <w:p w14:paraId="7601766C" w14:textId="00ED378D" w:rsidR="008E222E" w:rsidRPr="008E222E" w:rsidRDefault="06826A12"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4CC902ED"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punkt 1. TsMS</w:t>
      </w:r>
      <w:r w:rsidR="4D68EB1D"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311</w:t>
      </w:r>
      <w:r w:rsidRPr="60E22648">
        <w:rPr>
          <w:rFonts w:ascii="Times New Roman" w:eastAsia="Calibri" w:hAnsi="Times New Roman" w:cs="Times New Roman"/>
          <w:b/>
          <w:bCs/>
          <w:noProof/>
          <w:sz w:val="24"/>
          <w:szCs w:val="24"/>
          <w:vertAlign w:val="superscript"/>
        </w:rPr>
        <w:t>1</w:t>
      </w:r>
      <w:r w:rsidRPr="60E22648">
        <w:rPr>
          <w:rFonts w:ascii="Times New Roman" w:eastAsia="Calibri" w:hAnsi="Times New Roman" w:cs="Times New Roman"/>
          <w:b/>
          <w:bCs/>
          <w:noProof/>
          <w:sz w:val="24"/>
          <w:szCs w:val="24"/>
        </w:rPr>
        <w:t xml:space="preserve"> lõiget 8</w:t>
      </w:r>
      <w:r w:rsidRPr="60E22648">
        <w:rPr>
          <w:rFonts w:ascii="Times New Roman" w:eastAsia="Calibri" w:hAnsi="Times New Roman" w:cs="Times New Roman"/>
          <w:noProof/>
          <w:sz w:val="24"/>
          <w:szCs w:val="24"/>
        </w:rPr>
        <w:t xml:space="preserve"> täiendatakse selliselt</w:t>
      </w:r>
      <w:r w:rsidR="4D68EB1D" w:rsidRPr="60E22648">
        <w:rPr>
          <w:rFonts w:ascii="Times New Roman" w:eastAsia="Calibri" w:hAnsi="Times New Roman" w:cs="Times New Roman"/>
          <w:noProof/>
          <w:sz w:val="24"/>
          <w:szCs w:val="24"/>
        </w:rPr>
        <w:t>,</w:t>
      </w:r>
      <w:r w:rsidRPr="60E22648">
        <w:rPr>
          <w:rFonts w:ascii="Times New Roman" w:eastAsia="Calibri" w:hAnsi="Times New Roman" w:cs="Times New Roman"/>
          <w:noProof/>
          <w:sz w:val="24"/>
          <w:szCs w:val="24"/>
        </w:rPr>
        <w:t xml:space="preserve"> et menetlusdokumendi elektroonili</w:t>
      </w:r>
      <w:r w:rsidR="2E27805C" w:rsidRPr="60E22648">
        <w:rPr>
          <w:rFonts w:ascii="Times New Roman" w:eastAsia="Calibri" w:hAnsi="Times New Roman" w:cs="Times New Roman"/>
          <w:noProof/>
          <w:sz w:val="24"/>
          <w:szCs w:val="24"/>
        </w:rPr>
        <w:t>s</w:t>
      </w:r>
      <w:r w:rsidRPr="60E22648">
        <w:rPr>
          <w:rFonts w:ascii="Times New Roman" w:eastAsia="Calibri" w:hAnsi="Times New Roman" w:cs="Times New Roman"/>
          <w:noProof/>
          <w:sz w:val="24"/>
          <w:szCs w:val="24"/>
        </w:rPr>
        <w:t>e kättetoimetami</w:t>
      </w:r>
      <w:r w:rsidR="2E27805C" w:rsidRPr="60E22648">
        <w:rPr>
          <w:rFonts w:ascii="Times New Roman" w:eastAsia="Calibri" w:hAnsi="Times New Roman" w:cs="Times New Roman"/>
          <w:noProof/>
          <w:sz w:val="24"/>
          <w:szCs w:val="24"/>
        </w:rPr>
        <w:t>s</w:t>
      </w:r>
      <w:r w:rsidRPr="60E22648">
        <w:rPr>
          <w:rFonts w:ascii="Times New Roman" w:eastAsia="Calibri" w:hAnsi="Times New Roman" w:cs="Times New Roman"/>
          <w:noProof/>
          <w:sz w:val="24"/>
          <w:szCs w:val="24"/>
        </w:rPr>
        <w:t>e võib kehtesta</w:t>
      </w:r>
      <w:r w:rsidR="2E27805C" w:rsidRPr="60E22648">
        <w:rPr>
          <w:rFonts w:ascii="Times New Roman" w:eastAsia="Calibri" w:hAnsi="Times New Roman" w:cs="Times New Roman"/>
          <w:noProof/>
          <w:sz w:val="24"/>
          <w:szCs w:val="24"/>
        </w:rPr>
        <w:t>da</w:t>
      </w:r>
      <w:r w:rsidRPr="60E22648">
        <w:rPr>
          <w:rFonts w:ascii="Times New Roman" w:eastAsia="Calibri" w:hAnsi="Times New Roman" w:cs="Times New Roman"/>
          <w:noProof/>
          <w:sz w:val="24"/>
          <w:szCs w:val="24"/>
        </w:rPr>
        <w:t xml:space="preserve"> nii valdkonna eest vastutava ministri määrusega kui </w:t>
      </w:r>
      <w:r w:rsidR="2E27805C" w:rsidRPr="60E22648">
        <w:rPr>
          <w:rFonts w:ascii="Times New Roman" w:eastAsia="Calibri" w:hAnsi="Times New Roman" w:cs="Times New Roman"/>
          <w:noProof/>
          <w:sz w:val="24"/>
          <w:szCs w:val="24"/>
        </w:rPr>
        <w:t xml:space="preserve">ka </w:t>
      </w:r>
      <w:r w:rsidRPr="60E22648">
        <w:rPr>
          <w:rFonts w:ascii="Times New Roman" w:eastAsia="Calibri" w:hAnsi="Times New Roman" w:cs="Times New Roman"/>
          <w:noProof/>
          <w:sz w:val="24"/>
          <w:szCs w:val="24"/>
        </w:rPr>
        <w:t>KHAN</w:t>
      </w:r>
      <w:r w:rsidR="240A1172" w:rsidRPr="60E22648">
        <w:rPr>
          <w:rFonts w:ascii="Times New Roman" w:eastAsia="Calibri" w:hAnsi="Times New Roman" w:cs="Times New Roman"/>
          <w:noProof/>
          <w:sz w:val="24"/>
          <w:szCs w:val="24"/>
        </w:rPr>
        <w:t>-</w:t>
      </w:r>
      <w:r w:rsidRPr="60E22648">
        <w:rPr>
          <w:rFonts w:ascii="Times New Roman" w:eastAsia="Calibri" w:hAnsi="Times New Roman" w:cs="Times New Roman"/>
          <w:noProof/>
          <w:sz w:val="24"/>
          <w:szCs w:val="24"/>
        </w:rPr>
        <w:t>i maa-, haldus- ja ringkonnakohtu kantselei kodukorraga.</w:t>
      </w:r>
    </w:p>
    <w:p w14:paraId="31290C2A" w14:textId="77777777" w:rsidR="008E222E" w:rsidRPr="008E222E" w:rsidRDefault="008E222E" w:rsidP="00643699">
      <w:pPr>
        <w:spacing w:after="0" w:line="240" w:lineRule="auto"/>
        <w:jc w:val="both"/>
        <w:rPr>
          <w:rFonts w:ascii="Times New Roman" w:eastAsia="Calibri" w:hAnsi="Times New Roman" w:cs="Times New Roman"/>
          <w:noProof/>
          <w:sz w:val="24"/>
        </w:rPr>
      </w:pPr>
    </w:p>
    <w:p w14:paraId="56457F1F" w14:textId="2778BC25" w:rsidR="008E222E" w:rsidRPr="008E222E" w:rsidRDefault="06826A12"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2E12EA23"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punkt 2. TsMS</w:t>
      </w:r>
      <w:r w:rsidR="2E27805C"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313 lõige 4</w:t>
      </w:r>
      <w:r w:rsidRPr="60E22648">
        <w:rPr>
          <w:rFonts w:ascii="Times New Roman" w:eastAsia="Calibri" w:hAnsi="Times New Roman" w:cs="Times New Roman"/>
          <w:noProof/>
          <w:sz w:val="24"/>
          <w:szCs w:val="24"/>
        </w:rPr>
        <w:t xml:space="preserve"> muudetakse selliselt</w:t>
      </w:r>
      <w:r w:rsidR="2E27805C" w:rsidRPr="60E22648">
        <w:rPr>
          <w:rFonts w:ascii="Times New Roman" w:eastAsia="Calibri" w:hAnsi="Times New Roman" w:cs="Times New Roman"/>
          <w:noProof/>
          <w:sz w:val="24"/>
          <w:szCs w:val="24"/>
        </w:rPr>
        <w:t>,</w:t>
      </w:r>
      <w:r w:rsidRPr="60E22648">
        <w:rPr>
          <w:rFonts w:ascii="Times New Roman" w:eastAsia="Calibri" w:hAnsi="Times New Roman" w:cs="Times New Roman"/>
          <w:noProof/>
          <w:sz w:val="24"/>
          <w:szCs w:val="24"/>
        </w:rPr>
        <w:t xml:space="preserve"> et menetlusdokumendi kättetoimetamisel tähitud kirjaga võib väljastusteate vormi kehtestada valdkonna eest vastutava ministri asemel KHAN maa-, haldus- ja ringkonnakohtu kantselei kodukorraga.</w:t>
      </w:r>
    </w:p>
    <w:p w14:paraId="432AAA45" w14:textId="77777777" w:rsidR="008E222E" w:rsidRPr="008E222E" w:rsidRDefault="008E222E" w:rsidP="00643699">
      <w:pPr>
        <w:spacing w:after="0" w:line="240" w:lineRule="auto"/>
        <w:jc w:val="both"/>
        <w:rPr>
          <w:rFonts w:ascii="Times New Roman" w:eastAsia="Calibri" w:hAnsi="Times New Roman" w:cs="Times New Roman"/>
          <w:noProof/>
          <w:sz w:val="24"/>
        </w:rPr>
      </w:pPr>
    </w:p>
    <w:p w14:paraId="56D2E305" w14:textId="5DD69974" w:rsidR="008E222E" w:rsidRDefault="06826A12"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51C8E020"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punkt 3. TsMS</w:t>
      </w:r>
      <w:r w:rsidR="2E27805C"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315 lõike 5 </w:t>
      </w:r>
      <w:r w:rsidRPr="60E22648">
        <w:rPr>
          <w:rFonts w:ascii="Times New Roman" w:eastAsia="Calibri" w:hAnsi="Times New Roman" w:cs="Times New Roman"/>
          <w:noProof/>
          <w:sz w:val="24"/>
          <w:szCs w:val="24"/>
        </w:rPr>
        <w:t>kolmas lause muudetakse</w:t>
      </w:r>
      <w:r w:rsidR="3FDAFD3C" w:rsidRPr="60E22648">
        <w:rPr>
          <w:rFonts w:ascii="Times New Roman" w:eastAsia="Calibri" w:hAnsi="Times New Roman" w:cs="Times New Roman"/>
          <w:noProof/>
          <w:sz w:val="24"/>
          <w:szCs w:val="24"/>
        </w:rPr>
        <w:t>. Edaspidi</w:t>
      </w:r>
      <w:r w:rsidR="0F29A2E3" w:rsidRPr="60E22648">
        <w:rPr>
          <w:rFonts w:ascii="Times New Roman" w:eastAsia="Calibri" w:hAnsi="Times New Roman" w:cs="Times New Roman"/>
          <w:noProof/>
          <w:sz w:val="24"/>
          <w:szCs w:val="24"/>
        </w:rPr>
        <w:t xml:space="preserve"> </w:t>
      </w:r>
      <w:r w:rsidR="3FDAFD3C" w:rsidRPr="60E22648">
        <w:rPr>
          <w:rFonts w:ascii="Times New Roman" w:eastAsia="Calibri" w:hAnsi="Times New Roman" w:cs="Times New Roman"/>
          <w:noProof/>
          <w:sz w:val="24"/>
          <w:szCs w:val="24"/>
        </w:rPr>
        <w:t xml:space="preserve">võib </w:t>
      </w:r>
      <w:r w:rsidR="0F29A2E3" w:rsidRPr="60E22648">
        <w:rPr>
          <w:rFonts w:ascii="Times New Roman" w:eastAsia="Calibri" w:hAnsi="Times New Roman" w:cs="Times New Roman"/>
          <w:noProof/>
          <w:sz w:val="24"/>
          <w:szCs w:val="24"/>
        </w:rPr>
        <w:t xml:space="preserve">valdkonna eest vastutava ministri asemel kehtestada </w:t>
      </w:r>
      <w:r w:rsidR="6BDEB590" w:rsidRPr="60E22648">
        <w:rPr>
          <w:rFonts w:ascii="Times New Roman" w:eastAsia="Calibri" w:hAnsi="Times New Roman" w:cs="Times New Roman"/>
          <w:noProof/>
          <w:sz w:val="24"/>
          <w:szCs w:val="24"/>
        </w:rPr>
        <w:t xml:space="preserve">KHAN </w:t>
      </w:r>
      <w:r w:rsidR="0F29A2E3" w:rsidRPr="60E22648">
        <w:rPr>
          <w:rFonts w:ascii="Times New Roman" w:eastAsia="Calibri" w:hAnsi="Times New Roman" w:cs="Times New Roman"/>
          <w:noProof/>
          <w:sz w:val="24"/>
          <w:szCs w:val="24"/>
        </w:rPr>
        <w:t>maa-, haldus- ja ringkonnakohtu kantselei kodukorraga kättetoimetamisteatise vormi menetlusdokumendi kättetoimetamisel kohtutäituri, kohtuametniku, muu isiku ja asutuse vahendusel.</w:t>
      </w:r>
    </w:p>
    <w:p w14:paraId="0E45E93E" w14:textId="77777777" w:rsidR="00921015" w:rsidRDefault="00921015" w:rsidP="00643699">
      <w:pPr>
        <w:spacing w:after="0" w:line="240" w:lineRule="auto"/>
        <w:jc w:val="both"/>
        <w:rPr>
          <w:rFonts w:ascii="Times New Roman" w:eastAsia="Calibri" w:hAnsi="Times New Roman" w:cs="Times New Roman"/>
          <w:noProof/>
          <w:sz w:val="24"/>
        </w:rPr>
      </w:pPr>
    </w:p>
    <w:p w14:paraId="346E7070" w14:textId="0CC9DD75" w:rsidR="008E222E" w:rsidRDefault="0F29A2E3"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33820F85"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punkt 4. TsMS</w:t>
      </w:r>
      <w:r w:rsidR="2804DBD7"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w:t>
      </w:r>
      <w:r w:rsidRPr="60E22648">
        <w:rPr>
          <w:b/>
          <w:bCs/>
        </w:rPr>
        <w:t xml:space="preserve">§ </w:t>
      </w:r>
      <w:r w:rsidR="06826A12" w:rsidRPr="60E22648">
        <w:rPr>
          <w:rFonts w:ascii="Times New Roman" w:eastAsia="Calibri" w:hAnsi="Times New Roman" w:cs="Times New Roman"/>
          <w:b/>
          <w:bCs/>
          <w:noProof/>
          <w:sz w:val="24"/>
          <w:szCs w:val="24"/>
        </w:rPr>
        <w:t>344 lõi</w:t>
      </w:r>
      <w:r w:rsidR="57FF52A8" w:rsidRPr="60E22648">
        <w:rPr>
          <w:rFonts w:ascii="Times New Roman" w:eastAsia="Calibri" w:hAnsi="Times New Roman" w:cs="Times New Roman"/>
          <w:b/>
          <w:bCs/>
          <w:noProof/>
          <w:sz w:val="24"/>
          <w:szCs w:val="24"/>
        </w:rPr>
        <w:t>k</w:t>
      </w:r>
      <w:r w:rsidR="06826A12" w:rsidRPr="60E22648">
        <w:rPr>
          <w:rFonts w:ascii="Times New Roman" w:eastAsia="Calibri" w:hAnsi="Times New Roman" w:cs="Times New Roman"/>
          <w:b/>
          <w:bCs/>
          <w:noProof/>
          <w:sz w:val="24"/>
          <w:szCs w:val="24"/>
        </w:rPr>
        <w:t>e 6</w:t>
      </w:r>
      <w:r w:rsidR="06826A12" w:rsidRPr="60E22648">
        <w:rPr>
          <w:rFonts w:ascii="Times New Roman" w:eastAsia="Calibri" w:hAnsi="Times New Roman" w:cs="Times New Roman"/>
          <w:noProof/>
          <w:sz w:val="24"/>
          <w:szCs w:val="24"/>
        </w:rPr>
        <w:t xml:space="preserve"> muud</w:t>
      </w:r>
      <w:r w:rsidR="57FF52A8" w:rsidRPr="60E22648">
        <w:rPr>
          <w:rFonts w:ascii="Times New Roman" w:eastAsia="Calibri" w:hAnsi="Times New Roman" w:cs="Times New Roman"/>
          <w:noProof/>
          <w:sz w:val="24"/>
          <w:szCs w:val="24"/>
        </w:rPr>
        <w:t xml:space="preserve">atuse kohaselt kehtestab </w:t>
      </w:r>
      <w:r w:rsidRPr="60E22648">
        <w:rPr>
          <w:rFonts w:ascii="Times New Roman" w:eastAsia="Calibri" w:hAnsi="Times New Roman" w:cs="Times New Roman"/>
          <w:noProof/>
          <w:sz w:val="24"/>
          <w:szCs w:val="24"/>
        </w:rPr>
        <w:t xml:space="preserve"> kohtukutse ühtse vormi valdkonna eest vastutava ministri asemel KHAN </w:t>
      </w:r>
      <w:r w:rsidR="06826A12" w:rsidRPr="60E22648">
        <w:rPr>
          <w:rFonts w:ascii="Times New Roman" w:eastAsia="Calibri" w:hAnsi="Times New Roman" w:cs="Times New Roman"/>
          <w:noProof/>
          <w:sz w:val="24"/>
          <w:szCs w:val="24"/>
        </w:rPr>
        <w:t>maa-, haldus- ja ringkonnakohtu kantselei kodukorraga.</w:t>
      </w:r>
    </w:p>
    <w:p w14:paraId="1E22397B" w14:textId="77777777" w:rsidR="00921015" w:rsidRDefault="00921015" w:rsidP="00643699">
      <w:pPr>
        <w:spacing w:after="0" w:line="240" w:lineRule="auto"/>
        <w:jc w:val="both"/>
        <w:rPr>
          <w:rFonts w:ascii="Times New Roman" w:eastAsia="Calibri" w:hAnsi="Times New Roman" w:cs="Times New Roman"/>
          <w:noProof/>
          <w:sz w:val="24"/>
        </w:rPr>
      </w:pPr>
    </w:p>
    <w:p w14:paraId="1D3CD390" w14:textId="37419949" w:rsidR="008E222E" w:rsidRDefault="0F29A2E3"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b/>
          <w:bCs/>
          <w:noProof/>
          <w:sz w:val="24"/>
          <w:szCs w:val="24"/>
        </w:rPr>
        <w:t xml:space="preserve">Eelnõu § </w:t>
      </w:r>
      <w:r w:rsidR="0FD89D77" w:rsidRPr="60E22648">
        <w:rPr>
          <w:rFonts w:ascii="Times New Roman" w:eastAsia="Calibri" w:hAnsi="Times New Roman" w:cs="Times New Roman"/>
          <w:b/>
          <w:bCs/>
          <w:noProof/>
          <w:sz w:val="24"/>
          <w:szCs w:val="24"/>
        </w:rPr>
        <w:t>10</w:t>
      </w:r>
      <w:r w:rsidRPr="60E22648">
        <w:rPr>
          <w:rFonts w:ascii="Times New Roman" w:eastAsia="Calibri" w:hAnsi="Times New Roman" w:cs="Times New Roman"/>
          <w:b/>
          <w:bCs/>
          <w:noProof/>
          <w:sz w:val="24"/>
          <w:szCs w:val="24"/>
        </w:rPr>
        <w:t xml:space="preserve"> punkt 5. TsMS</w:t>
      </w:r>
      <w:r w:rsidR="74AC142F" w:rsidRPr="60E22648">
        <w:rPr>
          <w:rFonts w:ascii="Times New Roman" w:eastAsia="Calibri" w:hAnsi="Times New Roman" w:cs="Times New Roman"/>
          <w:b/>
          <w:bCs/>
          <w:noProof/>
          <w:sz w:val="24"/>
          <w:szCs w:val="24"/>
        </w:rPr>
        <w:t>-i</w:t>
      </w:r>
      <w:r w:rsidRPr="60E22648">
        <w:rPr>
          <w:rFonts w:ascii="Times New Roman" w:eastAsia="Calibri" w:hAnsi="Times New Roman" w:cs="Times New Roman"/>
          <w:b/>
          <w:bCs/>
          <w:noProof/>
          <w:sz w:val="24"/>
          <w:szCs w:val="24"/>
        </w:rPr>
        <w:t xml:space="preserve"> § </w:t>
      </w:r>
      <w:r w:rsidR="06826A12" w:rsidRPr="60E22648">
        <w:rPr>
          <w:rFonts w:ascii="Times New Roman" w:eastAsia="Calibri" w:hAnsi="Times New Roman" w:cs="Times New Roman"/>
          <w:b/>
          <w:bCs/>
          <w:noProof/>
          <w:sz w:val="24"/>
          <w:szCs w:val="24"/>
        </w:rPr>
        <w:t>458 lõi</w:t>
      </w:r>
      <w:r w:rsidR="74AC142F" w:rsidRPr="60E22648">
        <w:rPr>
          <w:rFonts w:ascii="Times New Roman" w:eastAsia="Calibri" w:hAnsi="Times New Roman" w:cs="Times New Roman"/>
          <w:b/>
          <w:bCs/>
          <w:noProof/>
          <w:sz w:val="24"/>
          <w:szCs w:val="24"/>
        </w:rPr>
        <w:t>k</w:t>
      </w:r>
      <w:r w:rsidR="06826A12" w:rsidRPr="60E22648">
        <w:rPr>
          <w:rFonts w:ascii="Times New Roman" w:eastAsia="Calibri" w:hAnsi="Times New Roman" w:cs="Times New Roman"/>
          <w:b/>
          <w:bCs/>
          <w:noProof/>
          <w:sz w:val="24"/>
          <w:szCs w:val="24"/>
        </w:rPr>
        <w:t xml:space="preserve">e 4 </w:t>
      </w:r>
      <w:r w:rsidR="74AC142F" w:rsidRPr="60E22648">
        <w:rPr>
          <w:rFonts w:ascii="Times New Roman" w:eastAsia="Calibri" w:hAnsi="Times New Roman" w:cs="Times New Roman"/>
          <w:noProof/>
          <w:sz w:val="24"/>
          <w:szCs w:val="24"/>
        </w:rPr>
        <w:t>muudatuse kohaselt</w:t>
      </w:r>
      <w:r w:rsidR="0581324B" w:rsidRPr="60E22648">
        <w:rPr>
          <w:rFonts w:ascii="Times New Roman" w:eastAsia="Calibri" w:hAnsi="Times New Roman" w:cs="Times New Roman"/>
          <w:noProof/>
          <w:sz w:val="24"/>
          <w:szCs w:val="24"/>
        </w:rPr>
        <w:t xml:space="preserve"> võib</w:t>
      </w:r>
      <w:r w:rsidRPr="60E22648">
        <w:rPr>
          <w:rFonts w:ascii="Times New Roman" w:eastAsia="Calibri" w:hAnsi="Times New Roman" w:cs="Times New Roman"/>
          <w:noProof/>
          <w:sz w:val="24"/>
          <w:szCs w:val="24"/>
        </w:rPr>
        <w:t xml:space="preserve"> otsuse jõustumismärke </w:t>
      </w:r>
      <w:r w:rsidR="0581324B" w:rsidRPr="60E22648">
        <w:rPr>
          <w:rFonts w:ascii="Times New Roman" w:eastAsia="Calibri" w:hAnsi="Times New Roman" w:cs="Times New Roman"/>
          <w:noProof/>
          <w:sz w:val="24"/>
          <w:szCs w:val="24"/>
        </w:rPr>
        <w:t>kohta</w:t>
      </w:r>
      <w:r w:rsidRPr="60E22648">
        <w:rPr>
          <w:rFonts w:ascii="Times New Roman" w:eastAsia="Calibri" w:hAnsi="Times New Roman" w:cs="Times New Roman"/>
          <w:noProof/>
          <w:sz w:val="24"/>
          <w:szCs w:val="24"/>
        </w:rPr>
        <w:t xml:space="preserve"> täpsemaid nõudeid kehtestada valdkonna eest vastutava ministri asemel KHAN </w:t>
      </w:r>
      <w:r w:rsidR="06826A12" w:rsidRPr="60E22648">
        <w:rPr>
          <w:rFonts w:ascii="Times New Roman" w:eastAsia="Calibri" w:hAnsi="Times New Roman" w:cs="Times New Roman"/>
          <w:noProof/>
          <w:sz w:val="24"/>
          <w:szCs w:val="24"/>
        </w:rPr>
        <w:t>maa-, haldus- ja ringkonnakohtu kantselei kodukorraga.</w:t>
      </w:r>
    </w:p>
    <w:p w14:paraId="647A22BD" w14:textId="77777777" w:rsidR="008E222E" w:rsidRDefault="008E222E" w:rsidP="00643699">
      <w:pPr>
        <w:spacing w:after="0" w:line="240" w:lineRule="auto"/>
        <w:jc w:val="both"/>
        <w:rPr>
          <w:rFonts w:ascii="Times New Roman" w:eastAsia="Calibri" w:hAnsi="Times New Roman" w:cs="Times New Roman"/>
          <w:noProof/>
          <w:sz w:val="24"/>
        </w:rPr>
      </w:pPr>
    </w:p>
    <w:p w14:paraId="0B210389" w14:textId="6AA25FCE" w:rsidR="00921015" w:rsidRDefault="0F29A2E3" w:rsidP="0F8FB1B4">
      <w:pPr>
        <w:spacing w:after="0" w:line="240" w:lineRule="auto"/>
        <w:jc w:val="both"/>
        <w:rPr>
          <w:rFonts w:ascii="Times New Roman" w:eastAsia="Calibri" w:hAnsi="Times New Roman" w:cs="Times New Roman"/>
          <w:b/>
          <w:bCs/>
          <w:noProof/>
          <w:sz w:val="24"/>
          <w:szCs w:val="24"/>
        </w:rPr>
      </w:pPr>
      <w:bookmarkStart w:id="56" w:name="_Hlk184951652"/>
      <w:r w:rsidRPr="60E22648">
        <w:rPr>
          <w:rFonts w:ascii="Times New Roman" w:eastAsia="Calibri" w:hAnsi="Times New Roman" w:cs="Times New Roman"/>
          <w:b/>
          <w:bCs/>
          <w:noProof/>
          <w:sz w:val="24"/>
          <w:szCs w:val="24"/>
        </w:rPr>
        <w:t>3.</w:t>
      </w:r>
      <w:r w:rsidR="51785357" w:rsidRPr="60E22648">
        <w:rPr>
          <w:rFonts w:ascii="Times New Roman" w:eastAsia="Calibri" w:hAnsi="Times New Roman" w:cs="Times New Roman"/>
          <w:b/>
          <w:bCs/>
          <w:noProof/>
          <w:sz w:val="24"/>
          <w:szCs w:val="24"/>
        </w:rPr>
        <w:t>1</w:t>
      </w:r>
      <w:r w:rsidR="15EBB731" w:rsidRPr="60E22648">
        <w:rPr>
          <w:rFonts w:ascii="Times New Roman" w:eastAsia="Calibri" w:hAnsi="Times New Roman" w:cs="Times New Roman"/>
          <w:b/>
          <w:bCs/>
          <w:noProof/>
          <w:sz w:val="24"/>
          <w:szCs w:val="24"/>
        </w:rPr>
        <w:t>1</w:t>
      </w:r>
      <w:r w:rsidRPr="60E22648">
        <w:rPr>
          <w:rFonts w:ascii="Times New Roman" w:eastAsia="Calibri" w:hAnsi="Times New Roman" w:cs="Times New Roman"/>
          <w:b/>
          <w:bCs/>
          <w:noProof/>
          <w:sz w:val="24"/>
          <w:szCs w:val="24"/>
        </w:rPr>
        <w:t>. Vabariigi Valitsuse seadus</w:t>
      </w:r>
    </w:p>
    <w:p w14:paraId="0A720815" w14:textId="77777777" w:rsidR="00921015" w:rsidRDefault="00921015" w:rsidP="00643699">
      <w:pPr>
        <w:spacing w:after="0" w:line="240" w:lineRule="auto"/>
        <w:jc w:val="both"/>
        <w:rPr>
          <w:rFonts w:ascii="Times New Roman" w:eastAsia="Calibri" w:hAnsi="Times New Roman" w:cs="Times New Roman"/>
          <w:b/>
          <w:bCs/>
          <w:noProof/>
          <w:sz w:val="24"/>
        </w:rPr>
      </w:pPr>
    </w:p>
    <w:p w14:paraId="4724F9D1" w14:textId="6E748F64" w:rsidR="00921015" w:rsidRPr="007D3EE0" w:rsidRDefault="0F29A2E3"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 xml:space="preserve">Eelnõu §-ga </w:t>
      </w:r>
      <w:r w:rsidR="272AF622" w:rsidRPr="60E22648">
        <w:rPr>
          <w:rFonts w:ascii="Times New Roman" w:eastAsia="Calibri" w:hAnsi="Times New Roman" w:cs="Times New Roman"/>
          <w:noProof/>
          <w:sz w:val="24"/>
          <w:szCs w:val="24"/>
        </w:rPr>
        <w:t>1</w:t>
      </w:r>
      <w:r w:rsidR="3A0A958D" w:rsidRPr="60E22648">
        <w:rPr>
          <w:rFonts w:ascii="Times New Roman" w:eastAsia="Calibri" w:hAnsi="Times New Roman" w:cs="Times New Roman"/>
          <w:noProof/>
          <w:sz w:val="24"/>
          <w:szCs w:val="24"/>
        </w:rPr>
        <w:t>1</w:t>
      </w:r>
      <w:r w:rsidRPr="60E22648">
        <w:rPr>
          <w:rFonts w:ascii="Times New Roman" w:eastAsia="Calibri" w:hAnsi="Times New Roman" w:cs="Times New Roman"/>
          <w:noProof/>
          <w:sz w:val="24"/>
          <w:szCs w:val="24"/>
        </w:rPr>
        <w:t xml:space="preserve"> muudetakse Vabariigi Valitsuse seadust.</w:t>
      </w:r>
    </w:p>
    <w:bookmarkEnd w:id="56"/>
    <w:p w14:paraId="0BB7A394" w14:textId="77777777" w:rsidR="00921015" w:rsidRDefault="00921015" w:rsidP="00643699">
      <w:pPr>
        <w:spacing w:after="0" w:line="240" w:lineRule="auto"/>
        <w:jc w:val="both"/>
        <w:rPr>
          <w:rFonts w:ascii="Times New Roman" w:eastAsia="Calibri" w:hAnsi="Times New Roman" w:cs="Times New Roman"/>
          <w:b/>
          <w:bCs/>
          <w:noProof/>
          <w:sz w:val="24"/>
        </w:rPr>
      </w:pPr>
    </w:p>
    <w:p w14:paraId="424B5039" w14:textId="643823B6" w:rsidR="00921015" w:rsidRDefault="00921015" w:rsidP="00643699">
      <w:pPr>
        <w:spacing w:after="0" w:line="240" w:lineRule="auto"/>
        <w:jc w:val="both"/>
        <w:rPr>
          <w:rFonts w:ascii="Times New Roman" w:eastAsia="Calibri" w:hAnsi="Times New Roman" w:cs="Times New Roman"/>
          <w:noProof/>
          <w:sz w:val="24"/>
        </w:rPr>
      </w:pPr>
      <w:r w:rsidRPr="007D3EE0">
        <w:rPr>
          <w:rFonts w:ascii="Times New Roman" w:eastAsia="Calibri" w:hAnsi="Times New Roman" w:cs="Times New Roman"/>
          <w:noProof/>
          <w:sz w:val="24"/>
        </w:rPr>
        <w:t xml:space="preserve">Vabariigi Valitsuse seaduse § </w:t>
      </w:r>
      <w:r>
        <w:rPr>
          <w:rFonts w:ascii="Times New Roman" w:eastAsia="Calibri" w:hAnsi="Times New Roman" w:cs="Times New Roman"/>
          <w:noProof/>
          <w:sz w:val="24"/>
        </w:rPr>
        <w:t>5</w:t>
      </w:r>
      <w:r w:rsidRPr="007D3EE0">
        <w:rPr>
          <w:rFonts w:ascii="Times New Roman" w:eastAsia="Calibri" w:hAnsi="Times New Roman" w:cs="Times New Roman"/>
          <w:noProof/>
          <w:sz w:val="24"/>
        </w:rPr>
        <w:t>9</w:t>
      </w:r>
      <w:r>
        <w:rPr>
          <w:rFonts w:ascii="Times New Roman" w:eastAsia="Calibri" w:hAnsi="Times New Roman" w:cs="Times New Roman"/>
          <w:noProof/>
          <w:sz w:val="24"/>
        </w:rPr>
        <w:t xml:space="preserve"> reguleerib Justiits</w:t>
      </w:r>
      <w:r w:rsidR="001824B8">
        <w:rPr>
          <w:rFonts w:ascii="Times New Roman" w:eastAsia="Calibri" w:hAnsi="Times New Roman" w:cs="Times New Roman"/>
          <w:noProof/>
          <w:sz w:val="24"/>
        </w:rPr>
        <w:t>- ja Digi</w:t>
      </w:r>
      <w:r>
        <w:rPr>
          <w:rFonts w:ascii="Times New Roman" w:eastAsia="Calibri" w:hAnsi="Times New Roman" w:cs="Times New Roman"/>
          <w:noProof/>
          <w:sz w:val="24"/>
        </w:rPr>
        <w:t xml:space="preserve">ministeeriumi haldusala. </w:t>
      </w:r>
      <w:r w:rsidR="005C17AD">
        <w:rPr>
          <w:rFonts w:ascii="Times New Roman" w:eastAsia="Calibri" w:hAnsi="Times New Roman" w:cs="Times New Roman"/>
          <w:noProof/>
          <w:sz w:val="24"/>
        </w:rPr>
        <w:t xml:space="preserve">Kuigi </w:t>
      </w:r>
      <w:r>
        <w:rPr>
          <w:rFonts w:ascii="Times New Roman" w:eastAsia="Calibri" w:hAnsi="Times New Roman" w:cs="Times New Roman"/>
          <w:noProof/>
          <w:sz w:val="24"/>
        </w:rPr>
        <w:t>esimese ja teise astme kohtute kohtuhaldusülesanded lähevad valdavalt üle kohtutele</w:t>
      </w:r>
      <w:r w:rsidR="002C2C63">
        <w:rPr>
          <w:rFonts w:ascii="Times New Roman" w:eastAsia="Calibri" w:hAnsi="Times New Roman" w:cs="Times New Roman"/>
          <w:noProof/>
          <w:sz w:val="24"/>
        </w:rPr>
        <w:t xml:space="preserve">, </w:t>
      </w:r>
      <w:r w:rsidR="005C17AD">
        <w:rPr>
          <w:rFonts w:ascii="Times New Roman" w:eastAsia="Calibri" w:hAnsi="Times New Roman" w:cs="Times New Roman"/>
          <w:noProof/>
          <w:sz w:val="24"/>
        </w:rPr>
        <w:t xml:space="preserve">jääb eelnõukohase § </w:t>
      </w:r>
      <w:r w:rsidR="00AA3E9E">
        <w:rPr>
          <w:rFonts w:ascii="Times New Roman" w:eastAsia="Calibri" w:hAnsi="Times New Roman" w:cs="Times New Roman"/>
          <w:noProof/>
          <w:sz w:val="24"/>
        </w:rPr>
        <w:t xml:space="preserve">39 lõike 1 kohaselt </w:t>
      </w:r>
      <w:r w:rsidR="002C2C63">
        <w:rPr>
          <w:rFonts w:ascii="Times New Roman" w:eastAsia="Calibri" w:hAnsi="Times New Roman" w:cs="Times New Roman"/>
          <w:noProof/>
          <w:sz w:val="24"/>
        </w:rPr>
        <w:t xml:space="preserve">seaduses sätestatud juhul </w:t>
      </w:r>
      <w:r w:rsidR="00E71118">
        <w:rPr>
          <w:rFonts w:ascii="Times New Roman" w:eastAsia="Calibri" w:hAnsi="Times New Roman" w:cs="Times New Roman"/>
          <w:noProof/>
          <w:sz w:val="24"/>
        </w:rPr>
        <w:t>ülesandeid</w:t>
      </w:r>
      <w:r w:rsidR="002C2C63">
        <w:rPr>
          <w:rFonts w:ascii="Times New Roman" w:eastAsia="Calibri" w:hAnsi="Times New Roman" w:cs="Times New Roman"/>
          <w:noProof/>
          <w:sz w:val="24"/>
        </w:rPr>
        <w:t xml:space="preserve"> </w:t>
      </w:r>
      <w:r w:rsidR="005C17AD">
        <w:rPr>
          <w:rFonts w:ascii="Times New Roman" w:eastAsia="Calibri" w:hAnsi="Times New Roman" w:cs="Times New Roman"/>
          <w:noProof/>
          <w:sz w:val="24"/>
        </w:rPr>
        <w:t xml:space="preserve">täitma </w:t>
      </w:r>
      <w:r w:rsidR="002C2C63">
        <w:rPr>
          <w:rFonts w:ascii="Times New Roman" w:eastAsia="Calibri" w:hAnsi="Times New Roman" w:cs="Times New Roman"/>
          <w:noProof/>
          <w:sz w:val="24"/>
        </w:rPr>
        <w:t>Justiits-ja Digiministeerium</w:t>
      </w:r>
      <w:r w:rsidR="00AA1804">
        <w:rPr>
          <w:rFonts w:ascii="Times New Roman" w:eastAsia="Calibri" w:hAnsi="Times New Roman" w:cs="Times New Roman"/>
          <w:noProof/>
          <w:sz w:val="24"/>
        </w:rPr>
        <w:t>.</w:t>
      </w:r>
      <w:r w:rsidR="007D7B44">
        <w:rPr>
          <w:rFonts w:ascii="Times New Roman" w:eastAsia="Calibri" w:hAnsi="Times New Roman" w:cs="Times New Roman"/>
          <w:noProof/>
          <w:sz w:val="24"/>
        </w:rPr>
        <w:t xml:space="preserve"> Eelnevalt on selgitatud, et</w:t>
      </w:r>
      <w:r w:rsidR="000D3C88" w:rsidRPr="000D3C88">
        <w:rPr>
          <w:rFonts w:ascii="Times New Roman" w:eastAsia="Calibri" w:hAnsi="Times New Roman" w:cs="Times New Roman"/>
          <w:noProof/>
          <w:sz w:val="24"/>
        </w:rPr>
        <w:t xml:space="preserve"> IT-haldus</w:t>
      </w:r>
      <w:r w:rsidR="007A5127">
        <w:rPr>
          <w:rFonts w:ascii="Times New Roman" w:eastAsia="Calibri" w:hAnsi="Times New Roman" w:cs="Times New Roman"/>
          <w:noProof/>
          <w:sz w:val="24"/>
        </w:rPr>
        <w:t>t</w:t>
      </w:r>
      <w:r w:rsidR="000D3C88">
        <w:rPr>
          <w:rFonts w:ascii="Times New Roman" w:eastAsia="Calibri" w:hAnsi="Times New Roman" w:cs="Times New Roman"/>
          <w:noProof/>
          <w:sz w:val="24"/>
        </w:rPr>
        <w:t xml:space="preserve"> korraldatakse samal kujul edasi, mistõttu lisatakse </w:t>
      </w:r>
      <w:r w:rsidR="00DF6A49">
        <w:rPr>
          <w:rFonts w:ascii="Times New Roman" w:eastAsia="Calibri" w:hAnsi="Times New Roman" w:cs="Times New Roman"/>
          <w:noProof/>
          <w:sz w:val="24"/>
        </w:rPr>
        <w:t>lõikesse täpsustus, et</w:t>
      </w:r>
      <w:r w:rsidR="00247F45">
        <w:rPr>
          <w:rFonts w:ascii="Times New Roman" w:eastAsia="Calibri" w:hAnsi="Times New Roman" w:cs="Times New Roman"/>
          <w:noProof/>
          <w:sz w:val="24"/>
        </w:rPr>
        <w:t xml:space="preserve"> esimese ja teise astme kohtute</w:t>
      </w:r>
      <w:r w:rsidR="00DF6A49">
        <w:rPr>
          <w:rFonts w:ascii="Times New Roman" w:eastAsia="Calibri" w:hAnsi="Times New Roman" w:cs="Times New Roman"/>
          <w:noProof/>
          <w:sz w:val="24"/>
        </w:rPr>
        <w:t xml:space="preserve"> info- ja kommunikatsioonitehnoloogia teenuse korraldamine on Justiits- ja Digiministeeriumi pädevuses.</w:t>
      </w:r>
      <w:r w:rsidR="00142EC9">
        <w:rPr>
          <w:rFonts w:ascii="Times New Roman" w:eastAsia="Calibri" w:hAnsi="Times New Roman" w:cs="Times New Roman"/>
          <w:noProof/>
          <w:sz w:val="24"/>
        </w:rPr>
        <w:t xml:space="preserve"> </w:t>
      </w:r>
    </w:p>
    <w:p w14:paraId="21743377" w14:textId="77777777" w:rsidR="00921015" w:rsidRDefault="00921015" w:rsidP="00643699">
      <w:pPr>
        <w:spacing w:after="0" w:line="240" w:lineRule="auto"/>
        <w:jc w:val="both"/>
        <w:rPr>
          <w:rFonts w:ascii="Times New Roman" w:eastAsia="Calibri" w:hAnsi="Times New Roman" w:cs="Times New Roman"/>
          <w:noProof/>
          <w:sz w:val="24"/>
        </w:rPr>
      </w:pPr>
    </w:p>
    <w:p w14:paraId="6DDB7781" w14:textId="555F17BB" w:rsidR="00921015" w:rsidRDefault="0F29A2E3" w:rsidP="0F8FB1B4">
      <w:pPr>
        <w:spacing w:after="0" w:line="240" w:lineRule="auto"/>
        <w:jc w:val="both"/>
        <w:rPr>
          <w:rFonts w:ascii="Times New Roman" w:eastAsia="Calibri" w:hAnsi="Times New Roman" w:cs="Times New Roman"/>
          <w:b/>
          <w:bCs/>
          <w:noProof/>
          <w:sz w:val="24"/>
          <w:szCs w:val="24"/>
        </w:rPr>
      </w:pPr>
      <w:r w:rsidRPr="60E22648">
        <w:rPr>
          <w:rFonts w:ascii="Times New Roman" w:eastAsia="Calibri" w:hAnsi="Times New Roman" w:cs="Times New Roman"/>
          <w:b/>
          <w:bCs/>
          <w:noProof/>
          <w:sz w:val="24"/>
          <w:szCs w:val="24"/>
        </w:rPr>
        <w:t>3.</w:t>
      </w:r>
      <w:r w:rsidR="2ABABFBA" w:rsidRPr="60E22648">
        <w:rPr>
          <w:rFonts w:ascii="Times New Roman" w:eastAsia="Calibri" w:hAnsi="Times New Roman" w:cs="Times New Roman"/>
          <w:b/>
          <w:bCs/>
          <w:noProof/>
          <w:sz w:val="24"/>
          <w:szCs w:val="24"/>
        </w:rPr>
        <w:t>1</w:t>
      </w:r>
      <w:r w:rsidR="4466EC5C" w:rsidRPr="60E22648">
        <w:rPr>
          <w:rFonts w:ascii="Times New Roman" w:eastAsia="Calibri" w:hAnsi="Times New Roman" w:cs="Times New Roman"/>
          <w:b/>
          <w:bCs/>
          <w:noProof/>
          <w:sz w:val="24"/>
          <w:szCs w:val="24"/>
        </w:rPr>
        <w:t>2</w:t>
      </w:r>
      <w:r w:rsidRPr="60E22648">
        <w:rPr>
          <w:rFonts w:ascii="Times New Roman" w:eastAsia="Calibri" w:hAnsi="Times New Roman" w:cs="Times New Roman"/>
          <w:b/>
          <w:bCs/>
          <w:noProof/>
          <w:sz w:val="24"/>
          <w:szCs w:val="24"/>
        </w:rPr>
        <w:t xml:space="preserve">. </w:t>
      </w:r>
      <w:bookmarkStart w:id="57" w:name="_Hlk184983533"/>
      <w:r w:rsidRPr="60E22648">
        <w:rPr>
          <w:rFonts w:ascii="Times New Roman" w:eastAsia="Calibri" w:hAnsi="Times New Roman" w:cs="Times New Roman"/>
          <w:b/>
          <w:bCs/>
          <w:noProof/>
          <w:sz w:val="24"/>
          <w:szCs w:val="24"/>
        </w:rPr>
        <w:t>Väärteomenetluse seadustik</w:t>
      </w:r>
    </w:p>
    <w:p w14:paraId="17848BB9" w14:textId="77777777" w:rsidR="00921015" w:rsidRDefault="00921015" w:rsidP="00643699">
      <w:pPr>
        <w:spacing w:after="0" w:line="240" w:lineRule="auto"/>
        <w:jc w:val="both"/>
        <w:rPr>
          <w:rFonts w:ascii="Times New Roman" w:eastAsia="Calibri" w:hAnsi="Times New Roman" w:cs="Times New Roman"/>
          <w:b/>
          <w:bCs/>
          <w:noProof/>
          <w:sz w:val="24"/>
        </w:rPr>
      </w:pPr>
    </w:p>
    <w:p w14:paraId="52F0F56C" w14:textId="3C1E3C92" w:rsidR="00921015" w:rsidRPr="00A47C6A" w:rsidRDefault="0F29A2E3" w:rsidP="0F8FB1B4">
      <w:pPr>
        <w:spacing w:after="0" w:line="240" w:lineRule="auto"/>
        <w:jc w:val="both"/>
        <w:rPr>
          <w:rFonts w:ascii="Times New Roman" w:eastAsia="Calibri" w:hAnsi="Times New Roman" w:cs="Times New Roman"/>
          <w:noProof/>
          <w:sz w:val="24"/>
          <w:szCs w:val="24"/>
        </w:rPr>
      </w:pPr>
      <w:r w:rsidRPr="60E22648">
        <w:rPr>
          <w:rFonts w:ascii="Times New Roman" w:eastAsia="Calibri" w:hAnsi="Times New Roman" w:cs="Times New Roman"/>
          <w:noProof/>
          <w:sz w:val="24"/>
          <w:szCs w:val="24"/>
        </w:rPr>
        <w:t xml:space="preserve">Eelnõu §-ga </w:t>
      </w:r>
      <w:r w:rsidR="5F9409BA" w:rsidRPr="60E22648">
        <w:rPr>
          <w:rFonts w:ascii="Times New Roman" w:eastAsia="Calibri" w:hAnsi="Times New Roman" w:cs="Times New Roman"/>
          <w:noProof/>
          <w:sz w:val="24"/>
          <w:szCs w:val="24"/>
        </w:rPr>
        <w:t>1</w:t>
      </w:r>
      <w:r w:rsidR="46DB38F0" w:rsidRPr="60E22648">
        <w:rPr>
          <w:rFonts w:ascii="Times New Roman" w:eastAsia="Calibri" w:hAnsi="Times New Roman" w:cs="Times New Roman"/>
          <w:noProof/>
          <w:sz w:val="24"/>
          <w:szCs w:val="24"/>
        </w:rPr>
        <w:t>2</w:t>
      </w:r>
      <w:r w:rsidRPr="60E22648">
        <w:rPr>
          <w:rFonts w:ascii="Times New Roman" w:eastAsia="Calibri" w:hAnsi="Times New Roman" w:cs="Times New Roman"/>
          <w:noProof/>
          <w:sz w:val="24"/>
          <w:szCs w:val="24"/>
        </w:rPr>
        <w:t xml:space="preserve"> muudetakse väärteomenetluse seadustikku.</w:t>
      </w:r>
    </w:p>
    <w:p w14:paraId="6E73F009" w14:textId="77777777" w:rsidR="00921015" w:rsidRDefault="00921015" w:rsidP="00643699">
      <w:pPr>
        <w:spacing w:after="0" w:line="240" w:lineRule="auto"/>
        <w:jc w:val="both"/>
        <w:rPr>
          <w:rFonts w:ascii="Times New Roman" w:eastAsia="Calibri" w:hAnsi="Times New Roman" w:cs="Times New Roman"/>
          <w:noProof/>
          <w:sz w:val="24"/>
        </w:rPr>
      </w:pPr>
    </w:p>
    <w:p w14:paraId="5E4CA8D7" w14:textId="50BB477C" w:rsidR="00B47194" w:rsidRPr="007D3EE0" w:rsidRDefault="00B47194" w:rsidP="00643699">
      <w:pPr>
        <w:spacing w:after="0" w:line="240" w:lineRule="auto"/>
        <w:jc w:val="both"/>
        <w:rPr>
          <w:rFonts w:ascii="Times New Roman" w:eastAsia="Calibri" w:hAnsi="Times New Roman" w:cs="Times New Roman"/>
          <w:noProof/>
          <w:sz w:val="24"/>
        </w:rPr>
      </w:pPr>
      <w:r w:rsidRPr="007D3EE0">
        <w:rPr>
          <w:rStyle w:val="cf01"/>
          <w:rFonts w:ascii="Times New Roman" w:eastAsia="Times New Roman" w:hAnsi="Times New Roman" w:cs="Times New Roman"/>
          <w:sz w:val="24"/>
          <w:szCs w:val="24"/>
          <w:lang w:eastAsia="et-EE"/>
        </w:rPr>
        <w:t>Väärteomenetluse seadustiku § 41 lõiget 10 ja</w:t>
      </w:r>
      <w:r w:rsidR="00B76DBB">
        <w:rPr>
          <w:rStyle w:val="cf01"/>
          <w:rFonts w:ascii="Times New Roman" w:hAnsi="Times New Roman" w:cs="Times New Roman"/>
          <w:sz w:val="24"/>
          <w:szCs w:val="24"/>
        </w:rPr>
        <w:t xml:space="preserve"> §</w:t>
      </w:r>
      <w:r w:rsidRPr="007D3EE0">
        <w:rPr>
          <w:rStyle w:val="cf01"/>
          <w:rFonts w:ascii="Times New Roman" w:eastAsia="Times New Roman" w:hAnsi="Times New Roman" w:cs="Times New Roman"/>
          <w:sz w:val="24"/>
          <w:szCs w:val="24"/>
          <w:lang w:eastAsia="et-EE"/>
        </w:rPr>
        <w:t xml:space="preserve"> 47</w:t>
      </w:r>
      <w:r w:rsidRPr="007D3EE0">
        <w:rPr>
          <w:rStyle w:val="cf01"/>
          <w:rFonts w:ascii="Times New Roman" w:eastAsia="Times New Roman" w:hAnsi="Times New Roman" w:cs="Times New Roman"/>
          <w:sz w:val="24"/>
          <w:szCs w:val="24"/>
          <w:vertAlign w:val="superscript"/>
          <w:lang w:eastAsia="et-EE"/>
        </w:rPr>
        <w:t>1</w:t>
      </w:r>
      <w:r w:rsidRPr="007D3EE0">
        <w:rPr>
          <w:rStyle w:val="cf01"/>
          <w:rFonts w:ascii="Times New Roman" w:eastAsia="Times New Roman" w:hAnsi="Times New Roman" w:cs="Times New Roman"/>
          <w:sz w:val="24"/>
          <w:szCs w:val="24"/>
          <w:lang w:eastAsia="et-EE"/>
        </w:rPr>
        <w:t xml:space="preserve"> lõiget 2 täiendatakse pärast tekstiosa „võib määrusega“ tekstiosaga „või kohtute haldus- ja arendusnõukogu võib maa-, haldus- ja ringkonnakohtu kantselei kodukorraga“.</w:t>
      </w:r>
      <w:r w:rsidR="00BF6DDA" w:rsidRPr="00D70279">
        <w:t xml:space="preserve"> </w:t>
      </w:r>
      <w:r w:rsidR="00BF6DDA" w:rsidRPr="00D70279">
        <w:rPr>
          <w:rStyle w:val="cf01"/>
          <w:rFonts w:ascii="Times New Roman" w:hAnsi="Times New Roman" w:cs="Times New Roman"/>
          <w:sz w:val="24"/>
          <w:szCs w:val="24"/>
        </w:rPr>
        <w:t xml:space="preserve">Muudatus on seotud sellega, et edaspidi </w:t>
      </w:r>
      <w:bookmarkStart w:id="58" w:name="_Hlk184983300"/>
      <w:r w:rsidR="00BF6DDA" w:rsidRPr="00D70279">
        <w:rPr>
          <w:rStyle w:val="cf01"/>
          <w:rFonts w:ascii="Times New Roman" w:hAnsi="Times New Roman" w:cs="Times New Roman"/>
          <w:sz w:val="24"/>
          <w:szCs w:val="24"/>
        </w:rPr>
        <w:t xml:space="preserve">kehtestab maa-, haldus- ja ringkonnakohtu kantselei kodukorra valdkonna eest vastutava ministri asemel KHAN. </w:t>
      </w:r>
      <w:bookmarkEnd w:id="58"/>
      <w:r w:rsidR="00BF6DDA" w:rsidRPr="00D70279">
        <w:rPr>
          <w:rStyle w:val="cf01"/>
          <w:rFonts w:ascii="Times New Roman" w:hAnsi="Times New Roman" w:cs="Times New Roman"/>
          <w:sz w:val="24"/>
          <w:szCs w:val="24"/>
        </w:rPr>
        <w:t xml:space="preserve">Muudatuse tulemusel võib lisaks valdkonna eest vastutavale ministrile kehtestada täpsemad nõuded menetlusdokumentide infosüsteemi ja e-toimiku kaudu kättesaadavaks tegemisele ka </w:t>
      </w:r>
      <w:r w:rsidR="00BF6DDA" w:rsidRPr="00A63ACF">
        <w:rPr>
          <w:rStyle w:val="cf01"/>
          <w:rFonts w:ascii="Times New Roman" w:hAnsi="Times New Roman" w:cs="Times New Roman"/>
          <w:sz w:val="24"/>
          <w:szCs w:val="24"/>
        </w:rPr>
        <w:t xml:space="preserve">KHAN maa-, haldus- ja ringkonnakohtu kantselei kodukorraga. </w:t>
      </w:r>
      <w:bookmarkStart w:id="59" w:name="_Hlk184983765"/>
      <w:r w:rsidR="00B76DBB" w:rsidRPr="00A63ACF">
        <w:rPr>
          <w:rStyle w:val="cf01"/>
          <w:rFonts w:ascii="Times New Roman" w:hAnsi="Times New Roman" w:cs="Times New Roman"/>
          <w:sz w:val="24"/>
          <w:szCs w:val="24"/>
        </w:rPr>
        <w:t>Muudatuse tulemusel jääb ministri kinnitatud määruseks 06.07.2022 määrus nr 18 „</w:t>
      </w:r>
      <w:hyperlink r:id="rId40" w:history="1">
        <w:r w:rsidR="00B76DBB" w:rsidRPr="00A63ACF">
          <w:rPr>
            <w:rStyle w:val="Hperlink"/>
            <w:rFonts w:ascii="Times New Roman" w:hAnsi="Times New Roman" w:cs="Times New Roman"/>
            <w:sz w:val="24"/>
            <w:szCs w:val="24"/>
          </w:rPr>
          <w:t>Kättetoimetamisportaali teenuse nõuded</w:t>
        </w:r>
      </w:hyperlink>
      <w:r w:rsidR="00B76DBB" w:rsidRPr="00A63ACF">
        <w:rPr>
          <w:rStyle w:val="cf01"/>
          <w:rFonts w:ascii="Times New Roman" w:hAnsi="Times New Roman" w:cs="Times New Roman"/>
          <w:sz w:val="24"/>
          <w:szCs w:val="24"/>
        </w:rPr>
        <w:t>“.</w:t>
      </w:r>
      <w:r w:rsidR="00BF6DDA" w:rsidRPr="00A63ACF">
        <w:rPr>
          <w:rStyle w:val="cf01"/>
          <w:rFonts w:ascii="Times New Roman" w:hAnsi="Times New Roman" w:cs="Times New Roman"/>
          <w:sz w:val="24"/>
          <w:szCs w:val="24"/>
        </w:rPr>
        <w:t xml:space="preserve">                                                                                                                                                                                                                                                                                                 </w:t>
      </w:r>
      <w:bookmarkEnd w:id="57"/>
      <w:bookmarkEnd w:id="59"/>
    </w:p>
    <w:p w14:paraId="41626CB3" w14:textId="77777777" w:rsidR="00E7690B" w:rsidRPr="00A242A7" w:rsidRDefault="00E7690B" w:rsidP="00643699">
      <w:pPr>
        <w:spacing w:after="0" w:line="240" w:lineRule="auto"/>
        <w:jc w:val="both"/>
        <w:rPr>
          <w:rFonts w:ascii="Times New Roman" w:eastAsia="Calibri" w:hAnsi="Times New Roman" w:cs="Times New Roman"/>
          <w:noProof/>
          <w:sz w:val="24"/>
        </w:rPr>
      </w:pPr>
    </w:p>
    <w:p w14:paraId="70BFC113" w14:textId="1E1CF83F" w:rsidR="00B322C8" w:rsidRPr="00CC0B3E" w:rsidRDefault="00EC2050" w:rsidP="00DA5A89">
      <w:pPr>
        <w:spacing w:after="0" w:line="240" w:lineRule="auto"/>
        <w:jc w:val="both"/>
        <w:rPr>
          <w:rFonts w:ascii="Times New Roman" w:eastAsia="Calibri" w:hAnsi="Times New Roman" w:cs="Times New Roman"/>
          <w:b/>
          <w:bCs/>
          <w:noProof/>
          <w:sz w:val="24"/>
        </w:rPr>
      </w:pPr>
      <w:bookmarkStart w:id="60" w:name="_Hlk169123783"/>
      <w:r>
        <w:rPr>
          <w:rFonts w:ascii="Times New Roman" w:eastAsia="Calibri" w:hAnsi="Times New Roman" w:cs="Times New Roman"/>
          <w:b/>
          <w:bCs/>
          <w:noProof/>
          <w:sz w:val="24"/>
        </w:rPr>
        <w:t>4</w:t>
      </w:r>
      <w:r w:rsidR="00CC0B3E" w:rsidRPr="00CC0B3E">
        <w:rPr>
          <w:rFonts w:ascii="Times New Roman" w:eastAsia="Calibri" w:hAnsi="Times New Roman" w:cs="Times New Roman"/>
          <w:b/>
          <w:bCs/>
          <w:noProof/>
          <w:sz w:val="24"/>
        </w:rPr>
        <w:t xml:space="preserve">. </w:t>
      </w:r>
      <w:r w:rsidR="00CC0B3E">
        <w:rPr>
          <w:rFonts w:ascii="Times New Roman" w:eastAsia="Calibri" w:hAnsi="Times New Roman" w:cs="Times New Roman"/>
          <w:b/>
          <w:bCs/>
          <w:noProof/>
          <w:sz w:val="24"/>
        </w:rPr>
        <w:t>Eelnõu terminoloogia</w:t>
      </w:r>
    </w:p>
    <w:bookmarkEnd w:id="60"/>
    <w:p w14:paraId="1E6DAD25" w14:textId="77777777" w:rsidR="00EB3CBE" w:rsidRDefault="00EB3CBE" w:rsidP="00643699">
      <w:pPr>
        <w:spacing w:after="0" w:line="240" w:lineRule="auto"/>
        <w:jc w:val="both"/>
        <w:rPr>
          <w:rFonts w:ascii="Times New Roman" w:eastAsia="Calibri" w:hAnsi="Times New Roman" w:cs="Times New Roman"/>
          <w:noProof/>
          <w:sz w:val="24"/>
        </w:rPr>
      </w:pPr>
    </w:p>
    <w:p w14:paraId="604B049B" w14:textId="356BD2C1" w:rsidR="00B322C8" w:rsidRDefault="00B322C8" w:rsidP="00643699">
      <w:pPr>
        <w:spacing w:after="0" w:line="240" w:lineRule="auto"/>
        <w:jc w:val="both"/>
        <w:rPr>
          <w:rFonts w:ascii="Times New Roman" w:eastAsia="Calibri" w:hAnsi="Times New Roman" w:cs="Times New Roman"/>
          <w:noProof/>
          <w:sz w:val="24"/>
        </w:rPr>
      </w:pPr>
      <w:r w:rsidRPr="00A242A7">
        <w:rPr>
          <w:rFonts w:ascii="Times New Roman" w:eastAsia="Calibri" w:hAnsi="Times New Roman" w:cs="Times New Roman"/>
          <w:noProof/>
          <w:sz w:val="24"/>
        </w:rPr>
        <w:t xml:space="preserve">Eelnõuga </w:t>
      </w:r>
      <w:r w:rsidR="00B34870">
        <w:rPr>
          <w:rFonts w:ascii="Times New Roman" w:eastAsia="Calibri" w:hAnsi="Times New Roman" w:cs="Times New Roman"/>
          <w:noProof/>
          <w:sz w:val="24"/>
        </w:rPr>
        <w:t>on kavandatud võtta</w:t>
      </w:r>
      <w:r w:rsidRPr="00A242A7">
        <w:rPr>
          <w:rFonts w:ascii="Times New Roman" w:eastAsia="Calibri" w:hAnsi="Times New Roman" w:cs="Times New Roman"/>
          <w:noProof/>
          <w:sz w:val="24"/>
        </w:rPr>
        <w:t xml:space="preserve"> kohtute seaduses kasutusele uued terminid</w:t>
      </w:r>
      <w:r w:rsidR="007707A9" w:rsidRPr="00A242A7">
        <w:rPr>
          <w:rFonts w:ascii="Times New Roman" w:eastAsia="Calibri" w:hAnsi="Times New Roman" w:cs="Times New Roman"/>
          <w:noProof/>
          <w:sz w:val="24"/>
        </w:rPr>
        <w:t xml:space="preserve"> </w:t>
      </w:r>
      <w:r w:rsidR="0003250F">
        <w:rPr>
          <w:rFonts w:ascii="Times New Roman" w:eastAsia="Calibri" w:hAnsi="Times New Roman" w:cs="Times New Roman"/>
          <w:noProof/>
          <w:sz w:val="24"/>
        </w:rPr>
        <w:t>„</w:t>
      </w:r>
      <w:r w:rsidR="00D95EF4" w:rsidRPr="00A242A7">
        <w:rPr>
          <w:rFonts w:ascii="Times New Roman" w:eastAsia="Calibri" w:hAnsi="Times New Roman" w:cs="Times New Roman"/>
          <w:noProof/>
          <w:sz w:val="24"/>
        </w:rPr>
        <w:t>kohtute haldus- ja arendusnõukogu</w:t>
      </w:r>
      <w:r w:rsidR="007707A9" w:rsidRPr="00A242A7">
        <w:rPr>
          <w:rFonts w:ascii="Times New Roman" w:eastAsia="Calibri" w:hAnsi="Times New Roman" w:cs="Times New Roman"/>
          <w:noProof/>
          <w:sz w:val="24"/>
        </w:rPr>
        <w:t>“</w:t>
      </w:r>
      <w:r w:rsidR="0077002F">
        <w:rPr>
          <w:rFonts w:ascii="Times New Roman" w:eastAsia="Calibri" w:hAnsi="Times New Roman" w:cs="Times New Roman"/>
          <w:noProof/>
          <w:sz w:val="24"/>
        </w:rPr>
        <w:t xml:space="preserve"> ja</w:t>
      </w:r>
      <w:r w:rsidR="00D95EF4" w:rsidRPr="00A242A7">
        <w:rPr>
          <w:rFonts w:ascii="Times New Roman" w:eastAsia="Calibri" w:hAnsi="Times New Roman" w:cs="Times New Roman"/>
          <w:noProof/>
          <w:sz w:val="24"/>
        </w:rPr>
        <w:t xml:space="preserve"> „</w:t>
      </w:r>
      <w:r w:rsidR="0077002F">
        <w:rPr>
          <w:rFonts w:ascii="Times New Roman" w:eastAsia="Calibri" w:hAnsi="Times New Roman" w:cs="Times New Roman"/>
          <w:noProof/>
          <w:sz w:val="24"/>
        </w:rPr>
        <w:t>K</w:t>
      </w:r>
      <w:r w:rsidR="00D95EF4" w:rsidRPr="00A242A7">
        <w:rPr>
          <w:rFonts w:ascii="Times New Roman" w:eastAsia="Calibri" w:hAnsi="Times New Roman" w:cs="Times New Roman"/>
          <w:noProof/>
          <w:sz w:val="24"/>
        </w:rPr>
        <w:t>ohtuhaldusteenistus“</w:t>
      </w:r>
      <w:r w:rsidR="0077002F">
        <w:rPr>
          <w:rFonts w:ascii="Times New Roman" w:eastAsia="Calibri" w:hAnsi="Times New Roman" w:cs="Times New Roman"/>
          <w:noProof/>
          <w:sz w:val="24"/>
        </w:rPr>
        <w:t xml:space="preserve">. </w:t>
      </w:r>
      <w:r w:rsidR="00D95EF4" w:rsidRPr="00A242A7">
        <w:rPr>
          <w:rFonts w:ascii="Times New Roman" w:eastAsia="Calibri" w:hAnsi="Times New Roman" w:cs="Times New Roman"/>
          <w:noProof/>
          <w:sz w:val="24"/>
        </w:rPr>
        <w:t>Kohtute haldus- ja arendusnõukogu korraldab esimese ja teiste astme kohtute haldamist ja arendamist. Kohtuhaldusteenistus on kohtutele tugiteenuseid pakkuv õigusemõistmise volitusteta</w:t>
      </w:r>
      <w:r w:rsidR="0077002F">
        <w:rPr>
          <w:rFonts w:ascii="Times New Roman" w:eastAsia="Calibri" w:hAnsi="Times New Roman" w:cs="Times New Roman"/>
          <w:noProof/>
          <w:sz w:val="24"/>
        </w:rPr>
        <w:t xml:space="preserve"> kohtuasutus, mis</w:t>
      </w:r>
      <w:r w:rsidR="00D95EF4" w:rsidRPr="00A242A7">
        <w:rPr>
          <w:rFonts w:ascii="Times New Roman" w:eastAsia="Calibri" w:hAnsi="Times New Roman" w:cs="Times New Roman"/>
          <w:noProof/>
          <w:sz w:val="24"/>
        </w:rPr>
        <w:t xml:space="preserve"> täidab kohtute seaduses </w:t>
      </w:r>
      <w:r w:rsidR="0003250F">
        <w:rPr>
          <w:rFonts w:ascii="Times New Roman" w:eastAsia="Calibri" w:hAnsi="Times New Roman" w:cs="Times New Roman"/>
          <w:noProof/>
          <w:sz w:val="24"/>
        </w:rPr>
        <w:t xml:space="preserve">sätestatud </w:t>
      </w:r>
      <w:r w:rsidR="00D95EF4" w:rsidRPr="00A242A7">
        <w:rPr>
          <w:rFonts w:ascii="Times New Roman" w:eastAsia="Calibri" w:hAnsi="Times New Roman" w:cs="Times New Roman"/>
          <w:noProof/>
          <w:sz w:val="24"/>
        </w:rPr>
        <w:t xml:space="preserve">ning </w:t>
      </w:r>
      <w:r w:rsidR="00710C86">
        <w:rPr>
          <w:rFonts w:ascii="Times New Roman" w:eastAsia="Calibri" w:hAnsi="Times New Roman" w:cs="Times New Roman"/>
          <w:noProof/>
          <w:sz w:val="24"/>
        </w:rPr>
        <w:t>KH</w:t>
      </w:r>
      <w:r w:rsidR="00C9448D">
        <w:rPr>
          <w:rFonts w:ascii="Times New Roman" w:eastAsia="Calibri" w:hAnsi="Times New Roman" w:cs="Times New Roman"/>
          <w:noProof/>
          <w:sz w:val="24"/>
        </w:rPr>
        <w:t>A</w:t>
      </w:r>
      <w:r w:rsidR="00710C86">
        <w:rPr>
          <w:rFonts w:ascii="Times New Roman" w:eastAsia="Calibri" w:hAnsi="Times New Roman" w:cs="Times New Roman"/>
          <w:noProof/>
          <w:sz w:val="24"/>
        </w:rPr>
        <w:t xml:space="preserve">N-i </w:t>
      </w:r>
      <w:r w:rsidR="00D95EF4" w:rsidRPr="00A242A7">
        <w:rPr>
          <w:rFonts w:ascii="Times New Roman" w:eastAsia="Calibri" w:hAnsi="Times New Roman" w:cs="Times New Roman"/>
          <w:noProof/>
          <w:sz w:val="24"/>
        </w:rPr>
        <w:t xml:space="preserve">antud ülesandeid. </w:t>
      </w:r>
      <w:r w:rsidRPr="00A242A7">
        <w:rPr>
          <w:rFonts w:ascii="Times New Roman" w:eastAsia="Calibri" w:hAnsi="Times New Roman" w:cs="Times New Roman"/>
          <w:noProof/>
          <w:sz w:val="24"/>
        </w:rPr>
        <w:t>Eelnõu ei sisalda muid uusi, vähetuntud ega võõrkeelseid termineid.</w:t>
      </w:r>
    </w:p>
    <w:p w14:paraId="3552D7AD" w14:textId="77777777" w:rsidR="00CC0B3E" w:rsidRDefault="00CC0B3E" w:rsidP="00643699">
      <w:pPr>
        <w:spacing w:after="0" w:line="240" w:lineRule="auto"/>
        <w:jc w:val="both"/>
        <w:rPr>
          <w:rFonts w:ascii="Times New Roman" w:eastAsia="Calibri" w:hAnsi="Times New Roman" w:cs="Times New Roman"/>
          <w:noProof/>
          <w:sz w:val="24"/>
        </w:rPr>
      </w:pPr>
    </w:p>
    <w:p w14:paraId="0461A847" w14:textId="4EA7672D" w:rsidR="00EC2050" w:rsidRPr="00CC0B3E" w:rsidRDefault="00EC2050" w:rsidP="00DA5A89">
      <w:pPr>
        <w:spacing w:after="0" w:line="240" w:lineRule="auto"/>
        <w:jc w:val="both"/>
        <w:rPr>
          <w:rFonts w:ascii="Times New Roman" w:eastAsia="Calibri" w:hAnsi="Times New Roman" w:cs="Times New Roman"/>
          <w:b/>
          <w:bCs/>
          <w:noProof/>
          <w:sz w:val="24"/>
        </w:rPr>
      </w:pPr>
      <w:r>
        <w:rPr>
          <w:rFonts w:ascii="Times New Roman" w:eastAsia="Calibri" w:hAnsi="Times New Roman" w:cs="Times New Roman"/>
          <w:b/>
          <w:bCs/>
          <w:noProof/>
          <w:sz w:val="24"/>
        </w:rPr>
        <w:t>5</w:t>
      </w:r>
      <w:r w:rsidRPr="00CC0B3E">
        <w:rPr>
          <w:rFonts w:ascii="Times New Roman" w:eastAsia="Calibri" w:hAnsi="Times New Roman" w:cs="Times New Roman"/>
          <w:b/>
          <w:bCs/>
          <w:noProof/>
          <w:sz w:val="24"/>
        </w:rPr>
        <w:t xml:space="preserve">. </w:t>
      </w:r>
      <w:r>
        <w:rPr>
          <w:rFonts w:ascii="Times New Roman" w:eastAsia="Calibri" w:hAnsi="Times New Roman" w:cs="Times New Roman"/>
          <w:b/>
          <w:bCs/>
          <w:noProof/>
          <w:sz w:val="24"/>
        </w:rPr>
        <w:t>Eelnõu vastavus Euroopa Liidu õigusele</w:t>
      </w:r>
    </w:p>
    <w:p w14:paraId="41E44C9E" w14:textId="77777777" w:rsidR="00EB3CBE" w:rsidRDefault="00EB3CBE" w:rsidP="00643699">
      <w:pPr>
        <w:spacing w:after="0" w:line="240" w:lineRule="auto"/>
        <w:jc w:val="both"/>
        <w:rPr>
          <w:rFonts w:ascii="Times New Roman" w:eastAsia="Calibri" w:hAnsi="Times New Roman" w:cs="Times New Roman"/>
          <w:noProof/>
          <w:sz w:val="24"/>
        </w:rPr>
      </w:pPr>
    </w:p>
    <w:p w14:paraId="4EF69DD3" w14:textId="1E47C1D8" w:rsidR="00B322C8" w:rsidRDefault="00B322C8" w:rsidP="00643699">
      <w:pPr>
        <w:spacing w:after="0" w:line="240" w:lineRule="auto"/>
        <w:jc w:val="both"/>
        <w:rPr>
          <w:rFonts w:ascii="Times New Roman" w:eastAsia="Calibri" w:hAnsi="Times New Roman" w:cs="Times New Roman"/>
          <w:noProof/>
          <w:sz w:val="24"/>
        </w:rPr>
      </w:pPr>
      <w:r w:rsidRPr="00A242A7">
        <w:rPr>
          <w:rFonts w:ascii="Times New Roman" w:eastAsia="Calibri" w:hAnsi="Times New Roman" w:cs="Times New Roman"/>
          <w:noProof/>
          <w:sz w:val="24"/>
        </w:rPr>
        <w:t>Kavandatavad muudatused ei ole seotud Euroopa Liidu õigusega.</w:t>
      </w:r>
    </w:p>
    <w:p w14:paraId="10806B0A" w14:textId="77777777" w:rsidR="00245435" w:rsidRPr="00A242A7" w:rsidRDefault="00245435" w:rsidP="00643699">
      <w:pPr>
        <w:spacing w:after="0" w:line="240" w:lineRule="auto"/>
        <w:jc w:val="both"/>
        <w:rPr>
          <w:rFonts w:ascii="Times New Roman" w:eastAsia="Calibri" w:hAnsi="Times New Roman" w:cs="Times New Roman"/>
          <w:noProof/>
          <w:sz w:val="24"/>
        </w:rPr>
      </w:pPr>
    </w:p>
    <w:p w14:paraId="6611841D" w14:textId="6055A3AD" w:rsidR="00B322C8" w:rsidRPr="00A242A7" w:rsidRDefault="00EC2050" w:rsidP="00DA5A89">
      <w:pPr>
        <w:autoSpaceDE w:val="0"/>
        <w:autoSpaceDN w:val="0"/>
        <w:adjustRightInd w:val="0"/>
        <w:spacing w:after="0" w:line="240" w:lineRule="auto"/>
        <w:jc w:val="both"/>
        <w:rPr>
          <w:rFonts w:ascii="Times New Roman" w:eastAsia="Calibri" w:hAnsi="Times New Roman" w:cs="Times New Roman"/>
          <w:b/>
          <w:bCs/>
          <w:noProof/>
          <w:sz w:val="24"/>
          <w:szCs w:val="24"/>
        </w:rPr>
      </w:pPr>
      <w:bookmarkStart w:id="61" w:name="_Hlk169123752"/>
      <w:r>
        <w:rPr>
          <w:rFonts w:ascii="Times New Roman" w:eastAsia="Calibri" w:hAnsi="Times New Roman" w:cs="Times New Roman"/>
          <w:b/>
          <w:bCs/>
          <w:noProof/>
          <w:sz w:val="24"/>
          <w:szCs w:val="24"/>
        </w:rPr>
        <w:t>6</w:t>
      </w:r>
      <w:r w:rsidR="00B322C8" w:rsidRPr="00CC0B3E">
        <w:rPr>
          <w:rFonts w:ascii="Times New Roman" w:eastAsia="Calibri" w:hAnsi="Times New Roman" w:cs="Times New Roman"/>
          <w:b/>
          <w:bCs/>
          <w:noProof/>
          <w:sz w:val="24"/>
          <w:szCs w:val="24"/>
        </w:rPr>
        <w:t>. Seaduse mõjud</w:t>
      </w:r>
    </w:p>
    <w:bookmarkEnd w:id="61"/>
    <w:p w14:paraId="5BBB4D72" w14:textId="77777777" w:rsidR="00B34870" w:rsidRDefault="00B34870" w:rsidP="00643699">
      <w:pPr>
        <w:autoSpaceDE w:val="0"/>
        <w:autoSpaceDN w:val="0"/>
        <w:adjustRightInd w:val="0"/>
        <w:spacing w:after="0" w:line="240" w:lineRule="auto"/>
        <w:jc w:val="both"/>
        <w:rPr>
          <w:rFonts w:ascii="Times New Roman" w:eastAsia="Calibri" w:hAnsi="Times New Roman" w:cs="Times New Roman"/>
          <w:noProof/>
          <w:sz w:val="24"/>
          <w:szCs w:val="24"/>
        </w:rPr>
      </w:pPr>
    </w:p>
    <w:p w14:paraId="437FECA2" w14:textId="14EE7532" w:rsidR="00185284" w:rsidRDefault="3359F2E5" w:rsidP="00643699">
      <w:pPr>
        <w:autoSpaceDE w:val="0"/>
        <w:autoSpaceDN w:val="0"/>
        <w:adjustRightInd w:val="0"/>
        <w:spacing w:after="0" w:line="240" w:lineRule="auto"/>
        <w:jc w:val="both"/>
        <w:rPr>
          <w:rFonts w:ascii="Times New Roman" w:hAnsi="Times New Roman" w:cs="Times New Roman"/>
          <w:noProof/>
          <w:sz w:val="24"/>
          <w:szCs w:val="24"/>
        </w:rPr>
      </w:pPr>
      <w:r w:rsidRPr="00A242A7">
        <w:rPr>
          <w:rFonts w:ascii="Times New Roman" w:eastAsia="Calibri" w:hAnsi="Times New Roman" w:cs="Times New Roman"/>
          <w:noProof/>
          <w:sz w:val="24"/>
          <w:szCs w:val="24"/>
        </w:rPr>
        <w:t>Kohtute seaduse ja teiste seaduste muudatus</w:t>
      </w:r>
      <w:r w:rsidR="3F761CCC">
        <w:rPr>
          <w:rFonts w:ascii="Times New Roman" w:eastAsia="Calibri" w:hAnsi="Times New Roman" w:cs="Times New Roman"/>
          <w:noProof/>
          <w:sz w:val="24"/>
          <w:szCs w:val="24"/>
        </w:rPr>
        <w:t>ed</w:t>
      </w:r>
      <w:r w:rsidRPr="00A242A7">
        <w:rPr>
          <w:rFonts w:ascii="Times New Roman" w:eastAsia="Calibri" w:hAnsi="Times New Roman" w:cs="Times New Roman"/>
          <w:noProof/>
          <w:sz w:val="24"/>
          <w:szCs w:val="24"/>
        </w:rPr>
        <w:t xml:space="preserve"> avald</w:t>
      </w:r>
      <w:r w:rsidR="3F761CCC">
        <w:rPr>
          <w:rFonts w:ascii="Times New Roman" w:eastAsia="Calibri" w:hAnsi="Times New Roman" w:cs="Times New Roman"/>
          <w:noProof/>
          <w:sz w:val="24"/>
          <w:szCs w:val="24"/>
        </w:rPr>
        <w:t>a</w:t>
      </w:r>
      <w:r w:rsidRPr="00A242A7">
        <w:rPr>
          <w:rFonts w:ascii="Times New Roman" w:eastAsia="Calibri" w:hAnsi="Times New Roman" w:cs="Times New Roman"/>
          <w:noProof/>
          <w:sz w:val="24"/>
          <w:szCs w:val="24"/>
        </w:rPr>
        <w:t>vad</w:t>
      </w:r>
      <w:r w:rsidR="40D6A45A" w:rsidRPr="00A242A7">
        <w:rPr>
          <w:rFonts w:ascii="Times New Roman" w:eastAsia="Calibri" w:hAnsi="Times New Roman" w:cs="Times New Roman"/>
          <w:noProof/>
          <w:sz w:val="24"/>
          <w:szCs w:val="24"/>
        </w:rPr>
        <w:t xml:space="preserve"> HÕNTE</w:t>
      </w:r>
      <w:r w:rsidR="0042526D">
        <w:rPr>
          <w:rStyle w:val="Allmrkuseviide"/>
          <w:rFonts w:ascii="Times New Roman" w:eastAsia="Calibri" w:hAnsi="Times New Roman" w:cs="Times New Roman"/>
          <w:noProof/>
          <w:sz w:val="24"/>
          <w:szCs w:val="24"/>
        </w:rPr>
        <w:footnoteReference w:id="22"/>
      </w:r>
      <w:r w:rsidRPr="00A242A7">
        <w:rPr>
          <w:rFonts w:ascii="Times New Roman" w:eastAsia="Calibri" w:hAnsi="Times New Roman" w:cs="Times New Roman"/>
          <w:noProof/>
          <w:sz w:val="24"/>
          <w:szCs w:val="24"/>
        </w:rPr>
        <w:t xml:space="preserve"> § 46 tähenduses mõju riigiasutustele. Sihtrühmade</w:t>
      </w:r>
      <w:r w:rsidR="5138AE9A" w:rsidRPr="0F8FB1B4">
        <w:rPr>
          <w:rFonts w:ascii="Times New Roman" w:eastAsia="Calibri" w:hAnsi="Times New Roman" w:cs="Times New Roman"/>
          <w:noProof/>
          <w:sz w:val="24"/>
          <w:szCs w:val="24"/>
        </w:rPr>
        <w:t>st</w:t>
      </w:r>
      <w:r w:rsidRPr="00A242A7">
        <w:rPr>
          <w:rFonts w:ascii="Times New Roman" w:eastAsia="Calibri" w:hAnsi="Times New Roman" w:cs="Times New Roman"/>
          <w:noProof/>
          <w:sz w:val="24"/>
          <w:szCs w:val="24"/>
        </w:rPr>
        <w:t xml:space="preserve"> on muudatustest puudutatud </w:t>
      </w:r>
      <w:r w:rsidR="4C6BD5B2" w:rsidRPr="00A242A7">
        <w:rPr>
          <w:rFonts w:ascii="Times New Roman" w:hAnsi="Times New Roman" w:cs="Times New Roman"/>
          <w:noProof/>
          <w:sz w:val="24"/>
          <w:szCs w:val="24"/>
        </w:rPr>
        <w:t>Justiits</w:t>
      </w:r>
      <w:r w:rsidR="5138AE9A" w:rsidRPr="0F8FB1B4">
        <w:rPr>
          <w:rFonts w:ascii="Times New Roman" w:hAnsi="Times New Roman" w:cs="Times New Roman"/>
          <w:noProof/>
          <w:sz w:val="24"/>
          <w:szCs w:val="24"/>
        </w:rPr>
        <w:t>- ja Digi</w:t>
      </w:r>
      <w:r w:rsidR="4C6BD5B2" w:rsidRPr="00A242A7">
        <w:rPr>
          <w:rFonts w:ascii="Times New Roman" w:hAnsi="Times New Roman" w:cs="Times New Roman"/>
          <w:noProof/>
          <w:sz w:val="24"/>
          <w:szCs w:val="24"/>
        </w:rPr>
        <w:t xml:space="preserve">ministeerium, </w:t>
      </w:r>
      <w:bookmarkStart w:id="62" w:name="_Hlk168959838"/>
      <w:r w:rsidR="4C6BD5B2" w:rsidRPr="00A242A7">
        <w:rPr>
          <w:rFonts w:ascii="Times New Roman" w:hAnsi="Times New Roman" w:cs="Times New Roman"/>
          <w:noProof/>
          <w:sz w:val="24"/>
          <w:szCs w:val="24"/>
        </w:rPr>
        <w:t xml:space="preserve">maa-, haldus-, </w:t>
      </w:r>
      <w:r w:rsidR="33978FE4">
        <w:rPr>
          <w:rFonts w:ascii="Times New Roman" w:hAnsi="Times New Roman" w:cs="Times New Roman"/>
          <w:noProof/>
          <w:sz w:val="24"/>
          <w:szCs w:val="24"/>
        </w:rPr>
        <w:t xml:space="preserve">ja </w:t>
      </w:r>
      <w:r w:rsidR="4C6BD5B2" w:rsidRPr="00A242A7">
        <w:rPr>
          <w:rFonts w:ascii="Times New Roman" w:hAnsi="Times New Roman" w:cs="Times New Roman"/>
          <w:noProof/>
          <w:sz w:val="24"/>
          <w:szCs w:val="24"/>
        </w:rPr>
        <w:t>ringkonna</w:t>
      </w:r>
      <w:r w:rsidR="33978FE4">
        <w:rPr>
          <w:rFonts w:ascii="Times New Roman" w:hAnsi="Times New Roman" w:cs="Times New Roman"/>
          <w:noProof/>
          <w:sz w:val="24"/>
          <w:szCs w:val="24"/>
        </w:rPr>
        <w:t>kohtunikud</w:t>
      </w:r>
      <w:r w:rsidR="70D2FF50">
        <w:rPr>
          <w:rFonts w:ascii="Times New Roman" w:hAnsi="Times New Roman" w:cs="Times New Roman"/>
          <w:noProof/>
          <w:sz w:val="24"/>
          <w:szCs w:val="24"/>
        </w:rPr>
        <w:t>,</w:t>
      </w:r>
      <w:r w:rsidR="4C6BD5B2" w:rsidRPr="00A242A7">
        <w:rPr>
          <w:rFonts w:ascii="Times New Roman" w:hAnsi="Times New Roman" w:cs="Times New Roman"/>
          <w:noProof/>
          <w:sz w:val="24"/>
          <w:szCs w:val="24"/>
        </w:rPr>
        <w:t xml:space="preserve"> kohtuteenistujad</w:t>
      </w:r>
      <w:r w:rsidR="70D2FF50">
        <w:rPr>
          <w:rFonts w:ascii="Times New Roman" w:hAnsi="Times New Roman" w:cs="Times New Roman"/>
          <w:noProof/>
          <w:sz w:val="24"/>
          <w:szCs w:val="24"/>
        </w:rPr>
        <w:t xml:space="preserve"> ning menetlusosalised</w:t>
      </w:r>
      <w:r w:rsidR="4C6BD5B2" w:rsidRPr="00A242A7">
        <w:rPr>
          <w:rFonts w:ascii="Times New Roman" w:hAnsi="Times New Roman" w:cs="Times New Roman"/>
          <w:noProof/>
          <w:sz w:val="24"/>
          <w:szCs w:val="24"/>
        </w:rPr>
        <w:t>.</w:t>
      </w:r>
      <w:bookmarkEnd w:id="62"/>
    </w:p>
    <w:p w14:paraId="62B1C491" w14:textId="77777777" w:rsidR="00185284" w:rsidRDefault="00185284" w:rsidP="00643699">
      <w:pPr>
        <w:autoSpaceDE w:val="0"/>
        <w:autoSpaceDN w:val="0"/>
        <w:adjustRightInd w:val="0"/>
        <w:spacing w:after="0" w:line="240" w:lineRule="auto"/>
        <w:jc w:val="both"/>
        <w:rPr>
          <w:rFonts w:ascii="Times New Roman" w:hAnsi="Times New Roman" w:cs="Times New Roman"/>
          <w:noProof/>
          <w:sz w:val="24"/>
          <w:szCs w:val="24"/>
        </w:rPr>
      </w:pPr>
    </w:p>
    <w:p w14:paraId="19386F14" w14:textId="25910491" w:rsidR="00101E1C" w:rsidRDefault="33978FE4" w:rsidP="00643699">
      <w:pPr>
        <w:autoSpaceDE w:val="0"/>
        <w:autoSpaceDN w:val="0"/>
        <w:adjustRightInd w:val="0"/>
        <w:spacing w:after="0" w:line="240" w:lineRule="auto"/>
        <w:jc w:val="both"/>
        <w:rPr>
          <w:rFonts w:ascii="Times New Roman" w:eastAsia="Calibri" w:hAnsi="Times New Roman" w:cs="Times New Roman"/>
          <w:noProof/>
          <w:color w:val="000000"/>
          <w:sz w:val="24"/>
          <w:szCs w:val="24"/>
        </w:rPr>
      </w:pPr>
      <w:r>
        <w:rPr>
          <w:rFonts w:ascii="Times New Roman" w:hAnsi="Times New Roman" w:cs="Times New Roman"/>
          <w:noProof/>
          <w:sz w:val="24"/>
          <w:szCs w:val="24"/>
        </w:rPr>
        <w:t xml:space="preserve">I ja II kohtuastmes on </w:t>
      </w:r>
      <w:r w:rsidR="4EA2A72B" w:rsidRPr="007913A6">
        <w:rPr>
          <w:rFonts w:ascii="Times New Roman" w:hAnsi="Times New Roman" w:cs="Times New Roman"/>
          <w:noProof/>
          <w:sz w:val="24"/>
          <w:szCs w:val="24"/>
        </w:rPr>
        <w:t xml:space="preserve">13.06.2024 </w:t>
      </w:r>
      <w:r w:rsidR="4EA2A72B">
        <w:rPr>
          <w:rFonts w:ascii="Times New Roman" w:hAnsi="Times New Roman" w:cs="Times New Roman"/>
          <w:noProof/>
          <w:sz w:val="24"/>
          <w:szCs w:val="24"/>
        </w:rPr>
        <w:t xml:space="preserve">seisuga </w:t>
      </w:r>
      <w:r w:rsidR="4C6BD5B2" w:rsidRPr="00A242A7">
        <w:rPr>
          <w:rFonts w:ascii="Times New Roman" w:hAnsi="Times New Roman" w:cs="Times New Roman"/>
          <w:noProof/>
          <w:sz w:val="24"/>
          <w:szCs w:val="24"/>
        </w:rPr>
        <w:t>kokku 2</w:t>
      </w:r>
      <w:r>
        <w:rPr>
          <w:rFonts w:ascii="Times New Roman" w:hAnsi="Times New Roman" w:cs="Times New Roman"/>
          <w:noProof/>
          <w:sz w:val="24"/>
          <w:szCs w:val="24"/>
        </w:rPr>
        <w:t>40</w:t>
      </w:r>
      <w:r w:rsidR="4C6BD5B2" w:rsidRPr="00A242A7">
        <w:rPr>
          <w:rFonts w:ascii="Times New Roman" w:hAnsi="Times New Roman" w:cs="Times New Roman"/>
          <w:noProof/>
          <w:sz w:val="24"/>
          <w:szCs w:val="24"/>
        </w:rPr>
        <w:t xml:space="preserve"> kohtuniku ametikohta</w:t>
      </w:r>
      <w:r w:rsidR="009038D4">
        <w:rPr>
          <w:rStyle w:val="Allmrkuseviide"/>
          <w:rFonts w:ascii="Times New Roman" w:hAnsi="Times New Roman" w:cs="Times New Roman"/>
          <w:noProof/>
          <w:sz w:val="24"/>
          <w:szCs w:val="24"/>
        </w:rPr>
        <w:footnoteReference w:id="23"/>
      </w:r>
      <w:r w:rsidR="4C6BD5B2" w:rsidRPr="00A242A7">
        <w:rPr>
          <w:rFonts w:ascii="Times New Roman" w:hAnsi="Times New Roman" w:cs="Times New Roman"/>
          <w:noProof/>
          <w:sz w:val="24"/>
          <w:szCs w:val="24"/>
        </w:rPr>
        <w:t xml:space="preserve">, millest </w:t>
      </w:r>
      <w:r w:rsidR="074532E1">
        <w:rPr>
          <w:rFonts w:ascii="Times New Roman" w:hAnsi="Times New Roman" w:cs="Times New Roman"/>
          <w:noProof/>
          <w:sz w:val="24"/>
          <w:szCs w:val="24"/>
        </w:rPr>
        <w:t xml:space="preserve">sama aja </w:t>
      </w:r>
      <w:r w:rsidR="4C6BD5B2" w:rsidRPr="00CC0B3E">
        <w:rPr>
          <w:rFonts w:ascii="Times New Roman" w:hAnsi="Times New Roman" w:cs="Times New Roman"/>
          <w:noProof/>
          <w:sz w:val="24"/>
          <w:szCs w:val="24"/>
        </w:rPr>
        <w:t>seisuga</w:t>
      </w:r>
      <w:r w:rsidR="009038D4">
        <w:rPr>
          <w:rStyle w:val="Allmrkuseviide"/>
          <w:rFonts w:ascii="Times New Roman" w:hAnsi="Times New Roman" w:cs="Times New Roman"/>
          <w:noProof/>
          <w:sz w:val="24"/>
          <w:szCs w:val="24"/>
        </w:rPr>
        <w:footnoteReference w:id="24"/>
      </w:r>
      <w:r w:rsidR="4C6BD5B2" w:rsidRPr="00CC0B3E">
        <w:rPr>
          <w:rFonts w:ascii="Times New Roman" w:hAnsi="Times New Roman" w:cs="Times New Roman"/>
          <w:noProof/>
          <w:sz w:val="24"/>
          <w:szCs w:val="24"/>
        </w:rPr>
        <w:t xml:space="preserve"> on täidetud 2</w:t>
      </w:r>
      <w:r>
        <w:rPr>
          <w:rFonts w:ascii="Times New Roman" w:hAnsi="Times New Roman" w:cs="Times New Roman"/>
          <w:noProof/>
          <w:sz w:val="24"/>
          <w:szCs w:val="24"/>
        </w:rPr>
        <w:t>31</w:t>
      </w:r>
      <w:r w:rsidR="4C6BD5B2" w:rsidRPr="00CC0B3E">
        <w:rPr>
          <w:rFonts w:ascii="Times New Roman" w:hAnsi="Times New Roman" w:cs="Times New Roman"/>
          <w:noProof/>
          <w:sz w:val="24"/>
          <w:szCs w:val="24"/>
        </w:rPr>
        <w:t xml:space="preserve"> ametikohta. </w:t>
      </w:r>
      <w:r w:rsidR="6CCB691B" w:rsidRPr="00156865">
        <w:rPr>
          <w:rFonts w:ascii="Times New Roman" w:eastAsia="Calibri" w:hAnsi="Times New Roman" w:cs="Times New Roman"/>
          <w:noProof/>
          <w:color w:val="000000"/>
          <w:sz w:val="24"/>
          <w:szCs w:val="24"/>
        </w:rPr>
        <w:t xml:space="preserve">Maa-, haldus- ja ringkonnakohtutes </w:t>
      </w:r>
      <w:r>
        <w:rPr>
          <w:rFonts w:ascii="Times New Roman" w:eastAsia="Calibri" w:hAnsi="Times New Roman" w:cs="Times New Roman"/>
          <w:noProof/>
          <w:color w:val="000000"/>
          <w:sz w:val="24"/>
          <w:szCs w:val="24"/>
        </w:rPr>
        <w:t>on 13.06.2024 seisuga</w:t>
      </w:r>
      <w:r w:rsidR="00C68BCA">
        <w:rPr>
          <w:rFonts w:ascii="Times New Roman" w:eastAsia="Calibri" w:hAnsi="Times New Roman" w:cs="Times New Roman"/>
          <w:noProof/>
          <w:color w:val="000000"/>
          <w:sz w:val="24"/>
          <w:szCs w:val="24"/>
        </w:rPr>
        <w:t xml:space="preserve"> täidetud</w:t>
      </w:r>
      <w:r>
        <w:rPr>
          <w:rFonts w:ascii="Times New Roman" w:eastAsia="Calibri" w:hAnsi="Times New Roman" w:cs="Times New Roman"/>
          <w:noProof/>
          <w:color w:val="000000"/>
          <w:sz w:val="24"/>
          <w:szCs w:val="24"/>
        </w:rPr>
        <w:t xml:space="preserve"> </w:t>
      </w:r>
      <w:r w:rsidR="6CCB691B" w:rsidRPr="00156865">
        <w:rPr>
          <w:rFonts w:ascii="Times New Roman" w:eastAsia="Calibri" w:hAnsi="Times New Roman" w:cs="Times New Roman"/>
          <w:noProof/>
          <w:color w:val="000000"/>
          <w:sz w:val="24"/>
          <w:szCs w:val="24"/>
        </w:rPr>
        <w:t>22</w:t>
      </w:r>
      <w:r>
        <w:rPr>
          <w:rFonts w:ascii="Times New Roman" w:eastAsia="Calibri" w:hAnsi="Times New Roman" w:cs="Times New Roman"/>
          <w:noProof/>
          <w:color w:val="000000"/>
          <w:sz w:val="24"/>
          <w:szCs w:val="24"/>
        </w:rPr>
        <w:t>8</w:t>
      </w:r>
      <w:r w:rsidR="6CCB691B" w:rsidRPr="00156865">
        <w:rPr>
          <w:rFonts w:ascii="Times New Roman" w:eastAsia="Calibri" w:hAnsi="Times New Roman" w:cs="Times New Roman"/>
          <w:noProof/>
          <w:color w:val="000000"/>
          <w:sz w:val="24"/>
          <w:szCs w:val="24"/>
        </w:rPr>
        <w:t xml:space="preserve"> kohtujuristi</w:t>
      </w:r>
      <w:r>
        <w:rPr>
          <w:rFonts w:ascii="Times New Roman" w:eastAsia="Calibri" w:hAnsi="Times New Roman" w:cs="Times New Roman"/>
          <w:noProof/>
          <w:color w:val="000000"/>
          <w:sz w:val="24"/>
          <w:szCs w:val="24"/>
        </w:rPr>
        <w:t>, 55</w:t>
      </w:r>
      <w:r w:rsidR="6CCB691B" w:rsidRPr="00156865">
        <w:rPr>
          <w:rFonts w:ascii="Times New Roman" w:eastAsia="Calibri" w:hAnsi="Times New Roman" w:cs="Times New Roman"/>
          <w:noProof/>
          <w:color w:val="000000"/>
          <w:sz w:val="24"/>
          <w:szCs w:val="24"/>
        </w:rPr>
        <w:t xml:space="preserve"> kohtunikuabi</w:t>
      </w:r>
      <w:r w:rsidR="261EFA74">
        <w:rPr>
          <w:rFonts w:ascii="Times New Roman" w:eastAsia="Calibri" w:hAnsi="Times New Roman" w:cs="Times New Roman"/>
          <w:noProof/>
          <w:color w:val="000000"/>
          <w:sz w:val="24"/>
          <w:szCs w:val="24"/>
        </w:rPr>
        <w:t xml:space="preserve"> ja</w:t>
      </w:r>
      <w:r>
        <w:rPr>
          <w:rFonts w:ascii="Times New Roman" w:eastAsia="Calibri" w:hAnsi="Times New Roman" w:cs="Times New Roman"/>
          <w:noProof/>
          <w:color w:val="000000"/>
          <w:sz w:val="24"/>
          <w:szCs w:val="24"/>
        </w:rPr>
        <w:t xml:space="preserve"> 17 konsultan</w:t>
      </w:r>
      <w:r w:rsidR="00C68BCA">
        <w:rPr>
          <w:rFonts w:ascii="Times New Roman" w:eastAsia="Calibri" w:hAnsi="Times New Roman" w:cs="Times New Roman"/>
          <w:noProof/>
          <w:color w:val="000000"/>
          <w:sz w:val="24"/>
          <w:szCs w:val="24"/>
        </w:rPr>
        <w:t>di ametikohta.</w:t>
      </w:r>
      <w:r w:rsidR="6CCB691B" w:rsidRPr="00156865">
        <w:rPr>
          <w:rFonts w:ascii="Times New Roman" w:eastAsia="Calibri" w:hAnsi="Times New Roman" w:cs="Times New Roman"/>
          <w:noProof/>
          <w:color w:val="000000"/>
          <w:sz w:val="24"/>
          <w:szCs w:val="24"/>
        </w:rPr>
        <w:t xml:space="preserve"> Kokku on kohtutes </w:t>
      </w:r>
      <w:r w:rsidRPr="00156865">
        <w:rPr>
          <w:rFonts w:ascii="Times New Roman" w:eastAsia="Calibri" w:hAnsi="Times New Roman" w:cs="Times New Roman"/>
          <w:noProof/>
          <w:color w:val="000000"/>
          <w:sz w:val="24"/>
          <w:szCs w:val="24"/>
        </w:rPr>
        <w:t>10</w:t>
      </w:r>
      <w:r>
        <w:rPr>
          <w:rFonts w:ascii="Times New Roman" w:eastAsia="Calibri" w:hAnsi="Times New Roman" w:cs="Times New Roman"/>
          <w:noProof/>
          <w:color w:val="000000"/>
          <w:sz w:val="24"/>
          <w:szCs w:val="24"/>
        </w:rPr>
        <w:t>27</w:t>
      </w:r>
      <w:r w:rsidRPr="00156865">
        <w:rPr>
          <w:rFonts w:ascii="Times New Roman" w:eastAsia="Calibri" w:hAnsi="Times New Roman" w:cs="Times New Roman"/>
          <w:noProof/>
          <w:color w:val="000000"/>
          <w:sz w:val="24"/>
          <w:szCs w:val="24"/>
        </w:rPr>
        <w:t xml:space="preserve"> </w:t>
      </w:r>
      <w:r w:rsidR="6CCB691B" w:rsidRPr="00156865">
        <w:rPr>
          <w:rFonts w:ascii="Times New Roman" w:eastAsia="Calibri" w:hAnsi="Times New Roman" w:cs="Times New Roman"/>
          <w:noProof/>
          <w:color w:val="000000"/>
          <w:sz w:val="24"/>
          <w:szCs w:val="24"/>
        </w:rPr>
        <w:t>ametikohta</w:t>
      </w:r>
      <w:r>
        <w:rPr>
          <w:rFonts w:ascii="Times New Roman" w:eastAsia="Calibri" w:hAnsi="Times New Roman" w:cs="Times New Roman"/>
          <w:noProof/>
          <w:color w:val="000000"/>
          <w:sz w:val="24"/>
          <w:szCs w:val="24"/>
        </w:rPr>
        <w:t>, millest on täidetud 1012</w:t>
      </w:r>
      <w:r w:rsidR="00C68BCA">
        <w:rPr>
          <w:rFonts w:ascii="Times New Roman" w:eastAsia="Calibri" w:hAnsi="Times New Roman" w:cs="Times New Roman"/>
          <w:noProof/>
          <w:color w:val="000000"/>
          <w:sz w:val="24"/>
          <w:szCs w:val="24"/>
        </w:rPr>
        <w:t>.</w:t>
      </w:r>
    </w:p>
    <w:p w14:paraId="0D7C90D6" w14:textId="77777777" w:rsidR="00101E1C" w:rsidRDefault="00101E1C" w:rsidP="00643699">
      <w:pPr>
        <w:autoSpaceDE w:val="0"/>
        <w:autoSpaceDN w:val="0"/>
        <w:adjustRightInd w:val="0"/>
        <w:spacing w:after="0" w:line="240" w:lineRule="auto"/>
        <w:jc w:val="both"/>
        <w:rPr>
          <w:rFonts w:ascii="Times New Roman" w:eastAsia="Calibri" w:hAnsi="Times New Roman" w:cs="Times New Roman"/>
          <w:noProof/>
          <w:color w:val="000000"/>
          <w:sz w:val="24"/>
          <w:szCs w:val="24"/>
        </w:rPr>
      </w:pPr>
    </w:p>
    <w:p w14:paraId="63D296F2" w14:textId="1F7EEF69" w:rsidR="00185284" w:rsidRDefault="70D2FF50" w:rsidP="00643699">
      <w:pPr>
        <w:spacing w:after="0" w:line="240" w:lineRule="auto"/>
        <w:jc w:val="both"/>
        <w:rPr>
          <w:rFonts w:ascii="Times New Roman" w:hAnsi="Times New Roman" w:cs="Times New Roman"/>
          <w:sz w:val="24"/>
          <w:szCs w:val="24"/>
        </w:rPr>
      </w:pPr>
      <w:r w:rsidRPr="0F8FB1B4">
        <w:rPr>
          <w:rFonts w:ascii="Times New Roman" w:hAnsi="Times New Roman" w:cs="Times New Roman"/>
          <w:sz w:val="24"/>
          <w:szCs w:val="24"/>
        </w:rPr>
        <w:t xml:space="preserve">Menetlusosalistena peetakse mõju hindamise seisukohalt silmas konkreetses kohtuasjas osalevaid isikuid, kelleks on hageja, kostja, avaldaja, vastustaja ja kolmandad isikud, samuti menetlusosaliste seaduslikke esindajaid. Kohtute infosüsteemi andmetel osales 2023. aastal tsiviilkohtumenetluses 93 414 füüsilist isikut ja 38 015 juriidilist isikut. Tavaliselt ei pöördu inimene aasta jooksul kohtusse, seega enamikku inimesi eelnõus </w:t>
      </w:r>
      <w:r w:rsidR="5138AE9A" w:rsidRPr="0F8FB1B4">
        <w:rPr>
          <w:rFonts w:ascii="Times New Roman" w:hAnsi="Times New Roman" w:cs="Times New Roman"/>
          <w:sz w:val="24"/>
          <w:szCs w:val="24"/>
        </w:rPr>
        <w:t>sätestatud</w:t>
      </w:r>
      <w:r w:rsidRPr="0F8FB1B4">
        <w:rPr>
          <w:rFonts w:ascii="Times New Roman" w:hAnsi="Times New Roman" w:cs="Times New Roman"/>
          <w:sz w:val="24"/>
          <w:szCs w:val="24"/>
        </w:rPr>
        <w:t xml:space="preserve"> muudatused ei mõjuta.</w:t>
      </w:r>
    </w:p>
    <w:p w14:paraId="466DA6FC" w14:textId="293151D0" w:rsidR="0F8FB1B4" w:rsidRDefault="0F8FB1B4" w:rsidP="0F8FB1B4">
      <w:pPr>
        <w:spacing w:after="0" w:line="240" w:lineRule="auto"/>
        <w:jc w:val="both"/>
        <w:rPr>
          <w:rFonts w:ascii="Times New Roman" w:hAnsi="Times New Roman" w:cs="Times New Roman"/>
          <w:sz w:val="24"/>
          <w:szCs w:val="24"/>
        </w:rPr>
      </w:pPr>
    </w:p>
    <w:p w14:paraId="24908314" w14:textId="2BBF4F3E" w:rsidR="0062633F" w:rsidRDefault="00185284" w:rsidP="00DB7012">
      <w:pPr>
        <w:spacing w:after="0" w:line="240" w:lineRule="auto"/>
        <w:jc w:val="both"/>
        <w:rPr>
          <w:rFonts w:ascii="Times New Roman" w:hAnsi="Times New Roman" w:cs="Times New Roman"/>
          <w:sz w:val="24"/>
          <w:szCs w:val="24"/>
        </w:rPr>
      </w:pPr>
      <w:r w:rsidRPr="0005181F">
        <w:rPr>
          <w:rFonts w:ascii="Times New Roman" w:hAnsi="Times New Roman" w:cs="Times New Roman"/>
          <w:sz w:val="24"/>
          <w:szCs w:val="24"/>
        </w:rPr>
        <w:t>Lisaks puudutavad muudatused lepingulisi esindajaid. Eesti Advokatuuris on 31.12.2023 seisuga 779 vandeadvokaati ja 353 vandeadvokaadi abi. Professionaalsed esindajad osalevad kohtumenetluses regulaarselt.</w:t>
      </w:r>
    </w:p>
    <w:p w14:paraId="56C10E4F" w14:textId="77777777" w:rsidR="00B709F3" w:rsidRPr="00DB7012" w:rsidRDefault="00B709F3" w:rsidP="00DB7012">
      <w:pPr>
        <w:spacing w:after="0" w:line="240" w:lineRule="auto"/>
        <w:jc w:val="both"/>
        <w:rPr>
          <w:rFonts w:ascii="Times New Roman" w:hAnsi="Times New Roman" w:cs="Times New Roman"/>
          <w:sz w:val="24"/>
          <w:szCs w:val="24"/>
        </w:rPr>
      </w:pPr>
    </w:p>
    <w:p w14:paraId="1E488462" w14:textId="37978DD7" w:rsidR="00B322C8" w:rsidRDefault="00B322C8" w:rsidP="00643699">
      <w:pPr>
        <w:autoSpaceDE w:val="0"/>
        <w:autoSpaceDN w:val="0"/>
        <w:adjustRightInd w:val="0"/>
        <w:spacing w:after="0" w:line="240" w:lineRule="auto"/>
        <w:jc w:val="both"/>
        <w:rPr>
          <w:rFonts w:ascii="Times New Roman" w:eastAsia="Calibri" w:hAnsi="Times New Roman" w:cs="Times New Roman"/>
          <w:b/>
          <w:noProof/>
          <w:color w:val="000000"/>
          <w:sz w:val="24"/>
          <w:szCs w:val="24"/>
        </w:rPr>
      </w:pPr>
      <w:r w:rsidRPr="00A242A7">
        <w:rPr>
          <w:rFonts w:ascii="Times New Roman" w:eastAsia="Calibri" w:hAnsi="Times New Roman" w:cs="Times New Roman"/>
          <w:b/>
          <w:noProof/>
          <w:color w:val="000000"/>
          <w:sz w:val="24"/>
          <w:szCs w:val="24"/>
        </w:rPr>
        <w:t>6.1</w:t>
      </w:r>
      <w:r w:rsidR="008414E4" w:rsidRPr="00A242A7">
        <w:rPr>
          <w:rFonts w:ascii="Times New Roman" w:eastAsia="Calibri" w:hAnsi="Times New Roman" w:cs="Times New Roman"/>
          <w:b/>
          <w:noProof/>
          <w:color w:val="000000"/>
          <w:sz w:val="24"/>
          <w:szCs w:val="24"/>
        </w:rPr>
        <w:t>.</w:t>
      </w:r>
      <w:r w:rsidRPr="00A242A7">
        <w:rPr>
          <w:rFonts w:ascii="Times New Roman" w:eastAsia="Calibri" w:hAnsi="Times New Roman" w:cs="Times New Roman"/>
          <w:noProof/>
          <w:color w:val="000000"/>
          <w:sz w:val="24"/>
          <w:szCs w:val="24"/>
        </w:rPr>
        <w:t xml:space="preserve"> </w:t>
      </w:r>
      <w:r w:rsidRPr="00A242A7">
        <w:rPr>
          <w:rFonts w:ascii="Times New Roman" w:eastAsia="Calibri" w:hAnsi="Times New Roman" w:cs="Times New Roman"/>
          <w:b/>
          <w:noProof/>
          <w:color w:val="000000"/>
          <w:sz w:val="24"/>
          <w:szCs w:val="24"/>
        </w:rPr>
        <w:t>Kavandatav muudatus:</w:t>
      </w:r>
      <w:r w:rsidR="00174FBC">
        <w:rPr>
          <w:rFonts w:ascii="Times New Roman" w:eastAsia="Calibri" w:hAnsi="Times New Roman" w:cs="Times New Roman"/>
          <w:b/>
          <w:noProof/>
          <w:color w:val="000000"/>
          <w:sz w:val="24"/>
          <w:szCs w:val="24"/>
        </w:rPr>
        <w:t xml:space="preserve"> Kohtuhaldusmudeli muutmine</w:t>
      </w:r>
    </w:p>
    <w:p w14:paraId="426F7E3B" w14:textId="77777777" w:rsidR="00174FBC" w:rsidRPr="00A242A7" w:rsidRDefault="00174FBC" w:rsidP="00643699">
      <w:pPr>
        <w:autoSpaceDE w:val="0"/>
        <w:autoSpaceDN w:val="0"/>
        <w:adjustRightInd w:val="0"/>
        <w:spacing w:after="0" w:line="240" w:lineRule="auto"/>
        <w:jc w:val="both"/>
        <w:rPr>
          <w:rFonts w:ascii="Times New Roman" w:eastAsia="Calibri" w:hAnsi="Times New Roman" w:cs="Times New Roman"/>
          <w:b/>
          <w:noProof/>
          <w:color w:val="000000"/>
          <w:sz w:val="24"/>
          <w:szCs w:val="24"/>
        </w:rPr>
      </w:pPr>
    </w:p>
    <w:p w14:paraId="75D731E3" w14:textId="75E64E6B" w:rsidR="0035411B" w:rsidRPr="00A242A7" w:rsidRDefault="00B322C8" w:rsidP="00DA5A89">
      <w:pPr>
        <w:autoSpaceDE w:val="0"/>
        <w:autoSpaceDN w:val="0"/>
        <w:adjustRightInd w:val="0"/>
        <w:spacing w:after="0" w:line="240" w:lineRule="auto"/>
        <w:jc w:val="both"/>
        <w:rPr>
          <w:rFonts w:ascii="Times New Roman" w:eastAsia="Calibri" w:hAnsi="Times New Roman" w:cs="Times New Roman"/>
          <w:b/>
          <w:noProof/>
          <w:color w:val="000000"/>
          <w:sz w:val="24"/>
          <w:szCs w:val="24"/>
        </w:rPr>
      </w:pPr>
      <w:r w:rsidRPr="00A242A7">
        <w:rPr>
          <w:rFonts w:ascii="Times New Roman" w:eastAsia="Calibri" w:hAnsi="Times New Roman" w:cs="Times New Roman"/>
          <w:b/>
          <w:noProof/>
          <w:color w:val="000000"/>
          <w:sz w:val="24"/>
          <w:szCs w:val="24"/>
        </w:rPr>
        <w:t>6.1.1</w:t>
      </w:r>
      <w:r w:rsidR="008414E4" w:rsidRPr="00A242A7">
        <w:rPr>
          <w:rFonts w:ascii="Times New Roman" w:eastAsia="Calibri" w:hAnsi="Times New Roman" w:cs="Times New Roman"/>
          <w:b/>
          <w:noProof/>
          <w:color w:val="000000"/>
          <w:sz w:val="24"/>
          <w:szCs w:val="24"/>
        </w:rPr>
        <w:t>.</w:t>
      </w:r>
      <w:r w:rsidRPr="00A242A7">
        <w:rPr>
          <w:rFonts w:ascii="Times New Roman" w:eastAsia="Calibri" w:hAnsi="Times New Roman" w:cs="Times New Roman"/>
          <w:b/>
          <w:noProof/>
          <w:color w:val="000000"/>
          <w:sz w:val="24"/>
          <w:szCs w:val="24"/>
        </w:rPr>
        <w:t xml:space="preserve"> Mõju</w:t>
      </w:r>
      <w:r w:rsidR="0035411B" w:rsidRPr="00A242A7">
        <w:rPr>
          <w:rFonts w:ascii="Times New Roman" w:eastAsia="Calibri" w:hAnsi="Times New Roman" w:cs="Times New Roman"/>
          <w:b/>
          <w:noProof/>
          <w:color w:val="000000"/>
          <w:sz w:val="24"/>
          <w:szCs w:val="24"/>
        </w:rPr>
        <w:t xml:space="preserve"> Justiits</w:t>
      </w:r>
      <w:r w:rsidR="00FC2ADA">
        <w:rPr>
          <w:rFonts w:ascii="Times New Roman" w:eastAsia="Calibri" w:hAnsi="Times New Roman" w:cs="Times New Roman"/>
          <w:b/>
          <w:noProof/>
          <w:color w:val="000000"/>
          <w:sz w:val="24"/>
          <w:szCs w:val="24"/>
        </w:rPr>
        <w:t>- ja Digi</w:t>
      </w:r>
      <w:r w:rsidR="0035411B" w:rsidRPr="00A242A7">
        <w:rPr>
          <w:rFonts w:ascii="Times New Roman" w:eastAsia="Calibri" w:hAnsi="Times New Roman" w:cs="Times New Roman"/>
          <w:b/>
          <w:noProof/>
          <w:color w:val="000000"/>
          <w:sz w:val="24"/>
          <w:szCs w:val="24"/>
        </w:rPr>
        <w:t>ministeeriumile</w:t>
      </w:r>
    </w:p>
    <w:p w14:paraId="6304A849" w14:textId="6000BFCB" w:rsidR="00747EBE" w:rsidRPr="00F02974" w:rsidRDefault="19429877" w:rsidP="00643699">
      <w:pPr>
        <w:spacing w:after="0" w:line="240" w:lineRule="auto"/>
        <w:jc w:val="both"/>
        <w:rPr>
          <w:rFonts w:ascii="Times New Roman" w:hAnsi="Times New Roman" w:cs="Times New Roman"/>
          <w:color w:val="222222"/>
          <w:sz w:val="24"/>
          <w:szCs w:val="24"/>
        </w:rPr>
      </w:pPr>
      <w:bookmarkStart w:id="63" w:name="_Hlk184996798"/>
      <w:r w:rsidRPr="1F2ED61C">
        <w:rPr>
          <w:rFonts w:ascii="Times New Roman" w:hAnsi="Times New Roman" w:cs="Times New Roman"/>
          <w:noProof/>
          <w:sz w:val="24"/>
          <w:szCs w:val="24"/>
        </w:rPr>
        <w:t xml:space="preserve">Muudatuse tulemusel antakse valdav osa </w:t>
      </w:r>
      <w:r w:rsidR="238AF605" w:rsidRPr="1F2ED61C">
        <w:rPr>
          <w:rFonts w:ascii="Times New Roman" w:hAnsi="Times New Roman" w:cs="Times New Roman"/>
          <w:noProof/>
          <w:sz w:val="24"/>
          <w:szCs w:val="24"/>
        </w:rPr>
        <w:t xml:space="preserve">kohtuhaldusega seotud </w:t>
      </w:r>
      <w:r w:rsidR="73FA0E04" w:rsidRPr="1F2ED61C">
        <w:rPr>
          <w:rFonts w:ascii="Times New Roman" w:hAnsi="Times New Roman" w:cs="Times New Roman"/>
          <w:noProof/>
          <w:sz w:val="24"/>
          <w:szCs w:val="24"/>
        </w:rPr>
        <w:t xml:space="preserve">ülesannetest ja õigustest </w:t>
      </w:r>
      <w:r w:rsidRPr="1F2ED61C">
        <w:rPr>
          <w:rFonts w:ascii="Times New Roman" w:hAnsi="Times New Roman" w:cs="Times New Roman"/>
          <w:noProof/>
          <w:sz w:val="24"/>
          <w:szCs w:val="24"/>
        </w:rPr>
        <w:t xml:space="preserve">ministeeriumilt üle kohtusüsteemile. </w:t>
      </w:r>
      <w:bookmarkStart w:id="64" w:name="_Hlk191589435"/>
      <w:r w:rsidRPr="1F2ED61C">
        <w:rPr>
          <w:rFonts w:ascii="Times New Roman" w:hAnsi="Times New Roman" w:cs="Times New Roman"/>
          <w:noProof/>
          <w:sz w:val="24"/>
          <w:szCs w:val="24"/>
        </w:rPr>
        <w:t>Sellised ülesanded on näiteks õigus määrata kohtumajade asukohad, kohtunike</w:t>
      </w:r>
      <w:r w:rsidR="51103E74" w:rsidRPr="1F2ED61C">
        <w:rPr>
          <w:rFonts w:ascii="Times New Roman" w:hAnsi="Times New Roman" w:cs="Times New Roman"/>
          <w:noProof/>
          <w:sz w:val="24"/>
          <w:szCs w:val="24"/>
        </w:rPr>
        <w:t>, rahvakohtunike ja kohtunikuabide</w:t>
      </w:r>
      <w:r w:rsidRPr="1F2ED61C">
        <w:rPr>
          <w:rFonts w:ascii="Times New Roman" w:hAnsi="Times New Roman" w:cs="Times New Roman"/>
          <w:noProof/>
          <w:sz w:val="24"/>
          <w:szCs w:val="24"/>
        </w:rPr>
        <w:t xml:space="preserve"> arv, nimetada ametisse ja vabastada </w:t>
      </w:r>
      <w:bookmarkEnd w:id="64"/>
      <w:r w:rsidRPr="1F2ED61C">
        <w:rPr>
          <w:rFonts w:ascii="Times New Roman" w:hAnsi="Times New Roman" w:cs="Times New Roman"/>
          <w:noProof/>
          <w:sz w:val="24"/>
          <w:szCs w:val="24"/>
        </w:rPr>
        <w:t xml:space="preserve">ametist esimese ja teise astme kohtute esimehed ning teha nende üle järelevalvet, koostada esimese ja teise astme kohtute eelarve eelnõu ja kinnitada eelarve jaotus kohtute vahel. Seega kaasneb muudatusega mõju ministeeriumi töökoormuse vähenemisele ja </w:t>
      </w:r>
      <w:r w:rsidR="00C40BFD">
        <w:rPr>
          <w:rFonts w:ascii="Times New Roman" w:hAnsi="Times New Roman" w:cs="Times New Roman"/>
          <w:noProof/>
          <w:sz w:val="24"/>
          <w:szCs w:val="24"/>
        </w:rPr>
        <w:t>ametikohtade ümberkorraldamisele</w:t>
      </w:r>
      <w:r w:rsidR="003B69ED">
        <w:rPr>
          <w:rFonts w:ascii="Times New Roman" w:hAnsi="Times New Roman" w:cs="Times New Roman"/>
          <w:noProof/>
          <w:sz w:val="24"/>
          <w:szCs w:val="24"/>
        </w:rPr>
        <w:t xml:space="preserve">. </w:t>
      </w:r>
      <w:r w:rsidRPr="1F2ED61C">
        <w:rPr>
          <w:rFonts w:ascii="Times New Roman" w:hAnsi="Times New Roman" w:cs="Times New Roman"/>
          <w:noProof/>
          <w:sz w:val="24"/>
          <w:szCs w:val="24"/>
        </w:rPr>
        <w:t>Seaduses sätestatud juhul täidab</w:t>
      </w:r>
      <w:r w:rsidR="295D26AC" w:rsidRPr="1F2ED61C">
        <w:rPr>
          <w:rFonts w:ascii="Times New Roman" w:hAnsi="Times New Roman" w:cs="Times New Roman"/>
          <w:noProof/>
          <w:sz w:val="24"/>
          <w:szCs w:val="24"/>
        </w:rPr>
        <w:t xml:space="preserve"> Justiits</w:t>
      </w:r>
      <w:r w:rsidR="0BFBBCDD" w:rsidRPr="1F2ED61C">
        <w:rPr>
          <w:rFonts w:ascii="Times New Roman" w:hAnsi="Times New Roman" w:cs="Times New Roman"/>
          <w:noProof/>
          <w:sz w:val="24"/>
          <w:szCs w:val="24"/>
        </w:rPr>
        <w:t>- ja Digi</w:t>
      </w:r>
      <w:r w:rsidR="295D26AC" w:rsidRPr="1F2ED61C">
        <w:rPr>
          <w:rFonts w:ascii="Times New Roman" w:hAnsi="Times New Roman" w:cs="Times New Roman"/>
          <w:noProof/>
          <w:sz w:val="24"/>
          <w:szCs w:val="24"/>
        </w:rPr>
        <w:t xml:space="preserve">ministeerium </w:t>
      </w:r>
      <w:r w:rsidRPr="1F2ED61C">
        <w:rPr>
          <w:rFonts w:ascii="Times New Roman" w:hAnsi="Times New Roman" w:cs="Times New Roman"/>
          <w:noProof/>
          <w:sz w:val="24"/>
          <w:szCs w:val="24"/>
        </w:rPr>
        <w:t>kohtuhaldusülesandeid</w:t>
      </w:r>
      <w:r w:rsidR="295D26AC" w:rsidRPr="1F2ED61C">
        <w:rPr>
          <w:rFonts w:ascii="Times New Roman" w:hAnsi="Times New Roman" w:cs="Times New Roman"/>
          <w:noProof/>
          <w:sz w:val="24"/>
          <w:szCs w:val="24"/>
        </w:rPr>
        <w:t xml:space="preserve"> ka edaspidi</w:t>
      </w:r>
      <w:r w:rsidRPr="1F2ED61C">
        <w:rPr>
          <w:rFonts w:ascii="Times New Roman" w:hAnsi="Times New Roman" w:cs="Times New Roman"/>
          <w:noProof/>
          <w:sz w:val="24"/>
          <w:szCs w:val="24"/>
        </w:rPr>
        <w:t>. Selli</w:t>
      </w:r>
      <w:r w:rsidR="0BFBBCDD" w:rsidRPr="1F2ED61C">
        <w:rPr>
          <w:rFonts w:ascii="Times New Roman" w:hAnsi="Times New Roman" w:cs="Times New Roman"/>
          <w:noProof/>
          <w:sz w:val="24"/>
          <w:szCs w:val="24"/>
        </w:rPr>
        <w:t>ne</w:t>
      </w:r>
      <w:r w:rsidR="677D3E2C" w:rsidRPr="1F2ED61C">
        <w:rPr>
          <w:rFonts w:ascii="Times New Roman" w:hAnsi="Times New Roman" w:cs="Times New Roman"/>
          <w:noProof/>
          <w:sz w:val="24"/>
          <w:szCs w:val="24"/>
        </w:rPr>
        <w:t xml:space="preserve"> ülesan</w:t>
      </w:r>
      <w:r w:rsidR="0BFBBCDD" w:rsidRPr="1F2ED61C">
        <w:rPr>
          <w:rFonts w:ascii="Times New Roman" w:hAnsi="Times New Roman" w:cs="Times New Roman"/>
          <w:noProof/>
          <w:sz w:val="24"/>
          <w:szCs w:val="24"/>
        </w:rPr>
        <w:t>ne</w:t>
      </w:r>
      <w:r w:rsidR="677D3E2C" w:rsidRPr="1F2ED61C">
        <w:rPr>
          <w:rFonts w:ascii="Times New Roman" w:hAnsi="Times New Roman" w:cs="Times New Roman"/>
          <w:noProof/>
          <w:sz w:val="24"/>
          <w:szCs w:val="24"/>
        </w:rPr>
        <w:t xml:space="preserve"> </w:t>
      </w:r>
      <w:r w:rsidRPr="1F2ED61C">
        <w:rPr>
          <w:rFonts w:ascii="Times New Roman" w:hAnsi="Times New Roman" w:cs="Times New Roman"/>
          <w:noProof/>
          <w:sz w:val="24"/>
          <w:szCs w:val="24"/>
        </w:rPr>
        <w:t>on näiteks kohtute infosüsteemi vastutava kasutaja ülesanded</w:t>
      </w:r>
      <w:r w:rsidR="677D3E2C" w:rsidRPr="1F2ED61C">
        <w:rPr>
          <w:rFonts w:ascii="Times New Roman" w:hAnsi="Times New Roman" w:cs="Times New Roman"/>
          <w:noProof/>
          <w:sz w:val="24"/>
          <w:szCs w:val="24"/>
        </w:rPr>
        <w:t>.</w:t>
      </w:r>
      <w:r w:rsidR="00A73566">
        <w:rPr>
          <w:rFonts w:ascii="Times New Roman" w:hAnsi="Times New Roman" w:cs="Times New Roman"/>
          <w:noProof/>
          <w:sz w:val="24"/>
          <w:szCs w:val="24"/>
        </w:rPr>
        <w:t xml:space="preserve"> Seoses infosüsteemide vastutava kasutaja rolliga jääb IT-arenduste </w:t>
      </w:r>
      <w:r w:rsidR="00792BEF">
        <w:rPr>
          <w:rFonts w:ascii="Times New Roman" w:hAnsi="Times New Roman" w:cs="Times New Roman"/>
          <w:noProof/>
          <w:sz w:val="24"/>
          <w:szCs w:val="24"/>
        </w:rPr>
        <w:t xml:space="preserve">rahaline </w:t>
      </w:r>
      <w:r w:rsidR="00526CD1">
        <w:rPr>
          <w:rFonts w:ascii="Times New Roman" w:hAnsi="Times New Roman" w:cs="Times New Roman"/>
          <w:noProof/>
          <w:sz w:val="24"/>
          <w:szCs w:val="24"/>
        </w:rPr>
        <w:t xml:space="preserve">ressurss </w:t>
      </w:r>
      <w:r w:rsidR="00792BEF">
        <w:rPr>
          <w:rFonts w:ascii="Times New Roman" w:hAnsi="Times New Roman" w:cs="Times New Roman"/>
          <w:noProof/>
          <w:sz w:val="24"/>
          <w:szCs w:val="24"/>
        </w:rPr>
        <w:t xml:space="preserve">jätkuvalt </w:t>
      </w:r>
      <w:r w:rsidR="00526CD1">
        <w:rPr>
          <w:rFonts w:ascii="Times New Roman" w:hAnsi="Times New Roman" w:cs="Times New Roman"/>
          <w:noProof/>
          <w:sz w:val="24"/>
          <w:szCs w:val="24"/>
        </w:rPr>
        <w:t>Justiits- ja Digiministeeriumisse, st IT-</w:t>
      </w:r>
      <w:r w:rsidR="00792BEF">
        <w:rPr>
          <w:rFonts w:ascii="Times New Roman" w:hAnsi="Times New Roman" w:cs="Times New Roman"/>
          <w:noProof/>
          <w:sz w:val="24"/>
          <w:szCs w:val="24"/>
        </w:rPr>
        <w:t>arenduste</w:t>
      </w:r>
      <w:r w:rsidR="00526CD1">
        <w:rPr>
          <w:rFonts w:ascii="Times New Roman" w:hAnsi="Times New Roman" w:cs="Times New Roman"/>
          <w:noProof/>
          <w:sz w:val="24"/>
          <w:szCs w:val="24"/>
        </w:rPr>
        <w:t xml:space="preserve"> rahastus toimub ka edaspidi tsentraalselt</w:t>
      </w:r>
      <w:r w:rsidR="00635B82">
        <w:rPr>
          <w:rFonts w:ascii="Times New Roman" w:hAnsi="Times New Roman" w:cs="Times New Roman"/>
          <w:noProof/>
          <w:sz w:val="24"/>
          <w:szCs w:val="24"/>
        </w:rPr>
        <w:t xml:space="preserve">, vältimaks nii riigiüleste huvide ja vajaduste kui ka Euroopa Liidu regulatsioonidest tulenevate </w:t>
      </w:r>
      <w:r w:rsidR="00792BEF">
        <w:rPr>
          <w:rFonts w:ascii="Times New Roman" w:hAnsi="Times New Roman" w:cs="Times New Roman"/>
          <w:noProof/>
          <w:sz w:val="24"/>
          <w:szCs w:val="24"/>
        </w:rPr>
        <w:t xml:space="preserve">kohustuste täitmise </w:t>
      </w:r>
      <w:r w:rsidR="00635B82">
        <w:rPr>
          <w:rFonts w:ascii="Times New Roman" w:hAnsi="Times New Roman" w:cs="Times New Roman"/>
          <w:noProof/>
          <w:sz w:val="24"/>
          <w:szCs w:val="24"/>
        </w:rPr>
        <w:t>killustumist.</w:t>
      </w:r>
      <w:r w:rsidR="00092DF1">
        <w:rPr>
          <w:rFonts w:ascii="Times New Roman" w:hAnsi="Times New Roman" w:cs="Times New Roman"/>
          <w:noProof/>
          <w:sz w:val="24"/>
          <w:szCs w:val="24"/>
        </w:rPr>
        <w:t xml:space="preserve"> </w:t>
      </w:r>
    </w:p>
    <w:p w14:paraId="61012909" w14:textId="77777777" w:rsidR="00A03220" w:rsidRPr="00A242A7" w:rsidRDefault="00A03220" w:rsidP="00643699">
      <w:pPr>
        <w:spacing w:after="0" w:line="240" w:lineRule="auto"/>
        <w:jc w:val="both"/>
        <w:rPr>
          <w:rFonts w:ascii="Times New Roman" w:hAnsi="Times New Roman" w:cs="Times New Roman"/>
          <w:noProof/>
          <w:sz w:val="24"/>
          <w:szCs w:val="24"/>
        </w:rPr>
      </w:pPr>
    </w:p>
    <w:p w14:paraId="2FF513B1" w14:textId="0009A7C8" w:rsidR="00016F53" w:rsidRDefault="00016F53"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 ulatus</w:t>
      </w:r>
      <w:r w:rsidRPr="00A242A7">
        <w:rPr>
          <w:rFonts w:ascii="Times New Roman" w:hAnsi="Times New Roman" w:cs="Times New Roman"/>
          <w:noProof/>
          <w:sz w:val="24"/>
          <w:szCs w:val="24"/>
        </w:rPr>
        <w:t xml:space="preserve"> on keskmine</w:t>
      </w:r>
      <w:r w:rsidR="00C00BDC">
        <w:rPr>
          <w:rFonts w:ascii="Times New Roman" w:hAnsi="Times New Roman" w:cs="Times New Roman"/>
          <w:noProof/>
          <w:sz w:val="24"/>
          <w:szCs w:val="24"/>
        </w:rPr>
        <w:t>. M</w:t>
      </w:r>
      <w:r w:rsidRPr="00A242A7">
        <w:rPr>
          <w:rFonts w:ascii="Times New Roman" w:hAnsi="Times New Roman" w:cs="Times New Roman"/>
          <w:noProof/>
          <w:sz w:val="24"/>
          <w:szCs w:val="24"/>
        </w:rPr>
        <w:t xml:space="preserve">inisteeriumi </w:t>
      </w:r>
      <w:bookmarkStart w:id="65" w:name="_Hlk184994911"/>
      <w:r w:rsidR="00D265CE">
        <w:rPr>
          <w:rFonts w:ascii="Times New Roman" w:hAnsi="Times New Roman" w:cs="Times New Roman"/>
          <w:noProof/>
          <w:sz w:val="24"/>
          <w:szCs w:val="24"/>
        </w:rPr>
        <w:t xml:space="preserve">kohtuhaldusega </w:t>
      </w:r>
      <w:r w:rsidR="006755B2">
        <w:rPr>
          <w:rFonts w:ascii="Times New Roman" w:hAnsi="Times New Roman" w:cs="Times New Roman"/>
          <w:noProof/>
          <w:sz w:val="24"/>
          <w:szCs w:val="24"/>
        </w:rPr>
        <w:t>tegeleva</w:t>
      </w:r>
      <w:r w:rsidR="0010210F">
        <w:rPr>
          <w:rFonts w:ascii="Times New Roman" w:hAnsi="Times New Roman" w:cs="Times New Roman"/>
          <w:noProof/>
          <w:sz w:val="24"/>
          <w:szCs w:val="24"/>
        </w:rPr>
        <w:t>te</w:t>
      </w:r>
      <w:r w:rsidR="00D265CE">
        <w:rPr>
          <w:rFonts w:ascii="Times New Roman" w:hAnsi="Times New Roman" w:cs="Times New Roman"/>
          <w:noProof/>
          <w:sz w:val="24"/>
          <w:szCs w:val="24"/>
        </w:rPr>
        <w:t xml:space="preserve"> </w:t>
      </w:r>
      <w:bookmarkEnd w:id="65"/>
      <w:r w:rsidR="008B5997">
        <w:rPr>
          <w:rFonts w:ascii="Times New Roman" w:hAnsi="Times New Roman" w:cs="Times New Roman"/>
          <w:noProof/>
          <w:sz w:val="24"/>
          <w:szCs w:val="24"/>
        </w:rPr>
        <w:t xml:space="preserve">inimeste </w:t>
      </w:r>
      <w:r w:rsidRPr="00A242A7">
        <w:rPr>
          <w:rFonts w:ascii="Times New Roman" w:hAnsi="Times New Roman" w:cs="Times New Roman"/>
          <w:noProof/>
          <w:sz w:val="24"/>
          <w:szCs w:val="24"/>
        </w:rPr>
        <w:t>töökorraldus muutu</w:t>
      </w:r>
      <w:r w:rsidR="006755B2">
        <w:rPr>
          <w:rFonts w:ascii="Times New Roman" w:hAnsi="Times New Roman" w:cs="Times New Roman"/>
          <w:noProof/>
          <w:sz w:val="24"/>
          <w:szCs w:val="24"/>
        </w:rPr>
        <w:t>b</w:t>
      </w:r>
      <w:r w:rsidRPr="00A242A7">
        <w:rPr>
          <w:rFonts w:ascii="Times New Roman" w:hAnsi="Times New Roman" w:cs="Times New Roman"/>
          <w:noProof/>
          <w:sz w:val="24"/>
          <w:szCs w:val="24"/>
        </w:rPr>
        <w:t>,</w:t>
      </w:r>
      <w:r w:rsidR="005A7666">
        <w:rPr>
          <w:rFonts w:ascii="Times New Roman" w:hAnsi="Times New Roman" w:cs="Times New Roman"/>
          <w:noProof/>
          <w:sz w:val="24"/>
          <w:szCs w:val="24"/>
        </w:rPr>
        <w:t xml:space="preserve"> st vähene</w:t>
      </w:r>
      <w:r w:rsidR="00297F41">
        <w:rPr>
          <w:rFonts w:ascii="Times New Roman" w:hAnsi="Times New Roman" w:cs="Times New Roman"/>
          <w:noProof/>
          <w:sz w:val="24"/>
          <w:szCs w:val="24"/>
        </w:rPr>
        <w:t>b vajadus vastavaid ülesandeid</w:t>
      </w:r>
      <w:r w:rsidR="00D214A6">
        <w:rPr>
          <w:rFonts w:ascii="Times New Roman" w:hAnsi="Times New Roman" w:cs="Times New Roman"/>
          <w:noProof/>
          <w:sz w:val="24"/>
          <w:szCs w:val="24"/>
        </w:rPr>
        <w:t xml:space="preserve"> täitvate ametikohtade järgi</w:t>
      </w:r>
      <w:r w:rsidR="00A55CC0">
        <w:rPr>
          <w:rFonts w:ascii="Times New Roman" w:hAnsi="Times New Roman" w:cs="Times New Roman"/>
          <w:noProof/>
          <w:sz w:val="24"/>
          <w:szCs w:val="24"/>
        </w:rPr>
        <w:t xml:space="preserve"> (ca 3 ametikohta)</w:t>
      </w:r>
      <w:r w:rsidR="00D214A6">
        <w:rPr>
          <w:rFonts w:ascii="Times New Roman" w:hAnsi="Times New Roman" w:cs="Times New Roman"/>
          <w:noProof/>
          <w:sz w:val="24"/>
          <w:szCs w:val="24"/>
        </w:rPr>
        <w:t>,</w:t>
      </w:r>
      <w:r w:rsidRPr="00A242A7">
        <w:rPr>
          <w:rFonts w:ascii="Times New Roman" w:hAnsi="Times New Roman" w:cs="Times New Roman"/>
          <w:noProof/>
          <w:sz w:val="24"/>
          <w:szCs w:val="24"/>
        </w:rPr>
        <w:t xml:space="preserve"> kuid</w:t>
      </w:r>
      <w:r w:rsidR="00C45456">
        <w:rPr>
          <w:rFonts w:ascii="Times New Roman" w:hAnsi="Times New Roman" w:cs="Times New Roman"/>
          <w:noProof/>
          <w:sz w:val="24"/>
          <w:szCs w:val="24"/>
        </w:rPr>
        <w:t xml:space="preserve"> arvestades kohtuhaldusülesannete väikest mahtu, ei kaasne</w:t>
      </w:r>
      <w:r w:rsidRPr="00A242A7">
        <w:rPr>
          <w:rFonts w:ascii="Times New Roman" w:hAnsi="Times New Roman" w:cs="Times New Roman"/>
          <w:noProof/>
          <w:sz w:val="24"/>
          <w:szCs w:val="24"/>
        </w:rPr>
        <w:t xml:space="preserve"> </w:t>
      </w:r>
      <w:r w:rsidR="006755B2">
        <w:rPr>
          <w:rFonts w:ascii="Times New Roman" w:hAnsi="Times New Roman" w:cs="Times New Roman"/>
          <w:noProof/>
          <w:sz w:val="24"/>
          <w:szCs w:val="24"/>
        </w:rPr>
        <w:t>sellega</w:t>
      </w:r>
      <w:r w:rsidRPr="00A242A7">
        <w:rPr>
          <w:rFonts w:ascii="Times New Roman" w:hAnsi="Times New Roman" w:cs="Times New Roman"/>
          <w:noProof/>
          <w:sz w:val="24"/>
          <w:szCs w:val="24"/>
        </w:rPr>
        <w:t xml:space="preserve"> </w:t>
      </w:r>
      <w:r w:rsidR="00D214A6">
        <w:rPr>
          <w:rFonts w:ascii="Times New Roman" w:hAnsi="Times New Roman" w:cs="Times New Roman"/>
          <w:noProof/>
          <w:sz w:val="24"/>
          <w:szCs w:val="24"/>
        </w:rPr>
        <w:t>ministeeriumi üleselt</w:t>
      </w:r>
      <w:r w:rsidRPr="00A242A7">
        <w:rPr>
          <w:rFonts w:ascii="Times New Roman" w:hAnsi="Times New Roman" w:cs="Times New Roman"/>
          <w:noProof/>
          <w:sz w:val="24"/>
          <w:szCs w:val="24"/>
        </w:rPr>
        <w:t xml:space="preserve"> eeldatavasti kohanemisraskusi.</w:t>
      </w:r>
      <w:r w:rsidR="00F54250">
        <w:rPr>
          <w:rFonts w:ascii="Times New Roman" w:hAnsi="Times New Roman" w:cs="Times New Roman"/>
          <w:noProof/>
          <w:sz w:val="24"/>
          <w:szCs w:val="24"/>
        </w:rPr>
        <w:t xml:space="preserve"> </w:t>
      </w:r>
    </w:p>
    <w:p w14:paraId="6ABA370A" w14:textId="77777777" w:rsidR="00A03220" w:rsidRPr="00A242A7" w:rsidRDefault="00A03220" w:rsidP="00643699">
      <w:pPr>
        <w:spacing w:after="0" w:line="240" w:lineRule="auto"/>
        <w:jc w:val="both"/>
        <w:rPr>
          <w:rFonts w:ascii="Times New Roman" w:hAnsi="Times New Roman" w:cs="Times New Roman"/>
          <w:noProof/>
          <w:sz w:val="24"/>
          <w:szCs w:val="24"/>
        </w:rPr>
      </w:pPr>
    </w:p>
    <w:p w14:paraId="2F27B646" w14:textId="37992575" w:rsidR="00C740E2" w:rsidRDefault="4C73E6A0" w:rsidP="00643699">
      <w:pPr>
        <w:spacing w:after="0" w:line="240" w:lineRule="auto"/>
        <w:jc w:val="both"/>
        <w:rPr>
          <w:rFonts w:ascii="Times New Roman" w:hAnsi="Times New Roman" w:cs="Times New Roman"/>
          <w:noProof/>
          <w:sz w:val="24"/>
          <w:szCs w:val="24"/>
        </w:rPr>
      </w:pPr>
      <w:r w:rsidRPr="1F2ED61C">
        <w:rPr>
          <w:rFonts w:ascii="Times New Roman" w:hAnsi="Times New Roman" w:cs="Times New Roman"/>
          <w:noProof/>
          <w:sz w:val="24"/>
          <w:szCs w:val="24"/>
          <w:u w:val="single"/>
        </w:rPr>
        <w:t>Mõju avaldumise sagedus</w:t>
      </w:r>
      <w:r w:rsidRPr="1F2ED61C">
        <w:rPr>
          <w:rFonts w:ascii="Times New Roman" w:hAnsi="Times New Roman" w:cs="Times New Roman"/>
          <w:noProof/>
          <w:sz w:val="24"/>
          <w:szCs w:val="24"/>
        </w:rPr>
        <w:t xml:space="preserve"> on </w:t>
      </w:r>
      <w:r w:rsidR="00224B3D">
        <w:rPr>
          <w:rFonts w:ascii="Times New Roman" w:hAnsi="Times New Roman" w:cs="Times New Roman"/>
          <w:noProof/>
          <w:sz w:val="24"/>
          <w:szCs w:val="24"/>
        </w:rPr>
        <w:t xml:space="preserve">väike, </w:t>
      </w:r>
      <w:r w:rsidRPr="1F2ED61C">
        <w:rPr>
          <w:rFonts w:ascii="Times New Roman" w:hAnsi="Times New Roman" w:cs="Times New Roman"/>
          <w:noProof/>
          <w:sz w:val="24"/>
          <w:szCs w:val="24"/>
        </w:rPr>
        <w:t>ku</w:t>
      </w:r>
      <w:r w:rsidR="6B7B5BCE" w:rsidRPr="1F2ED61C">
        <w:rPr>
          <w:rFonts w:ascii="Times New Roman" w:hAnsi="Times New Roman" w:cs="Times New Roman"/>
          <w:noProof/>
          <w:sz w:val="24"/>
          <w:szCs w:val="24"/>
        </w:rPr>
        <w:t>na</w:t>
      </w:r>
      <w:r w:rsidRPr="1F2ED61C">
        <w:rPr>
          <w:rFonts w:ascii="Times New Roman" w:hAnsi="Times New Roman" w:cs="Times New Roman"/>
          <w:noProof/>
          <w:sz w:val="24"/>
          <w:szCs w:val="24"/>
        </w:rPr>
        <w:t xml:space="preserve"> </w:t>
      </w:r>
      <w:r w:rsidR="00733F7B">
        <w:rPr>
          <w:rFonts w:ascii="Times New Roman" w:hAnsi="Times New Roman" w:cs="Times New Roman"/>
          <w:noProof/>
          <w:sz w:val="24"/>
          <w:szCs w:val="24"/>
        </w:rPr>
        <w:t>ministeeriumi</w:t>
      </w:r>
      <w:r w:rsidR="00AF15BB">
        <w:rPr>
          <w:rFonts w:ascii="Times New Roman" w:hAnsi="Times New Roman" w:cs="Times New Roman"/>
          <w:noProof/>
          <w:sz w:val="24"/>
          <w:szCs w:val="24"/>
        </w:rPr>
        <w:t>le</w:t>
      </w:r>
      <w:r w:rsidR="00733F7B">
        <w:rPr>
          <w:rFonts w:ascii="Times New Roman" w:hAnsi="Times New Roman" w:cs="Times New Roman"/>
          <w:noProof/>
          <w:sz w:val="24"/>
          <w:szCs w:val="24"/>
        </w:rPr>
        <w:t xml:space="preserve"> avaldub mõju </w:t>
      </w:r>
      <w:r w:rsidR="0076709D">
        <w:rPr>
          <w:rFonts w:ascii="Times New Roman" w:hAnsi="Times New Roman" w:cs="Times New Roman"/>
          <w:noProof/>
          <w:sz w:val="24"/>
          <w:szCs w:val="24"/>
        </w:rPr>
        <w:t xml:space="preserve">lühikese perioodi jooksul muudatuste rakendamisel, </w:t>
      </w:r>
      <w:r w:rsidR="00733F7B">
        <w:rPr>
          <w:rFonts w:ascii="Times New Roman" w:hAnsi="Times New Roman" w:cs="Times New Roman"/>
          <w:noProof/>
          <w:sz w:val="24"/>
          <w:szCs w:val="24"/>
        </w:rPr>
        <w:t>st vastavate ülesannete</w:t>
      </w:r>
      <w:r w:rsidR="0076709D">
        <w:rPr>
          <w:rFonts w:ascii="Times New Roman" w:hAnsi="Times New Roman" w:cs="Times New Roman"/>
          <w:noProof/>
          <w:sz w:val="24"/>
          <w:szCs w:val="24"/>
        </w:rPr>
        <w:t xml:space="preserve"> ja pädevuste etapiviisile üleandmise ajal.</w:t>
      </w:r>
      <w:r w:rsidR="00D31229" w:rsidRPr="00D31229">
        <w:t xml:space="preserve"> </w:t>
      </w:r>
      <w:r w:rsidR="00530A14">
        <w:rPr>
          <w:rFonts w:ascii="Times New Roman" w:hAnsi="Times New Roman" w:cs="Times New Roman"/>
          <w:noProof/>
          <w:sz w:val="24"/>
          <w:szCs w:val="24"/>
        </w:rPr>
        <w:t xml:space="preserve"> </w:t>
      </w:r>
    </w:p>
    <w:p w14:paraId="63C55050" w14:textId="77777777" w:rsidR="00A03220" w:rsidRPr="00A242A7" w:rsidRDefault="00A03220" w:rsidP="00643699">
      <w:pPr>
        <w:spacing w:after="0" w:line="240" w:lineRule="auto"/>
        <w:jc w:val="both"/>
        <w:rPr>
          <w:rFonts w:ascii="Times New Roman" w:hAnsi="Times New Roman" w:cs="Times New Roman"/>
          <w:noProof/>
          <w:sz w:val="24"/>
          <w:szCs w:val="24"/>
        </w:rPr>
      </w:pPr>
    </w:p>
    <w:p w14:paraId="21309350" w14:textId="33B7953D" w:rsidR="00C740E2" w:rsidRDefault="00277878"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Sihtrühm</w:t>
      </w:r>
      <w:r w:rsidR="00037FEA" w:rsidRPr="00A242A7">
        <w:rPr>
          <w:rFonts w:ascii="Times New Roman" w:hAnsi="Times New Roman" w:cs="Times New Roman"/>
          <w:noProof/>
          <w:sz w:val="24"/>
          <w:szCs w:val="24"/>
        </w:rPr>
        <w:t xml:space="preserve"> on </w:t>
      </w:r>
      <w:r w:rsidR="00747EBE">
        <w:rPr>
          <w:rFonts w:ascii="Times New Roman" w:hAnsi="Times New Roman" w:cs="Times New Roman"/>
          <w:noProof/>
          <w:sz w:val="24"/>
          <w:szCs w:val="24"/>
        </w:rPr>
        <w:t>väike</w:t>
      </w:r>
      <w:r w:rsidR="00037FEA" w:rsidRPr="00A242A7">
        <w:rPr>
          <w:rFonts w:ascii="Times New Roman" w:hAnsi="Times New Roman" w:cs="Times New Roman"/>
          <w:noProof/>
          <w:sz w:val="24"/>
          <w:szCs w:val="24"/>
        </w:rPr>
        <w:t xml:space="preserve">, arvestades </w:t>
      </w:r>
      <w:r w:rsidR="00D265CE" w:rsidRPr="00D265CE">
        <w:rPr>
          <w:rFonts w:ascii="Times New Roman" w:hAnsi="Times New Roman" w:cs="Times New Roman"/>
          <w:noProof/>
          <w:sz w:val="24"/>
          <w:szCs w:val="24"/>
        </w:rPr>
        <w:t xml:space="preserve">kohtuhaldusega seotud </w:t>
      </w:r>
      <w:r w:rsidR="00D265CE">
        <w:rPr>
          <w:rFonts w:ascii="Times New Roman" w:hAnsi="Times New Roman" w:cs="Times New Roman"/>
          <w:noProof/>
          <w:sz w:val="24"/>
          <w:szCs w:val="24"/>
        </w:rPr>
        <w:t>inimeste</w:t>
      </w:r>
      <w:r w:rsidR="00D265CE" w:rsidRPr="00D265CE">
        <w:rPr>
          <w:rFonts w:ascii="Times New Roman" w:hAnsi="Times New Roman" w:cs="Times New Roman"/>
          <w:noProof/>
          <w:sz w:val="24"/>
          <w:szCs w:val="24"/>
        </w:rPr>
        <w:t xml:space="preserve"> </w:t>
      </w:r>
      <w:r w:rsidR="00037FEA" w:rsidRPr="00A242A7">
        <w:rPr>
          <w:rFonts w:ascii="Times New Roman" w:hAnsi="Times New Roman" w:cs="Times New Roman"/>
          <w:noProof/>
          <w:sz w:val="24"/>
          <w:szCs w:val="24"/>
        </w:rPr>
        <w:t>hulka</w:t>
      </w:r>
      <w:r w:rsidR="006C468D">
        <w:rPr>
          <w:rFonts w:ascii="Times New Roman" w:hAnsi="Times New Roman" w:cs="Times New Roman"/>
          <w:noProof/>
          <w:sz w:val="24"/>
          <w:szCs w:val="24"/>
        </w:rPr>
        <w:t xml:space="preserve"> võrre</w:t>
      </w:r>
      <w:r w:rsidR="00EE7D88">
        <w:rPr>
          <w:rFonts w:ascii="Times New Roman" w:hAnsi="Times New Roman" w:cs="Times New Roman"/>
          <w:noProof/>
          <w:sz w:val="24"/>
          <w:szCs w:val="24"/>
        </w:rPr>
        <w:t>ldes ministeeriumi ametikohtad</w:t>
      </w:r>
      <w:r w:rsidR="00EE7D88" w:rsidRPr="00C70F1D">
        <w:rPr>
          <w:rFonts w:ascii="Times New Roman" w:hAnsi="Times New Roman" w:cs="Times New Roman"/>
          <w:noProof/>
          <w:sz w:val="24"/>
          <w:szCs w:val="24"/>
        </w:rPr>
        <w:t>e arvug</w:t>
      </w:r>
      <w:r w:rsidR="00C70F1D" w:rsidRPr="00C70F1D">
        <w:rPr>
          <w:rFonts w:ascii="Times New Roman" w:hAnsi="Times New Roman" w:cs="Times New Roman"/>
          <w:noProof/>
          <w:sz w:val="24"/>
          <w:szCs w:val="24"/>
        </w:rPr>
        <w:t>a</w:t>
      </w:r>
      <w:r w:rsidR="00C70F1D">
        <w:rPr>
          <w:rFonts w:ascii="Times New Roman" w:hAnsi="Times New Roman" w:cs="Times New Roman"/>
          <w:noProof/>
          <w:sz w:val="24"/>
          <w:szCs w:val="24"/>
        </w:rPr>
        <w:t xml:space="preserve"> (ca 250 teenistuskohta).</w:t>
      </w:r>
      <w:r w:rsidR="003B69ED" w:rsidRPr="003B69ED">
        <w:t xml:space="preserve"> </w:t>
      </w:r>
      <w:r w:rsidR="003B69ED" w:rsidRPr="003B69ED">
        <w:rPr>
          <w:rFonts w:ascii="Times New Roman" w:hAnsi="Times New Roman" w:cs="Times New Roman"/>
          <w:noProof/>
          <w:sz w:val="24"/>
          <w:szCs w:val="24"/>
        </w:rPr>
        <w:t>Justiits- ja digiministeeriumi poolt käesoleval hetkel täidetavate ja vähemalt osaliselt kohtutele üleminevate kohtuhaldusülesannete nimekiri on toodud tabelis 5</w:t>
      </w:r>
      <w:r w:rsidR="003B69ED">
        <w:rPr>
          <w:rFonts w:ascii="Times New Roman" w:hAnsi="Times New Roman" w:cs="Times New Roman"/>
          <w:noProof/>
          <w:sz w:val="24"/>
          <w:szCs w:val="24"/>
        </w:rPr>
        <w:t>.</w:t>
      </w:r>
    </w:p>
    <w:p w14:paraId="56DDA79A" w14:textId="77777777" w:rsidR="00A03220" w:rsidRPr="00A242A7" w:rsidRDefault="00A03220" w:rsidP="00643699">
      <w:pPr>
        <w:spacing w:after="0" w:line="240" w:lineRule="auto"/>
        <w:jc w:val="both"/>
        <w:rPr>
          <w:rFonts w:ascii="Times New Roman" w:hAnsi="Times New Roman" w:cs="Times New Roman"/>
          <w:noProof/>
          <w:sz w:val="24"/>
          <w:szCs w:val="24"/>
        </w:rPr>
      </w:pPr>
    </w:p>
    <w:p w14:paraId="273E1ECA" w14:textId="3490C26D" w:rsidR="00D410F9" w:rsidRPr="00A17E69" w:rsidRDefault="00037FEA" w:rsidP="00643699">
      <w:pPr>
        <w:spacing w:after="0" w:line="240" w:lineRule="auto"/>
        <w:jc w:val="both"/>
        <w:rPr>
          <w:rFonts w:ascii="Times New Roman" w:hAnsi="Times New Roman" w:cs="Times New Roman"/>
          <w:noProof/>
          <w:sz w:val="24"/>
          <w:szCs w:val="24"/>
        </w:rPr>
      </w:pPr>
      <w:bookmarkStart w:id="66" w:name="_Hlk168959881"/>
      <w:r w:rsidRPr="00A242A7">
        <w:rPr>
          <w:rFonts w:ascii="Times New Roman" w:hAnsi="Times New Roman" w:cs="Times New Roman"/>
          <w:noProof/>
          <w:sz w:val="24"/>
          <w:szCs w:val="24"/>
          <w:u w:val="single"/>
        </w:rPr>
        <w:t>Ebasoovitava mõjuna</w:t>
      </w:r>
      <w:r w:rsidRPr="00A242A7">
        <w:rPr>
          <w:rFonts w:ascii="Times New Roman" w:hAnsi="Times New Roman" w:cs="Times New Roman"/>
          <w:noProof/>
          <w:sz w:val="24"/>
          <w:szCs w:val="24"/>
        </w:rPr>
        <w:t xml:space="preserve"> </w:t>
      </w:r>
      <w:r w:rsidR="00D66978" w:rsidRPr="00747EBE">
        <w:rPr>
          <w:rFonts w:ascii="Times New Roman" w:hAnsi="Times New Roman" w:cs="Times New Roman"/>
          <w:noProof/>
          <w:sz w:val="24"/>
          <w:szCs w:val="24"/>
        </w:rPr>
        <w:t>kaasne</w:t>
      </w:r>
      <w:r w:rsidR="00D66978">
        <w:rPr>
          <w:rFonts w:ascii="Times New Roman" w:hAnsi="Times New Roman" w:cs="Times New Roman"/>
          <w:noProof/>
          <w:sz w:val="24"/>
          <w:szCs w:val="24"/>
        </w:rPr>
        <w:t>b</w:t>
      </w:r>
      <w:r w:rsidR="00D66978" w:rsidRPr="00747EBE">
        <w:rPr>
          <w:rFonts w:ascii="Times New Roman" w:hAnsi="Times New Roman" w:cs="Times New Roman"/>
          <w:noProof/>
          <w:sz w:val="24"/>
          <w:szCs w:val="24"/>
        </w:rPr>
        <w:t xml:space="preserve"> </w:t>
      </w:r>
      <w:r w:rsidR="00747EBE" w:rsidRPr="00747EBE">
        <w:rPr>
          <w:rFonts w:ascii="Times New Roman" w:hAnsi="Times New Roman" w:cs="Times New Roman"/>
          <w:noProof/>
          <w:sz w:val="24"/>
          <w:szCs w:val="24"/>
        </w:rPr>
        <w:t>ministeeriumil</w:t>
      </w:r>
      <w:r w:rsidR="00C00BDC">
        <w:rPr>
          <w:rFonts w:ascii="Times New Roman" w:hAnsi="Times New Roman" w:cs="Times New Roman"/>
          <w:noProof/>
          <w:sz w:val="24"/>
          <w:szCs w:val="24"/>
        </w:rPr>
        <w:t>e</w:t>
      </w:r>
      <w:r w:rsidR="00747EBE" w:rsidRPr="00747EBE">
        <w:rPr>
          <w:rFonts w:ascii="Times New Roman" w:hAnsi="Times New Roman" w:cs="Times New Roman"/>
          <w:noProof/>
          <w:sz w:val="24"/>
          <w:szCs w:val="24"/>
        </w:rPr>
        <w:t xml:space="preserve"> </w:t>
      </w:r>
      <w:r w:rsidR="00C00BDC">
        <w:rPr>
          <w:rFonts w:ascii="Times New Roman" w:hAnsi="Times New Roman" w:cs="Times New Roman"/>
          <w:noProof/>
          <w:sz w:val="24"/>
          <w:szCs w:val="24"/>
        </w:rPr>
        <w:t>mõningane</w:t>
      </w:r>
      <w:r w:rsidR="00747EBE" w:rsidRPr="00747EBE">
        <w:rPr>
          <w:rFonts w:ascii="Times New Roman" w:hAnsi="Times New Roman" w:cs="Times New Roman"/>
          <w:noProof/>
          <w:sz w:val="24"/>
          <w:szCs w:val="24"/>
        </w:rPr>
        <w:t xml:space="preserve"> ümberkohanemise</w:t>
      </w:r>
      <w:r w:rsidR="00D66978">
        <w:rPr>
          <w:rFonts w:ascii="Times New Roman" w:hAnsi="Times New Roman" w:cs="Times New Roman"/>
          <w:noProof/>
          <w:sz w:val="24"/>
          <w:szCs w:val="24"/>
        </w:rPr>
        <w:t xml:space="preserve"> ja ametikohtade ümberkorraldamise</w:t>
      </w:r>
      <w:r w:rsidR="00747EBE" w:rsidRPr="00747EBE">
        <w:rPr>
          <w:rFonts w:ascii="Times New Roman" w:hAnsi="Times New Roman" w:cs="Times New Roman"/>
          <w:noProof/>
          <w:sz w:val="24"/>
          <w:szCs w:val="24"/>
        </w:rPr>
        <w:t xml:space="preserve"> vajadus</w:t>
      </w:r>
      <w:r w:rsidR="00530A14">
        <w:rPr>
          <w:rFonts w:ascii="Times New Roman" w:hAnsi="Times New Roman" w:cs="Times New Roman"/>
          <w:noProof/>
          <w:sz w:val="24"/>
          <w:szCs w:val="24"/>
        </w:rPr>
        <w:t xml:space="preserve">, seejuures </w:t>
      </w:r>
      <w:r w:rsidR="00530A14" w:rsidRPr="00D31229">
        <w:rPr>
          <w:rFonts w:ascii="Times New Roman" w:hAnsi="Times New Roman" w:cs="Times New Roman"/>
          <w:noProof/>
          <w:sz w:val="24"/>
          <w:szCs w:val="24"/>
        </w:rPr>
        <w:t>ilmeb</w:t>
      </w:r>
      <w:r w:rsidR="00530A14">
        <w:rPr>
          <w:rFonts w:ascii="Times New Roman" w:hAnsi="Times New Roman" w:cs="Times New Roman"/>
          <w:noProof/>
          <w:sz w:val="24"/>
          <w:szCs w:val="24"/>
        </w:rPr>
        <w:t xml:space="preserve"> see mõju</w:t>
      </w:r>
      <w:r w:rsidR="00530A14" w:rsidRPr="00D31229">
        <w:rPr>
          <w:rFonts w:ascii="Times New Roman" w:hAnsi="Times New Roman" w:cs="Times New Roman"/>
          <w:noProof/>
          <w:sz w:val="24"/>
          <w:szCs w:val="24"/>
        </w:rPr>
        <w:t xml:space="preserve"> järk-järguliselt, kuna ka muudatused</w:t>
      </w:r>
      <w:r w:rsidR="00530A14">
        <w:rPr>
          <w:rFonts w:ascii="Times New Roman" w:hAnsi="Times New Roman" w:cs="Times New Roman"/>
          <w:noProof/>
          <w:sz w:val="24"/>
          <w:szCs w:val="24"/>
        </w:rPr>
        <w:t xml:space="preserve"> (ülesannete üleandmine)</w:t>
      </w:r>
      <w:r w:rsidR="00530A14" w:rsidRPr="00D31229">
        <w:rPr>
          <w:rFonts w:ascii="Times New Roman" w:hAnsi="Times New Roman" w:cs="Times New Roman"/>
          <w:noProof/>
          <w:sz w:val="24"/>
          <w:szCs w:val="24"/>
        </w:rPr>
        <w:t xml:space="preserve"> rakenduvad etapiviisiliselt, st tööprotsesse ja ametikohti ei muudeta ühe korraga.</w:t>
      </w:r>
      <w:r w:rsidR="00747EBE" w:rsidRPr="00747EBE">
        <w:rPr>
          <w:rFonts w:ascii="Times New Roman" w:hAnsi="Times New Roman" w:cs="Times New Roman"/>
          <w:noProof/>
          <w:sz w:val="24"/>
          <w:szCs w:val="24"/>
        </w:rPr>
        <w:t xml:space="preserve"> </w:t>
      </w:r>
    </w:p>
    <w:bookmarkEnd w:id="63"/>
    <w:p w14:paraId="12CB3C49" w14:textId="6BB58EC7" w:rsidR="00A03220" w:rsidRPr="00A242A7" w:rsidRDefault="00A03220" w:rsidP="00643699">
      <w:pPr>
        <w:spacing w:after="0" w:line="240" w:lineRule="auto"/>
        <w:jc w:val="both"/>
        <w:rPr>
          <w:rFonts w:ascii="Times New Roman" w:hAnsi="Times New Roman" w:cs="Times New Roman"/>
          <w:noProof/>
          <w:sz w:val="24"/>
          <w:szCs w:val="24"/>
        </w:rPr>
      </w:pPr>
    </w:p>
    <w:bookmarkEnd w:id="66"/>
    <w:p w14:paraId="5F0B52F4" w14:textId="18BC00E6" w:rsidR="00B322C8" w:rsidRPr="00A242A7" w:rsidRDefault="0035411B" w:rsidP="00DA5A89">
      <w:pPr>
        <w:autoSpaceDE w:val="0"/>
        <w:autoSpaceDN w:val="0"/>
        <w:adjustRightInd w:val="0"/>
        <w:spacing w:after="0" w:line="240" w:lineRule="auto"/>
        <w:jc w:val="both"/>
        <w:rPr>
          <w:rFonts w:ascii="Times New Roman" w:eastAsia="Calibri" w:hAnsi="Times New Roman" w:cs="Times New Roman"/>
          <w:b/>
          <w:noProof/>
          <w:color w:val="000000"/>
          <w:sz w:val="24"/>
          <w:szCs w:val="24"/>
        </w:rPr>
      </w:pPr>
      <w:r w:rsidRPr="00A242A7">
        <w:rPr>
          <w:rFonts w:ascii="Times New Roman" w:eastAsia="Calibri" w:hAnsi="Times New Roman" w:cs="Times New Roman"/>
          <w:b/>
          <w:noProof/>
          <w:color w:val="000000"/>
          <w:sz w:val="24"/>
          <w:szCs w:val="24"/>
        </w:rPr>
        <w:t>6.1.2. Mõju</w:t>
      </w:r>
      <w:r w:rsidR="00B322C8" w:rsidRPr="00A242A7">
        <w:rPr>
          <w:rFonts w:ascii="Times New Roman" w:eastAsia="Calibri" w:hAnsi="Times New Roman" w:cs="Times New Roman"/>
          <w:b/>
          <w:noProof/>
          <w:color w:val="000000"/>
          <w:sz w:val="24"/>
          <w:szCs w:val="24"/>
        </w:rPr>
        <w:t xml:space="preserve"> </w:t>
      </w:r>
      <w:r w:rsidRPr="00A242A7">
        <w:rPr>
          <w:rFonts w:ascii="Times New Roman" w:eastAsia="Calibri" w:hAnsi="Times New Roman" w:cs="Times New Roman"/>
          <w:b/>
          <w:noProof/>
          <w:color w:val="000000"/>
          <w:sz w:val="24"/>
          <w:szCs w:val="24"/>
        </w:rPr>
        <w:t>kohtutele</w:t>
      </w:r>
    </w:p>
    <w:p w14:paraId="4CE726BE" w14:textId="70C4B3AD" w:rsidR="00037FEA" w:rsidRDefault="003E0940"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Muudatuse tulemusel tekib</w:t>
      </w:r>
      <w:r w:rsidR="0035411B" w:rsidRPr="00A242A7">
        <w:rPr>
          <w:rFonts w:ascii="Times New Roman" w:hAnsi="Times New Roman" w:cs="Times New Roman"/>
          <w:noProof/>
          <w:sz w:val="24"/>
          <w:szCs w:val="24"/>
        </w:rPr>
        <w:t xml:space="preserve"> kohtusüsteemile juurde uusi </w:t>
      </w:r>
      <w:r w:rsidR="005E5BE0">
        <w:rPr>
          <w:rFonts w:ascii="Times New Roman" w:hAnsi="Times New Roman" w:cs="Times New Roman"/>
          <w:noProof/>
          <w:sz w:val="24"/>
          <w:szCs w:val="24"/>
        </w:rPr>
        <w:t>õigusi</w:t>
      </w:r>
      <w:r w:rsidR="002E0817">
        <w:rPr>
          <w:rFonts w:ascii="Times New Roman" w:hAnsi="Times New Roman" w:cs="Times New Roman"/>
          <w:noProof/>
          <w:sz w:val="24"/>
          <w:szCs w:val="24"/>
        </w:rPr>
        <w:t xml:space="preserve"> ja </w:t>
      </w:r>
      <w:r w:rsidR="0035411B" w:rsidRPr="00A242A7">
        <w:rPr>
          <w:rFonts w:ascii="Times New Roman" w:hAnsi="Times New Roman" w:cs="Times New Roman"/>
          <w:noProof/>
          <w:sz w:val="24"/>
          <w:szCs w:val="24"/>
        </w:rPr>
        <w:t xml:space="preserve">organisatoorseid ülesandeid. Seejuures on </w:t>
      </w:r>
      <w:r>
        <w:rPr>
          <w:rFonts w:ascii="Times New Roman" w:hAnsi="Times New Roman" w:cs="Times New Roman"/>
          <w:noProof/>
          <w:sz w:val="24"/>
          <w:szCs w:val="24"/>
        </w:rPr>
        <w:t xml:space="preserve">tervikuna </w:t>
      </w:r>
      <w:r w:rsidR="0035411B" w:rsidRPr="00A242A7">
        <w:rPr>
          <w:rFonts w:ascii="Times New Roman" w:hAnsi="Times New Roman" w:cs="Times New Roman"/>
          <w:noProof/>
          <w:sz w:val="24"/>
          <w:szCs w:val="24"/>
        </w:rPr>
        <w:t xml:space="preserve">tegemist põhimõttelise muudatusega, kus kohtusüsteem </w:t>
      </w:r>
      <w:r w:rsidR="000E46EB" w:rsidRPr="00A242A7">
        <w:rPr>
          <w:rFonts w:ascii="Times New Roman" w:hAnsi="Times New Roman" w:cs="Times New Roman"/>
          <w:noProof/>
          <w:sz w:val="24"/>
          <w:szCs w:val="24"/>
        </w:rPr>
        <w:t>võtab</w:t>
      </w:r>
      <w:r w:rsidR="0035411B" w:rsidRPr="00A242A7">
        <w:rPr>
          <w:rFonts w:ascii="Times New Roman" w:hAnsi="Times New Roman" w:cs="Times New Roman"/>
          <w:noProof/>
          <w:sz w:val="24"/>
          <w:szCs w:val="24"/>
        </w:rPr>
        <w:t xml:space="preserve"> endale teadlikult suurema vastutuse </w:t>
      </w:r>
      <w:r w:rsidR="004F4258">
        <w:rPr>
          <w:rFonts w:ascii="Times New Roman" w:hAnsi="Times New Roman" w:cs="Times New Roman"/>
          <w:noProof/>
          <w:sz w:val="24"/>
          <w:szCs w:val="24"/>
        </w:rPr>
        <w:t>kohtu</w:t>
      </w:r>
      <w:r w:rsidR="0035411B" w:rsidRPr="00A242A7">
        <w:rPr>
          <w:rFonts w:ascii="Times New Roman" w:hAnsi="Times New Roman" w:cs="Times New Roman"/>
          <w:noProof/>
          <w:sz w:val="24"/>
          <w:szCs w:val="24"/>
        </w:rPr>
        <w:t xml:space="preserve">süsteemi kujundamisel ja arendamisel. Laiemalt loob </w:t>
      </w:r>
      <w:r w:rsidR="000E46EB" w:rsidRPr="00A242A7">
        <w:rPr>
          <w:rFonts w:ascii="Times New Roman" w:hAnsi="Times New Roman" w:cs="Times New Roman"/>
          <w:noProof/>
          <w:sz w:val="24"/>
          <w:szCs w:val="24"/>
        </w:rPr>
        <w:t>esimese</w:t>
      </w:r>
      <w:r w:rsidR="0035411B" w:rsidRPr="00A242A7">
        <w:rPr>
          <w:rFonts w:ascii="Times New Roman" w:hAnsi="Times New Roman" w:cs="Times New Roman"/>
          <w:noProof/>
          <w:sz w:val="24"/>
          <w:szCs w:val="24"/>
        </w:rPr>
        <w:t xml:space="preserve"> ja </w:t>
      </w:r>
      <w:r w:rsidR="000E46EB" w:rsidRPr="00A242A7">
        <w:rPr>
          <w:rFonts w:ascii="Times New Roman" w:hAnsi="Times New Roman" w:cs="Times New Roman"/>
          <w:noProof/>
          <w:sz w:val="24"/>
          <w:szCs w:val="24"/>
        </w:rPr>
        <w:t>teise</w:t>
      </w:r>
      <w:r w:rsidR="0035411B" w:rsidRPr="00A242A7">
        <w:rPr>
          <w:rFonts w:ascii="Times New Roman" w:hAnsi="Times New Roman" w:cs="Times New Roman"/>
          <w:noProof/>
          <w:sz w:val="24"/>
          <w:szCs w:val="24"/>
        </w:rPr>
        <w:t xml:space="preserve"> astme kohtute haldamise lahutamine täitevvõimust eeldused tervikliku</w:t>
      </w:r>
      <w:r w:rsidR="00297E65">
        <w:rPr>
          <w:rFonts w:ascii="Times New Roman" w:hAnsi="Times New Roman" w:cs="Times New Roman"/>
          <w:noProof/>
          <w:sz w:val="24"/>
          <w:szCs w:val="24"/>
        </w:rPr>
        <w:t>ma</w:t>
      </w:r>
      <w:r w:rsidR="005E5BE0">
        <w:rPr>
          <w:rFonts w:ascii="Times New Roman" w:hAnsi="Times New Roman" w:cs="Times New Roman"/>
          <w:noProof/>
          <w:sz w:val="24"/>
          <w:szCs w:val="24"/>
        </w:rPr>
        <w:t>,</w:t>
      </w:r>
      <w:r w:rsidR="0035411B" w:rsidRPr="00A242A7">
        <w:rPr>
          <w:rFonts w:ascii="Times New Roman" w:hAnsi="Times New Roman" w:cs="Times New Roman"/>
          <w:noProof/>
          <w:sz w:val="24"/>
          <w:szCs w:val="24"/>
        </w:rPr>
        <w:t xml:space="preserve"> sõltumatu</w:t>
      </w:r>
      <w:r w:rsidR="00297E65">
        <w:rPr>
          <w:rFonts w:ascii="Times New Roman" w:hAnsi="Times New Roman" w:cs="Times New Roman"/>
          <w:noProof/>
          <w:sz w:val="24"/>
          <w:szCs w:val="24"/>
        </w:rPr>
        <w:t>ma</w:t>
      </w:r>
      <w:r w:rsidR="0035411B" w:rsidRPr="00A242A7">
        <w:rPr>
          <w:rFonts w:ascii="Times New Roman" w:hAnsi="Times New Roman" w:cs="Times New Roman"/>
          <w:noProof/>
          <w:sz w:val="24"/>
          <w:szCs w:val="24"/>
        </w:rPr>
        <w:t xml:space="preserve"> ja efektiivse</w:t>
      </w:r>
      <w:r w:rsidR="00297E65">
        <w:rPr>
          <w:rFonts w:ascii="Times New Roman" w:hAnsi="Times New Roman" w:cs="Times New Roman"/>
          <w:noProof/>
          <w:sz w:val="24"/>
          <w:szCs w:val="24"/>
        </w:rPr>
        <w:t>ma</w:t>
      </w:r>
      <w:r w:rsidR="0035411B" w:rsidRPr="00A242A7">
        <w:rPr>
          <w:rFonts w:ascii="Times New Roman" w:hAnsi="Times New Roman" w:cs="Times New Roman"/>
          <w:noProof/>
          <w:sz w:val="24"/>
          <w:szCs w:val="24"/>
        </w:rPr>
        <w:t xml:space="preserve"> kohtusüsteemi väljaarendamiseks.</w:t>
      </w:r>
    </w:p>
    <w:p w14:paraId="5C1C422A" w14:textId="77777777" w:rsidR="009C713B" w:rsidRDefault="009C713B" w:rsidP="00643699">
      <w:pPr>
        <w:spacing w:after="0" w:line="240" w:lineRule="auto"/>
        <w:jc w:val="both"/>
        <w:rPr>
          <w:rFonts w:ascii="Times New Roman" w:hAnsi="Times New Roman" w:cs="Times New Roman"/>
          <w:noProof/>
          <w:sz w:val="24"/>
          <w:szCs w:val="24"/>
        </w:rPr>
      </w:pPr>
    </w:p>
    <w:p w14:paraId="5B3847DE" w14:textId="694B8B3B" w:rsidR="009C713B" w:rsidRDefault="009C713B" w:rsidP="00643699">
      <w:pPr>
        <w:spacing w:after="0" w:line="240" w:lineRule="auto"/>
        <w:jc w:val="both"/>
        <w:rPr>
          <w:rFonts w:ascii="Times New Roman" w:eastAsia="Times New Roman" w:hAnsi="Times New Roman" w:cs="Times New Roman"/>
          <w:noProof/>
          <w:sz w:val="24"/>
          <w:szCs w:val="24"/>
        </w:rPr>
      </w:pPr>
      <w:r w:rsidRPr="0193B3CF">
        <w:rPr>
          <w:rFonts w:ascii="Times New Roman" w:hAnsi="Times New Roman" w:cs="Times New Roman"/>
          <w:noProof/>
          <w:sz w:val="24"/>
          <w:szCs w:val="24"/>
        </w:rPr>
        <w:t xml:space="preserve">Muudatuse tulemusel luuakse kohtuhalduse- ja arenduse korraldamiseks kohtusüsteemis senise kohtute haldamise nõukoja ümberkujundamise teel uus kohtute haldus-ja arendusnõukogu (KHAN). KHAN on kohtuhalduse juhtimise kõrgeim organ, </w:t>
      </w:r>
      <w:r w:rsidR="005E5BE0" w:rsidRPr="0193B3CF">
        <w:rPr>
          <w:rFonts w:ascii="Times New Roman" w:hAnsi="Times New Roman" w:cs="Times New Roman"/>
          <w:noProof/>
          <w:sz w:val="24"/>
          <w:szCs w:val="24"/>
        </w:rPr>
        <w:t>mis</w:t>
      </w:r>
      <w:r w:rsidRPr="0193B3CF">
        <w:rPr>
          <w:rFonts w:ascii="Times New Roman" w:hAnsi="Times New Roman" w:cs="Times New Roman"/>
          <w:noProof/>
          <w:sz w:val="24"/>
          <w:szCs w:val="24"/>
        </w:rPr>
        <w:t xml:space="preserve"> suunab kohtute arendamist ja haldamist ning teeb kõige olulisemad kohtuhaldust puudutavad otsused. Lisaks luuakse </w:t>
      </w:r>
      <w:r w:rsidR="005E5BE0" w:rsidRPr="0193B3CF">
        <w:rPr>
          <w:rFonts w:ascii="Times New Roman" w:hAnsi="Times New Roman" w:cs="Times New Roman"/>
          <w:noProof/>
          <w:sz w:val="24"/>
          <w:szCs w:val="24"/>
        </w:rPr>
        <w:t>K</w:t>
      </w:r>
      <w:r w:rsidRPr="0193B3CF">
        <w:rPr>
          <w:rFonts w:ascii="Times New Roman" w:hAnsi="Times New Roman" w:cs="Times New Roman"/>
          <w:noProof/>
          <w:sz w:val="24"/>
          <w:szCs w:val="24"/>
        </w:rPr>
        <w:t xml:space="preserve">ohtuhaldusteenistus (KHT), mis </w:t>
      </w:r>
      <w:r w:rsidRPr="0193B3CF">
        <w:rPr>
          <w:rFonts w:ascii="Times New Roman" w:eastAsia="Times New Roman" w:hAnsi="Times New Roman" w:cs="Times New Roman"/>
          <w:noProof/>
          <w:sz w:val="24"/>
          <w:szCs w:val="24"/>
        </w:rPr>
        <w:t xml:space="preserve">hakkab pakkuma kohtutele tugiteenuseid ja KHAN-ile tuge kohtute arendamisel. KHT struktuuri ja täpsemad ülesanded kehtestab KHAN. Muudatuse tulemusel saab KHAN-i otsuse alusel esimeses etapis viia KHT koosseisu juba praegu </w:t>
      </w:r>
      <w:r w:rsidR="00CF3812" w:rsidRPr="0193B3CF">
        <w:rPr>
          <w:rFonts w:ascii="Times New Roman" w:eastAsia="Times New Roman" w:hAnsi="Times New Roman" w:cs="Times New Roman"/>
          <w:noProof/>
          <w:sz w:val="24"/>
          <w:szCs w:val="24"/>
        </w:rPr>
        <w:t>keskseid</w:t>
      </w:r>
      <w:r w:rsidRPr="0193B3CF">
        <w:rPr>
          <w:rFonts w:ascii="Times New Roman" w:eastAsia="Times New Roman" w:hAnsi="Times New Roman" w:cs="Times New Roman"/>
          <w:noProof/>
          <w:sz w:val="24"/>
          <w:szCs w:val="24"/>
        </w:rPr>
        <w:t xml:space="preserve"> ülesandeid täitvad ametikohad ja praegu kohtutes laiali jaotatud tugiteenuste osutamisega seotud ametikohad. Töö efektiivsuse tagamiseks on põhjendatud, et samaliigilised ametikohad koondatakse KHT eraldiseisvatesse valdkondadesse, näiteks IT, turvalisus, kantselei, finants- ja varahaldus, personal, kommunikatsioon jms. Valdkondade konkreetne jaotus on KHAN-i otsustada</w:t>
      </w:r>
      <w:r w:rsidR="00CF3812" w:rsidRPr="0193B3CF">
        <w:rPr>
          <w:rFonts w:ascii="Times New Roman" w:eastAsia="Times New Roman" w:hAnsi="Times New Roman" w:cs="Times New Roman"/>
          <w:noProof/>
          <w:sz w:val="24"/>
          <w:szCs w:val="24"/>
        </w:rPr>
        <w:t xml:space="preserve"> ja sellesse</w:t>
      </w:r>
      <w:r w:rsidR="006B6B1B" w:rsidRPr="0193B3CF">
        <w:rPr>
          <w:rFonts w:ascii="Times New Roman" w:eastAsia="Times New Roman" w:hAnsi="Times New Roman" w:cs="Times New Roman"/>
          <w:noProof/>
          <w:sz w:val="24"/>
          <w:szCs w:val="24"/>
        </w:rPr>
        <w:t xml:space="preserve"> tuleks kaasata ka KHT direktor.</w:t>
      </w:r>
      <w:r w:rsidRPr="0193B3CF">
        <w:rPr>
          <w:rFonts w:ascii="Times New Roman" w:eastAsia="Times New Roman" w:hAnsi="Times New Roman" w:cs="Times New Roman"/>
          <w:noProof/>
          <w:sz w:val="24"/>
          <w:szCs w:val="24"/>
        </w:rPr>
        <w:t xml:space="preserve"> </w:t>
      </w:r>
      <w:r w:rsidR="00B15512" w:rsidRPr="0193B3CF">
        <w:rPr>
          <w:rFonts w:ascii="Times New Roman" w:eastAsia="Times New Roman" w:hAnsi="Times New Roman" w:cs="Times New Roman"/>
          <w:noProof/>
          <w:sz w:val="24"/>
          <w:szCs w:val="24"/>
        </w:rPr>
        <w:t>U</w:t>
      </w:r>
      <w:r w:rsidRPr="0193B3CF">
        <w:rPr>
          <w:rFonts w:ascii="Times New Roman" w:eastAsia="Times New Roman" w:hAnsi="Times New Roman" w:cs="Times New Roman"/>
          <w:noProof/>
          <w:sz w:val="24"/>
          <w:szCs w:val="24"/>
        </w:rPr>
        <w:t>ute inimeste palkamine sõltub konkreetsest väljaselgitatud vajadusest ja eelarveressurssidest.</w:t>
      </w:r>
      <w:r w:rsidR="007C13BB" w:rsidRPr="0193B3CF">
        <w:rPr>
          <w:rFonts w:ascii="Times New Roman" w:eastAsia="Times New Roman" w:hAnsi="Times New Roman" w:cs="Times New Roman"/>
          <w:noProof/>
          <w:sz w:val="24"/>
          <w:szCs w:val="24"/>
        </w:rPr>
        <w:t xml:space="preserve"> Muudatusega ei </w:t>
      </w:r>
      <w:r w:rsidR="001B4373" w:rsidRPr="0193B3CF">
        <w:rPr>
          <w:rFonts w:ascii="Times New Roman" w:eastAsia="Times New Roman" w:hAnsi="Times New Roman" w:cs="Times New Roman"/>
          <w:noProof/>
          <w:sz w:val="24"/>
          <w:szCs w:val="24"/>
        </w:rPr>
        <w:t>viida ministeeriumist KHT-sse üle konkreetseid ametnikke</w:t>
      </w:r>
      <w:r w:rsidR="00882D4E" w:rsidRPr="0193B3CF">
        <w:rPr>
          <w:rFonts w:ascii="Times New Roman" w:eastAsia="Times New Roman" w:hAnsi="Times New Roman" w:cs="Times New Roman"/>
          <w:noProof/>
          <w:sz w:val="24"/>
          <w:szCs w:val="24"/>
        </w:rPr>
        <w:t xml:space="preserve"> või ametikohti</w:t>
      </w:r>
      <w:r w:rsidR="001B4373" w:rsidRPr="0193B3CF">
        <w:rPr>
          <w:rFonts w:ascii="Times New Roman" w:eastAsia="Times New Roman" w:hAnsi="Times New Roman" w:cs="Times New Roman"/>
          <w:noProof/>
          <w:sz w:val="24"/>
          <w:szCs w:val="24"/>
        </w:rPr>
        <w:t>, st üle lähevad</w:t>
      </w:r>
      <w:r w:rsidR="00CB4B23" w:rsidRPr="0193B3CF">
        <w:rPr>
          <w:rFonts w:ascii="Times New Roman" w:eastAsia="Times New Roman" w:hAnsi="Times New Roman" w:cs="Times New Roman"/>
          <w:noProof/>
          <w:sz w:val="24"/>
          <w:szCs w:val="24"/>
        </w:rPr>
        <w:t xml:space="preserve"> ülesanded ja ressurss</w:t>
      </w:r>
      <w:r w:rsidR="00B15512" w:rsidRPr="0193B3CF">
        <w:rPr>
          <w:rFonts w:ascii="Times New Roman" w:eastAsia="Times New Roman" w:hAnsi="Times New Roman" w:cs="Times New Roman"/>
          <w:noProof/>
          <w:sz w:val="24"/>
          <w:szCs w:val="24"/>
        </w:rPr>
        <w:t xml:space="preserve"> summas </w:t>
      </w:r>
      <w:r w:rsidR="008E06EE" w:rsidRPr="0193B3CF">
        <w:rPr>
          <w:rFonts w:ascii="Times New Roman" w:eastAsia="Times New Roman" w:hAnsi="Times New Roman" w:cs="Times New Roman"/>
          <w:noProof/>
          <w:sz w:val="24"/>
          <w:szCs w:val="24"/>
        </w:rPr>
        <w:t xml:space="preserve"> </w:t>
      </w:r>
      <w:r w:rsidR="00B15512" w:rsidRPr="0193B3CF">
        <w:rPr>
          <w:rFonts w:ascii="Times New Roman" w:eastAsia="Times New Roman" w:hAnsi="Times New Roman" w:cs="Times New Roman"/>
          <w:noProof/>
          <w:sz w:val="24"/>
          <w:szCs w:val="24"/>
        </w:rPr>
        <w:t xml:space="preserve">350 000 eurot (tööjõukulud </w:t>
      </w:r>
      <w:r w:rsidR="0CB05264" w:rsidRPr="0193B3CF">
        <w:rPr>
          <w:rFonts w:ascii="Times New Roman" w:eastAsia="Times New Roman" w:hAnsi="Times New Roman" w:cs="Times New Roman"/>
          <w:noProof/>
          <w:sz w:val="24"/>
          <w:szCs w:val="24"/>
        </w:rPr>
        <w:t xml:space="preserve">ca 140 000 eurot ja </w:t>
      </w:r>
      <w:r w:rsidR="119CA808" w:rsidRPr="0193B3CF">
        <w:rPr>
          <w:rFonts w:ascii="Times New Roman" w:eastAsia="Times New Roman" w:hAnsi="Times New Roman" w:cs="Times New Roman"/>
          <w:noProof/>
          <w:sz w:val="24"/>
          <w:szCs w:val="24"/>
        </w:rPr>
        <w:t>majandamiskulud ca</w:t>
      </w:r>
      <w:r w:rsidR="338E3842" w:rsidRPr="0193B3CF">
        <w:rPr>
          <w:rFonts w:ascii="Times New Roman" w:eastAsia="Times New Roman" w:hAnsi="Times New Roman" w:cs="Times New Roman"/>
          <w:noProof/>
          <w:sz w:val="24"/>
          <w:szCs w:val="24"/>
        </w:rPr>
        <w:t xml:space="preserve"> 210 000 eurot</w:t>
      </w:r>
      <w:r w:rsidR="00B15512" w:rsidRPr="0193B3CF">
        <w:rPr>
          <w:rFonts w:ascii="Times New Roman" w:eastAsia="Times New Roman" w:hAnsi="Times New Roman" w:cs="Times New Roman"/>
          <w:noProof/>
          <w:sz w:val="24"/>
          <w:szCs w:val="24"/>
        </w:rPr>
        <w:t>) aastas</w:t>
      </w:r>
      <w:r w:rsidR="00CB4B23" w:rsidRPr="0193B3CF">
        <w:rPr>
          <w:rFonts w:ascii="Times New Roman" w:eastAsia="Times New Roman" w:hAnsi="Times New Roman" w:cs="Times New Roman"/>
          <w:noProof/>
          <w:sz w:val="24"/>
          <w:szCs w:val="24"/>
        </w:rPr>
        <w:t>. Kohtusüsteem ise kujundab ja täidab vastavad ametikohad ja ülesannete täpsema sisu.</w:t>
      </w:r>
      <w:bookmarkStart w:id="67" w:name="_Hlk168960488"/>
    </w:p>
    <w:p w14:paraId="096CA333" w14:textId="77777777" w:rsidR="00B709F3" w:rsidRPr="00DB7012" w:rsidRDefault="00B709F3" w:rsidP="00643699">
      <w:pPr>
        <w:spacing w:after="0" w:line="240" w:lineRule="auto"/>
        <w:jc w:val="both"/>
        <w:rPr>
          <w:rFonts w:ascii="Times New Roman" w:eastAsia="Times New Roman" w:hAnsi="Times New Roman" w:cs="Times New Roman"/>
          <w:noProof/>
          <w:sz w:val="24"/>
          <w:szCs w:val="24"/>
        </w:rPr>
      </w:pPr>
    </w:p>
    <w:p w14:paraId="20CBDCB4" w14:textId="2DD9E70B" w:rsidR="00186747" w:rsidRDefault="154030B9" w:rsidP="00643699">
      <w:pPr>
        <w:spacing w:after="0" w:line="240" w:lineRule="auto"/>
        <w:jc w:val="both"/>
        <w:rPr>
          <w:rFonts w:ascii="Times New Roman" w:hAnsi="Times New Roman" w:cs="Times New Roman"/>
          <w:noProof/>
          <w:sz w:val="24"/>
          <w:szCs w:val="24"/>
        </w:rPr>
      </w:pPr>
      <w:r w:rsidRPr="1F2ED61C">
        <w:rPr>
          <w:rFonts w:ascii="Times New Roman" w:hAnsi="Times New Roman" w:cs="Times New Roman"/>
          <w:noProof/>
          <w:sz w:val="24"/>
          <w:szCs w:val="24"/>
          <w:u w:val="single"/>
        </w:rPr>
        <w:t>Mõju ulatus</w:t>
      </w:r>
      <w:r w:rsidRPr="1F2ED61C">
        <w:rPr>
          <w:rFonts w:ascii="Times New Roman" w:hAnsi="Times New Roman" w:cs="Times New Roman"/>
          <w:noProof/>
          <w:sz w:val="24"/>
          <w:szCs w:val="24"/>
        </w:rPr>
        <w:t xml:space="preserve"> on suur, </w:t>
      </w:r>
      <w:r w:rsidR="44B1446B" w:rsidRPr="1F2ED61C">
        <w:rPr>
          <w:rFonts w:ascii="Times New Roman" w:hAnsi="Times New Roman" w:cs="Times New Roman"/>
          <w:noProof/>
          <w:sz w:val="24"/>
          <w:szCs w:val="24"/>
        </w:rPr>
        <w:t>kuna kohtusüsteemi senine haldus- ja arendustegevus muutub oluliselt ning see eeldab kohtusüsteemilt sihiteadlikku kohanemist. Arvestades, et mingi hul</w:t>
      </w:r>
      <w:r w:rsidR="3DA52E8B" w:rsidRPr="1F2ED61C">
        <w:rPr>
          <w:rFonts w:ascii="Times New Roman" w:hAnsi="Times New Roman" w:cs="Times New Roman"/>
          <w:noProof/>
          <w:sz w:val="24"/>
          <w:szCs w:val="24"/>
        </w:rPr>
        <w:t>ga</w:t>
      </w:r>
      <w:r w:rsidR="44B1446B" w:rsidRPr="1F2ED61C">
        <w:rPr>
          <w:rFonts w:ascii="Times New Roman" w:hAnsi="Times New Roman" w:cs="Times New Roman"/>
          <w:noProof/>
          <w:sz w:val="24"/>
          <w:szCs w:val="24"/>
        </w:rPr>
        <w:t xml:space="preserve"> haldusülesandeid on ministeerium </w:t>
      </w:r>
      <w:r w:rsidR="3DA52E8B" w:rsidRPr="1F2ED61C">
        <w:rPr>
          <w:rFonts w:ascii="Times New Roman" w:hAnsi="Times New Roman" w:cs="Times New Roman"/>
          <w:noProof/>
          <w:sz w:val="24"/>
          <w:szCs w:val="24"/>
        </w:rPr>
        <w:t xml:space="preserve">juba </w:t>
      </w:r>
      <w:r w:rsidR="44B1446B" w:rsidRPr="1F2ED61C">
        <w:rPr>
          <w:rFonts w:ascii="Times New Roman" w:hAnsi="Times New Roman" w:cs="Times New Roman"/>
          <w:noProof/>
          <w:sz w:val="24"/>
          <w:szCs w:val="24"/>
        </w:rPr>
        <w:t>kohtusüsteemile üle an</w:t>
      </w:r>
      <w:r w:rsidR="3DA52E8B" w:rsidRPr="1F2ED61C">
        <w:rPr>
          <w:rFonts w:ascii="Times New Roman" w:hAnsi="Times New Roman" w:cs="Times New Roman"/>
          <w:noProof/>
          <w:sz w:val="24"/>
          <w:szCs w:val="24"/>
        </w:rPr>
        <w:t>dnud</w:t>
      </w:r>
      <w:r w:rsidR="44B1446B" w:rsidRPr="1F2ED61C">
        <w:rPr>
          <w:rFonts w:ascii="Times New Roman" w:hAnsi="Times New Roman" w:cs="Times New Roman"/>
          <w:noProof/>
          <w:sz w:val="24"/>
          <w:szCs w:val="24"/>
        </w:rPr>
        <w:t xml:space="preserve">, samuti on osa teenuseid kohtute üleselt konsolideeritud, on kohtusüsteemil juba praegu kogemused oma ülesannete ümberkorraldamisel. </w:t>
      </w:r>
      <w:r w:rsidR="00CB4B23">
        <w:rPr>
          <w:rFonts w:ascii="Times New Roman" w:hAnsi="Times New Roman" w:cs="Times New Roman"/>
          <w:noProof/>
          <w:sz w:val="24"/>
          <w:szCs w:val="24"/>
        </w:rPr>
        <w:t xml:space="preserve">Samuti on kohtud juba praegu iseseisvad perosnaliotsuste tegemisel </w:t>
      </w:r>
      <w:r w:rsidR="00CF68CF">
        <w:rPr>
          <w:rFonts w:ascii="Times New Roman" w:hAnsi="Times New Roman" w:cs="Times New Roman"/>
          <w:noProof/>
          <w:sz w:val="24"/>
          <w:szCs w:val="24"/>
        </w:rPr>
        <w:t xml:space="preserve">ettenähtud eelarve piires, st ministeerium ei sekku kohtute igapäevastesse personaliküsimustesse. </w:t>
      </w:r>
      <w:r w:rsidR="44B1446B" w:rsidRPr="1F2ED61C">
        <w:rPr>
          <w:rFonts w:ascii="Times New Roman" w:hAnsi="Times New Roman" w:cs="Times New Roman"/>
          <w:noProof/>
          <w:sz w:val="24"/>
          <w:szCs w:val="24"/>
        </w:rPr>
        <w:t>Seejuures tuleb arvestada, et lisaks konkreetsete ülesannete ülevõtmisele kaasnevad seadusega ka olulised organisatoorsed muudatused uute kohtusiseste organite loomisel</w:t>
      </w:r>
      <w:r w:rsidR="2E48BBF5" w:rsidRPr="1F2ED61C">
        <w:rPr>
          <w:rFonts w:ascii="Times New Roman" w:hAnsi="Times New Roman" w:cs="Times New Roman"/>
          <w:noProof/>
          <w:sz w:val="24"/>
          <w:szCs w:val="24"/>
        </w:rPr>
        <w:t>.</w:t>
      </w:r>
      <w:r w:rsidRPr="1F2ED61C">
        <w:rPr>
          <w:rFonts w:ascii="Times New Roman" w:hAnsi="Times New Roman" w:cs="Times New Roman"/>
          <w:noProof/>
          <w:sz w:val="24"/>
          <w:szCs w:val="24"/>
        </w:rPr>
        <w:t>KH</w:t>
      </w:r>
      <w:r w:rsidR="44B1446B" w:rsidRPr="1F2ED61C">
        <w:rPr>
          <w:rFonts w:ascii="Times New Roman" w:hAnsi="Times New Roman" w:cs="Times New Roman"/>
          <w:noProof/>
          <w:sz w:val="24"/>
          <w:szCs w:val="24"/>
        </w:rPr>
        <w:t>A</w:t>
      </w:r>
      <w:r w:rsidRPr="1F2ED61C">
        <w:rPr>
          <w:rFonts w:ascii="Times New Roman" w:hAnsi="Times New Roman" w:cs="Times New Roman"/>
          <w:noProof/>
          <w:sz w:val="24"/>
          <w:szCs w:val="24"/>
        </w:rPr>
        <w:t xml:space="preserve">N-i loomisega tekib kohtusüsteemil strateegiline otsustusorgan, </w:t>
      </w:r>
      <w:r w:rsidR="3DA52E8B" w:rsidRPr="1F2ED61C">
        <w:rPr>
          <w:rFonts w:ascii="Times New Roman" w:hAnsi="Times New Roman" w:cs="Times New Roman"/>
          <w:noProof/>
          <w:sz w:val="24"/>
          <w:szCs w:val="24"/>
        </w:rPr>
        <w:t>mille</w:t>
      </w:r>
      <w:r w:rsidRPr="1F2ED61C">
        <w:rPr>
          <w:rFonts w:ascii="Times New Roman" w:hAnsi="Times New Roman" w:cs="Times New Roman"/>
          <w:noProof/>
          <w:sz w:val="24"/>
          <w:szCs w:val="24"/>
        </w:rPr>
        <w:t xml:space="preserve"> ülesanne on kohtusüsteemi arengut juhtida. KHT loomine toob omakorda kaasa tugiteenuste koondumise ja tsentraliseerimise. Seega kohtusüsteemi senine haldus- ja arendustegevus muutub oluliselt ning see eeldab kohtusüsteemilt sihiteadlikku kohanemist. Kohtuhalduse ja teenuste konsolideerimisel KHT-sse on oluline positiivne mõju, kuivõrd tagab tugiteenuste ühetaolise pakkumise </w:t>
      </w:r>
      <w:r w:rsidR="49A42F32" w:rsidRPr="1F2ED61C">
        <w:rPr>
          <w:rFonts w:ascii="Times New Roman" w:hAnsi="Times New Roman" w:cs="Times New Roman"/>
          <w:noProof/>
          <w:sz w:val="24"/>
          <w:szCs w:val="24"/>
        </w:rPr>
        <w:t xml:space="preserve">kogu </w:t>
      </w:r>
      <w:r w:rsidRPr="1F2ED61C">
        <w:rPr>
          <w:rFonts w:ascii="Times New Roman" w:hAnsi="Times New Roman" w:cs="Times New Roman"/>
          <w:noProof/>
          <w:sz w:val="24"/>
          <w:szCs w:val="24"/>
        </w:rPr>
        <w:t>kohtusüsteemi</w:t>
      </w:r>
      <w:r w:rsidR="49A42F32" w:rsidRPr="1F2ED61C">
        <w:rPr>
          <w:rFonts w:ascii="Times New Roman" w:hAnsi="Times New Roman" w:cs="Times New Roman"/>
          <w:noProof/>
          <w:sz w:val="24"/>
          <w:szCs w:val="24"/>
        </w:rPr>
        <w:t>s</w:t>
      </w:r>
      <w:r w:rsidRPr="1F2ED61C">
        <w:rPr>
          <w:rFonts w:ascii="Times New Roman" w:hAnsi="Times New Roman" w:cs="Times New Roman"/>
          <w:noProof/>
          <w:sz w:val="24"/>
          <w:szCs w:val="24"/>
        </w:rPr>
        <w:t xml:space="preserve"> ning loob paremad eeldused nende kvaliteedi parandamiseks ja kohtute eripäraga arvestamiseks. Lisaks, kuivõrd muudatuse tulemusena kaob mitmel juhul ministeerium protsessides vahelt ära, on tõenäoline, et haldustegevus muutub seetõttu optimaalsemaks, paindlikumaks ja kiiremaks.</w:t>
      </w:r>
      <w:r w:rsidR="44B1446B" w:rsidRPr="1F2ED61C">
        <w:rPr>
          <w:rFonts w:ascii="Times New Roman" w:hAnsi="Times New Roman" w:cs="Times New Roman"/>
          <w:noProof/>
          <w:sz w:val="24"/>
          <w:szCs w:val="24"/>
        </w:rPr>
        <w:t xml:space="preserve"> Kohtusüsteemil </w:t>
      </w:r>
      <w:r w:rsidR="64EC4DCD" w:rsidRPr="1F2ED61C">
        <w:rPr>
          <w:rFonts w:ascii="Times New Roman" w:hAnsi="Times New Roman" w:cs="Times New Roman"/>
          <w:noProof/>
          <w:sz w:val="24"/>
          <w:szCs w:val="24"/>
        </w:rPr>
        <w:t xml:space="preserve">tekib </w:t>
      </w:r>
      <w:r w:rsidR="44B1446B" w:rsidRPr="1F2ED61C">
        <w:rPr>
          <w:rFonts w:ascii="Times New Roman" w:hAnsi="Times New Roman" w:cs="Times New Roman"/>
          <w:noProof/>
          <w:sz w:val="24"/>
          <w:szCs w:val="24"/>
        </w:rPr>
        <w:t xml:space="preserve">endal </w:t>
      </w:r>
      <w:r w:rsidR="0A49B94E" w:rsidRPr="1F2ED61C">
        <w:rPr>
          <w:rFonts w:ascii="Times New Roman" w:hAnsi="Times New Roman" w:cs="Times New Roman"/>
          <w:noProof/>
          <w:sz w:val="24"/>
          <w:szCs w:val="24"/>
        </w:rPr>
        <w:t>võimalus</w:t>
      </w:r>
      <w:r w:rsidR="44B1446B" w:rsidRPr="1F2ED61C">
        <w:rPr>
          <w:rFonts w:ascii="Times New Roman" w:hAnsi="Times New Roman" w:cs="Times New Roman"/>
          <w:noProof/>
          <w:sz w:val="24"/>
          <w:szCs w:val="24"/>
        </w:rPr>
        <w:t xml:space="preserve"> tegevuste optimeerimiseks ja ressurss</w:t>
      </w:r>
      <w:r w:rsidR="0A49B94E" w:rsidRPr="1F2ED61C">
        <w:rPr>
          <w:rFonts w:ascii="Times New Roman" w:hAnsi="Times New Roman" w:cs="Times New Roman"/>
          <w:noProof/>
          <w:sz w:val="24"/>
          <w:szCs w:val="24"/>
        </w:rPr>
        <w:t>ide ümberpaigutamiseks enda seatud prioriteetide</w:t>
      </w:r>
      <w:r w:rsidR="49A42F32" w:rsidRPr="1F2ED61C">
        <w:rPr>
          <w:rFonts w:ascii="Times New Roman" w:hAnsi="Times New Roman" w:cs="Times New Roman"/>
          <w:noProof/>
          <w:sz w:val="24"/>
          <w:szCs w:val="24"/>
        </w:rPr>
        <w:t xml:space="preserve"> järgi</w:t>
      </w:r>
      <w:r w:rsidR="0A49B94E" w:rsidRPr="1F2ED61C">
        <w:rPr>
          <w:rFonts w:ascii="Times New Roman" w:hAnsi="Times New Roman" w:cs="Times New Roman"/>
          <w:noProof/>
          <w:sz w:val="24"/>
          <w:szCs w:val="24"/>
        </w:rPr>
        <w:t>.</w:t>
      </w:r>
    </w:p>
    <w:p w14:paraId="4E9EBB06" w14:textId="77777777" w:rsidR="0024762F" w:rsidRDefault="0024762F" w:rsidP="00643699">
      <w:pPr>
        <w:spacing w:after="0" w:line="240" w:lineRule="auto"/>
        <w:jc w:val="both"/>
        <w:rPr>
          <w:rFonts w:ascii="Times New Roman" w:hAnsi="Times New Roman" w:cs="Times New Roman"/>
          <w:noProof/>
          <w:sz w:val="24"/>
          <w:szCs w:val="24"/>
        </w:rPr>
      </w:pPr>
    </w:p>
    <w:p w14:paraId="452575F6" w14:textId="10DC3977" w:rsidR="00A97BB5" w:rsidRPr="00186747" w:rsidRDefault="00821DC3" w:rsidP="00643699">
      <w:pPr>
        <w:spacing w:after="0" w:line="240" w:lineRule="auto"/>
        <w:jc w:val="both"/>
        <w:rPr>
          <w:rFonts w:ascii="Times New Roman" w:hAnsi="Times New Roman" w:cs="Times New Roman"/>
          <w:noProof/>
          <w:sz w:val="24"/>
          <w:szCs w:val="24"/>
        </w:rPr>
      </w:pPr>
      <w:r w:rsidRPr="00186747">
        <w:rPr>
          <w:rFonts w:ascii="Times New Roman" w:hAnsi="Times New Roman" w:cs="Times New Roman"/>
          <w:noProof/>
          <w:sz w:val="24"/>
          <w:szCs w:val="24"/>
        </w:rPr>
        <w:t xml:space="preserve">Eelnõu koostamisel on hinnatud ka ümberkorralduse võimalikku rahalist mõju ja leitud, et muudatus on võimalik planeeritud kujul </w:t>
      </w:r>
      <w:r w:rsidR="00C84825">
        <w:rPr>
          <w:rFonts w:ascii="Times New Roman" w:hAnsi="Times New Roman" w:cs="Times New Roman"/>
          <w:noProof/>
          <w:sz w:val="24"/>
          <w:szCs w:val="24"/>
        </w:rPr>
        <w:t>ellu</w:t>
      </w:r>
      <w:r w:rsidRPr="00186747">
        <w:rPr>
          <w:rFonts w:ascii="Times New Roman" w:hAnsi="Times New Roman" w:cs="Times New Roman"/>
          <w:noProof/>
          <w:sz w:val="24"/>
          <w:szCs w:val="24"/>
        </w:rPr>
        <w:t xml:space="preserve"> viia selliselt, et </w:t>
      </w:r>
      <w:r w:rsidRPr="00186747">
        <w:rPr>
          <w:rFonts w:ascii="Times New Roman" w:hAnsi="Times New Roman" w:cs="Times New Roman"/>
          <w:sz w:val="24"/>
          <w:szCs w:val="24"/>
        </w:rPr>
        <w:t xml:space="preserve">kohtutele osutatavate tugiteenuste maht ja kvaliteet ei </w:t>
      </w:r>
      <w:r w:rsidR="00C84825">
        <w:rPr>
          <w:rFonts w:ascii="Times New Roman" w:hAnsi="Times New Roman" w:cs="Times New Roman"/>
          <w:sz w:val="24"/>
          <w:szCs w:val="24"/>
        </w:rPr>
        <w:t>kahane</w:t>
      </w:r>
      <w:r w:rsidRPr="00186747">
        <w:rPr>
          <w:rFonts w:ascii="Times New Roman" w:hAnsi="Times New Roman" w:cs="Times New Roman"/>
          <w:sz w:val="24"/>
          <w:szCs w:val="24"/>
        </w:rPr>
        <w:t xml:space="preserve"> ning KHAN-i teenindamisega seotud ülesanded täidet</w:t>
      </w:r>
      <w:r w:rsidR="00C84825">
        <w:rPr>
          <w:rFonts w:ascii="Times New Roman" w:hAnsi="Times New Roman" w:cs="Times New Roman"/>
          <w:sz w:val="24"/>
          <w:szCs w:val="24"/>
        </w:rPr>
        <w:t>akse</w:t>
      </w:r>
      <w:r w:rsidRPr="00186747">
        <w:rPr>
          <w:rFonts w:ascii="Times New Roman" w:hAnsi="Times New Roman" w:cs="Times New Roman"/>
          <w:sz w:val="24"/>
          <w:szCs w:val="24"/>
        </w:rPr>
        <w:t>:</w:t>
      </w:r>
    </w:p>
    <w:p w14:paraId="4A2C0451" w14:textId="5A2DA3AA" w:rsidR="003F6A60" w:rsidRPr="003F6A60" w:rsidRDefault="003F6A60" w:rsidP="003F6A60">
      <w:pPr>
        <w:pStyle w:val="Loendilik"/>
        <w:numPr>
          <w:ilvl w:val="0"/>
          <w:numId w:val="10"/>
        </w:numPr>
        <w:jc w:val="both"/>
        <w:rPr>
          <w:rFonts w:ascii="Times New Roman" w:hAnsi="Times New Roman" w:cs="Times New Roman"/>
          <w:sz w:val="24"/>
          <w:szCs w:val="24"/>
        </w:rPr>
      </w:pPr>
      <w:r w:rsidRPr="003F6A60">
        <w:rPr>
          <w:rFonts w:ascii="Times New Roman" w:hAnsi="Times New Roman" w:cs="Times New Roman"/>
          <w:sz w:val="24"/>
          <w:szCs w:val="24"/>
        </w:rPr>
        <w:t>Kohtutele tugiteenuseid osutavate teenistujate tööjõukulud on kaetud kohtute eelarvetest KHT-le üle antava eelarvega</w:t>
      </w:r>
      <w:r>
        <w:rPr>
          <w:rFonts w:ascii="Times New Roman" w:hAnsi="Times New Roman" w:cs="Times New Roman"/>
          <w:sz w:val="24"/>
          <w:szCs w:val="24"/>
        </w:rPr>
        <w:t>.</w:t>
      </w:r>
    </w:p>
    <w:p w14:paraId="15AE6342" w14:textId="4BB22B71" w:rsidR="003F6A60" w:rsidRPr="003F6A60" w:rsidRDefault="003F6A60" w:rsidP="003F6A60">
      <w:pPr>
        <w:pStyle w:val="Loendilik"/>
        <w:numPr>
          <w:ilvl w:val="0"/>
          <w:numId w:val="10"/>
        </w:numPr>
        <w:jc w:val="both"/>
        <w:rPr>
          <w:rFonts w:ascii="Times New Roman" w:hAnsi="Times New Roman" w:cs="Times New Roman"/>
          <w:sz w:val="24"/>
          <w:szCs w:val="24"/>
        </w:rPr>
      </w:pPr>
      <w:r w:rsidRPr="003F6A60">
        <w:rPr>
          <w:rFonts w:ascii="Times New Roman" w:hAnsi="Times New Roman" w:cs="Times New Roman"/>
          <w:sz w:val="24"/>
          <w:szCs w:val="24"/>
        </w:rPr>
        <w:t>Tugiteenuste osutamiseks vajalikud majandamiskulud on kaetud kohtute eelarvetest KHT-le üle antava eelarvega</w:t>
      </w:r>
      <w:r>
        <w:rPr>
          <w:rFonts w:ascii="Times New Roman" w:hAnsi="Times New Roman" w:cs="Times New Roman"/>
          <w:sz w:val="24"/>
          <w:szCs w:val="24"/>
        </w:rPr>
        <w:t>.</w:t>
      </w:r>
    </w:p>
    <w:p w14:paraId="6DB755B5" w14:textId="0194946D" w:rsidR="003F6A60" w:rsidRPr="003F6A60" w:rsidRDefault="003F6A60" w:rsidP="003F6A60">
      <w:pPr>
        <w:pStyle w:val="Loendilik"/>
        <w:numPr>
          <w:ilvl w:val="0"/>
          <w:numId w:val="10"/>
        </w:numPr>
        <w:jc w:val="both"/>
        <w:rPr>
          <w:rFonts w:ascii="Times New Roman" w:hAnsi="Times New Roman" w:cs="Times New Roman"/>
          <w:sz w:val="24"/>
          <w:szCs w:val="24"/>
        </w:rPr>
      </w:pPr>
      <w:r w:rsidRPr="003F6A60">
        <w:rPr>
          <w:rFonts w:ascii="Times New Roman" w:hAnsi="Times New Roman" w:cs="Times New Roman"/>
          <w:sz w:val="24"/>
          <w:szCs w:val="24"/>
        </w:rPr>
        <w:t xml:space="preserve">KHT </w:t>
      </w:r>
      <w:r w:rsidR="00FF023D">
        <w:rPr>
          <w:rFonts w:ascii="Times New Roman" w:hAnsi="Times New Roman" w:cs="Times New Roman"/>
          <w:sz w:val="24"/>
          <w:szCs w:val="24"/>
        </w:rPr>
        <w:t xml:space="preserve">täiendavate </w:t>
      </w:r>
      <w:r w:rsidR="002D1540" w:rsidRPr="003F6A60">
        <w:rPr>
          <w:rFonts w:ascii="Times New Roman" w:hAnsi="Times New Roman" w:cs="Times New Roman"/>
          <w:sz w:val="24"/>
          <w:szCs w:val="24"/>
        </w:rPr>
        <w:t>ametikohtade</w:t>
      </w:r>
      <w:r w:rsidR="00675B3B">
        <w:rPr>
          <w:rFonts w:ascii="Times New Roman" w:hAnsi="Times New Roman" w:cs="Times New Roman"/>
          <w:sz w:val="24"/>
          <w:szCs w:val="24"/>
        </w:rPr>
        <w:t>, sh direktori</w:t>
      </w:r>
      <w:r w:rsidR="002D1540" w:rsidRPr="003F6A60">
        <w:rPr>
          <w:rFonts w:ascii="Times New Roman" w:hAnsi="Times New Roman" w:cs="Times New Roman"/>
          <w:sz w:val="24"/>
          <w:szCs w:val="24"/>
        </w:rPr>
        <w:t xml:space="preserve"> </w:t>
      </w:r>
      <w:r w:rsidRPr="003F6A60">
        <w:rPr>
          <w:rFonts w:ascii="Times New Roman" w:hAnsi="Times New Roman" w:cs="Times New Roman"/>
          <w:sz w:val="24"/>
          <w:szCs w:val="24"/>
        </w:rPr>
        <w:t>palgakulud on kaetud olemasolevate teenistuste juhtide ja seniste kohtudirektorite palgakuludega kohtute eelarvetes</w:t>
      </w:r>
      <w:r w:rsidR="00BB0E91">
        <w:rPr>
          <w:rFonts w:ascii="Times New Roman" w:hAnsi="Times New Roman" w:cs="Times New Roman"/>
          <w:sz w:val="24"/>
          <w:szCs w:val="24"/>
        </w:rPr>
        <w:t xml:space="preserve">, </w:t>
      </w:r>
      <w:r w:rsidR="00675B3B">
        <w:rPr>
          <w:rFonts w:ascii="Times New Roman" w:hAnsi="Times New Roman" w:cs="Times New Roman"/>
          <w:sz w:val="24"/>
          <w:szCs w:val="24"/>
        </w:rPr>
        <w:t xml:space="preserve">samuti </w:t>
      </w:r>
      <w:r w:rsidRPr="003F6A60">
        <w:rPr>
          <w:rFonts w:ascii="Times New Roman" w:hAnsi="Times New Roman" w:cs="Times New Roman"/>
          <w:sz w:val="24"/>
          <w:szCs w:val="24"/>
        </w:rPr>
        <w:t>ministeeriumi eelarvest üle antava eelarvega.</w:t>
      </w:r>
    </w:p>
    <w:p w14:paraId="2D5FFC03" w14:textId="34066885" w:rsidR="003F6A60" w:rsidRDefault="003F6A60" w:rsidP="003F6A60">
      <w:pPr>
        <w:pStyle w:val="Loendilik"/>
        <w:numPr>
          <w:ilvl w:val="0"/>
          <w:numId w:val="10"/>
        </w:numPr>
        <w:jc w:val="both"/>
        <w:rPr>
          <w:rFonts w:ascii="Times New Roman" w:hAnsi="Times New Roman" w:cs="Times New Roman"/>
          <w:sz w:val="24"/>
          <w:szCs w:val="24"/>
        </w:rPr>
      </w:pPr>
      <w:r w:rsidRPr="003F6A60">
        <w:rPr>
          <w:rFonts w:ascii="Times New Roman" w:hAnsi="Times New Roman" w:cs="Times New Roman"/>
          <w:sz w:val="24"/>
          <w:szCs w:val="24"/>
        </w:rPr>
        <w:t>KHAN-i teenindamisega seotud kulude katteallikas on ministeeriumi eelarvest üle antav eelarve.</w:t>
      </w:r>
    </w:p>
    <w:p w14:paraId="6EE27582" w14:textId="77777777" w:rsidR="006C5405" w:rsidRDefault="006C5405" w:rsidP="003726BF">
      <w:pPr>
        <w:pStyle w:val="Loendilik"/>
        <w:jc w:val="both"/>
        <w:rPr>
          <w:rFonts w:ascii="Times New Roman" w:hAnsi="Times New Roman" w:cs="Times New Roman"/>
          <w:sz w:val="24"/>
          <w:szCs w:val="24"/>
        </w:rPr>
      </w:pPr>
    </w:p>
    <w:p w14:paraId="16756ECC" w14:textId="1E786F06" w:rsidR="006C5405" w:rsidRPr="003726BF" w:rsidRDefault="006C5405" w:rsidP="003726BF">
      <w:pPr>
        <w:jc w:val="both"/>
        <w:rPr>
          <w:rFonts w:ascii="Times New Roman" w:hAnsi="Times New Roman" w:cs="Times New Roman"/>
          <w:sz w:val="24"/>
          <w:szCs w:val="24"/>
        </w:rPr>
      </w:pPr>
      <w:r w:rsidRPr="60E22648">
        <w:rPr>
          <w:rFonts w:ascii="Times New Roman" w:hAnsi="Times New Roman" w:cs="Times New Roman"/>
          <w:sz w:val="24"/>
          <w:szCs w:val="24"/>
        </w:rPr>
        <w:t xml:space="preserve">Tabel </w:t>
      </w:r>
      <w:r w:rsidR="4C26FA92" w:rsidRPr="60E22648">
        <w:rPr>
          <w:rFonts w:ascii="Times New Roman" w:hAnsi="Times New Roman" w:cs="Times New Roman"/>
          <w:sz w:val="24"/>
          <w:szCs w:val="24"/>
        </w:rPr>
        <w:t>8</w:t>
      </w:r>
      <w:r w:rsidRPr="60E22648">
        <w:rPr>
          <w:rFonts w:ascii="Times New Roman" w:hAnsi="Times New Roman" w:cs="Times New Roman"/>
          <w:sz w:val="24"/>
          <w:szCs w:val="24"/>
        </w:rPr>
        <w:t xml:space="preserve">. </w:t>
      </w:r>
      <w:r w:rsidR="00791007">
        <w:rPr>
          <w:rFonts w:ascii="Times New Roman" w:hAnsi="Times New Roman" w:cs="Times New Roman"/>
          <w:sz w:val="24"/>
          <w:szCs w:val="24"/>
        </w:rPr>
        <w:t>KHT t</w:t>
      </w:r>
      <w:r w:rsidR="00E444B2">
        <w:rPr>
          <w:rFonts w:ascii="Times New Roman" w:hAnsi="Times New Roman" w:cs="Times New Roman"/>
          <w:sz w:val="24"/>
          <w:szCs w:val="24"/>
        </w:rPr>
        <w:t xml:space="preserve">äiendavate ametikohtade ja </w:t>
      </w:r>
      <w:r w:rsidR="00A05C5B">
        <w:rPr>
          <w:rFonts w:ascii="Times New Roman" w:hAnsi="Times New Roman" w:cs="Times New Roman"/>
          <w:sz w:val="24"/>
          <w:szCs w:val="24"/>
        </w:rPr>
        <w:t xml:space="preserve">majandamiskulude </w:t>
      </w:r>
      <w:r w:rsidR="00BA7716" w:rsidRPr="60E22648">
        <w:rPr>
          <w:rFonts w:ascii="Times New Roman" w:hAnsi="Times New Roman" w:cs="Times New Roman"/>
          <w:sz w:val="24"/>
          <w:szCs w:val="24"/>
        </w:rPr>
        <w:t>hinnanguline eelarve</w:t>
      </w:r>
      <w:r w:rsidR="0020181D">
        <w:rPr>
          <w:rFonts w:ascii="Times New Roman" w:hAnsi="Times New Roman" w:cs="Times New Roman"/>
          <w:sz w:val="24"/>
          <w:szCs w:val="24"/>
        </w:rPr>
        <w:t xml:space="preserve"> </w:t>
      </w:r>
      <w:r w:rsidR="00791007">
        <w:rPr>
          <w:rFonts w:ascii="Times New Roman" w:hAnsi="Times New Roman" w:cs="Times New Roman"/>
          <w:sz w:val="24"/>
          <w:szCs w:val="24"/>
        </w:rPr>
        <w:t xml:space="preserve">ja katteallikad </w:t>
      </w:r>
      <w:r w:rsidR="0020181D">
        <w:rPr>
          <w:rFonts w:ascii="Times New Roman" w:hAnsi="Times New Roman" w:cs="Times New Roman"/>
          <w:sz w:val="24"/>
          <w:szCs w:val="24"/>
        </w:rPr>
        <w:t xml:space="preserve">eurodes </w:t>
      </w:r>
      <w:r w:rsidR="00435CA5" w:rsidRPr="60E22648">
        <w:rPr>
          <w:rFonts w:ascii="Times New Roman" w:hAnsi="Times New Roman" w:cs="Times New Roman"/>
          <w:sz w:val="24"/>
          <w:szCs w:val="24"/>
        </w:rPr>
        <w:t>(</w:t>
      </w:r>
      <w:r w:rsidR="00DA3949" w:rsidRPr="60E22648">
        <w:rPr>
          <w:rFonts w:ascii="Times New Roman" w:hAnsi="Times New Roman" w:cs="Times New Roman"/>
          <w:sz w:val="24"/>
          <w:szCs w:val="24"/>
        </w:rPr>
        <w:t>eelarve täpne jagunemine</w:t>
      </w:r>
      <w:r w:rsidR="002747BB" w:rsidRPr="60E22648">
        <w:rPr>
          <w:rFonts w:ascii="Times New Roman" w:hAnsi="Times New Roman" w:cs="Times New Roman"/>
          <w:sz w:val="24"/>
          <w:szCs w:val="24"/>
        </w:rPr>
        <w:t xml:space="preserve"> täpsustub rakendamisel)</w:t>
      </w:r>
      <w:r w:rsidR="00D171CF">
        <w:rPr>
          <w:rFonts w:ascii="Times New Roman" w:hAnsi="Times New Roman" w:cs="Times New Roman"/>
          <w:sz w:val="24"/>
          <w:szCs w:val="24"/>
        </w:rPr>
        <w:t>.</w:t>
      </w:r>
    </w:p>
    <w:tbl>
      <w:tblPr>
        <w:tblW w:w="8495" w:type="dxa"/>
        <w:tblCellMar>
          <w:left w:w="0" w:type="dxa"/>
          <w:right w:w="0" w:type="dxa"/>
        </w:tblCellMar>
        <w:tblLook w:val="04A0" w:firstRow="1" w:lastRow="0" w:firstColumn="1" w:lastColumn="0" w:noHBand="0" w:noVBand="1"/>
      </w:tblPr>
      <w:tblGrid>
        <w:gridCol w:w="5235"/>
        <w:gridCol w:w="3260"/>
      </w:tblGrid>
      <w:tr w:rsidR="00506777" w14:paraId="3D209B85" w14:textId="77777777" w:rsidTr="0020181D">
        <w:trPr>
          <w:trHeight w:val="662"/>
        </w:trPr>
        <w:tc>
          <w:tcPr>
            <w:tcW w:w="5235" w:type="dxa"/>
            <w:tcBorders>
              <w:top w:val="single" w:sz="8" w:space="0" w:color="auto"/>
              <w:left w:val="single" w:sz="8" w:space="0" w:color="auto"/>
              <w:bottom w:val="single" w:sz="8" w:space="0" w:color="auto"/>
              <w:right w:val="single" w:sz="8" w:space="0" w:color="auto"/>
            </w:tcBorders>
            <w:shd w:val="clear" w:color="auto" w:fill="D0D0D0"/>
            <w:noWrap/>
            <w:tcMar>
              <w:top w:w="0" w:type="dxa"/>
              <w:left w:w="70" w:type="dxa"/>
              <w:bottom w:w="0" w:type="dxa"/>
              <w:right w:w="70" w:type="dxa"/>
            </w:tcMar>
            <w:vAlign w:val="center"/>
            <w:hideMark/>
          </w:tcPr>
          <w:p w14:paraId="73EC8965"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 </w:t>
            </w:r>
          </w:p>
        </w:tc>
        <w:tc>
          <w:tcPr>
            <w:tcW w:w="3260" w:type="dxa"/>
            <w:tcBorders>
              <w:top w:val="single" w:sz="8" w:space="0" w:color="auto"/>
              <w:left w:val="nil"/>
              <w:bottom w:val="single" w:sz="8" w:space="0" w:color="auto"/>
              <w:right w:val="single" w:sz="8" w:space="0" w:color="auto"/>
            </w:tcBorders>
            <w:shd w:val="clear" w:color="auto" w:fill="D0D0D0"/>
            <w:tcMar>
              <w:top w:w="0" w:type="dxa"/>
              <w:left w:w="70" w:type="dxa"/>
              <w:bottom w:w="0" w:type="dxa"/>
              <w:right w:w="70" w:type="dxa"/>
            </w:tcMar>
            <w:vAlign w:val="center"/>
            <w:hideMark/>
          </w:tcPr>
          <w:p w14:paraId="545FD96F" w14:textId="76AD3127" w:rsidR="00506777" w:rsidRDefault="00506777" w:rsidP="00AE4F2F">
            <w:pPr>
              <w:jc w:val="center"/>
              <w:rPr>
                <w:rFonts w:ascii="Times New Roman" w:hAnsi="Times New Roman" w:cs="Times New Roman"/>
                <w:color w:val="000000"/>
                <w:lang w:eastAsia="et-EE"/>
              </w:rPr>
            </w:pPr>
            <w:r>
              <w:rPr>
                <w:rFonts w:ascii="Times New Roman" w:hAnsi="Times New Roman" w:cs="Times New Roman"/>
                <w:color w:val="000000"/>
                <w:lang w:eastAsia="et-EE"/>
              </w:rPr>
              <w:t>Tööjõukulud ja majandamiskulud</w:t>
            </w:r>
          </w:p>
        </w:tc>
      </w:tr>
      <w:tr w:rsidR="00506777" w14:paraId="18540605"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6FB07DF"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KHT direktor</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69C597"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104 364</w:t>
            </w:r>
          </w:p>
        </w:tc>
      </w:tr>
      <w:tr w:rsidR="00506777" w14:paraId="34309F60"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77AF14" w14:textId="3DC20F4D"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Valdkondade juhid 2tk (IT-juht, finants-ja varahaldusjuht keda praegu ei ole)</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847420"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128 448</w:t>
            </w:r>
          </w:p>
        </w:tc>
      </w:tr>
      <w:tr w:rsidR="00506777" w14:paraId="1C4AD77D" w14:textId="77777777" w:rsidTr="00506777">
        <w:trPr>
          <w:trHeight w:val="600"/>
        </w:trPr>
        <w:tc>
          <w:tcPr>
            <w:tcW w:w="523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85EF5D3"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Olemasolevate valdkonnajuhtide täiendav palgafond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097238"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80 280</w:t>
            </w:r>
          </w:p>
        </w:tc>
      </w:tr>
      <w:tr w:rsidR="00506777" w14:paraId="17B32DD0"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398743" w14:textId="055B26D0"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Vaheastmejuhid 2 tk (kantseleis)</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06FFAB"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96 336</w:t>
            </w:r>
          </w:p>
        </w:tc>
      </w:tr>
      <w:tr w:rsidR="00506777" w14:paraId="20382D9B"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FF13BA2"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KHT direktori abi/nõunik</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89A318"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44 957</w:t>
            </w:r>
          </w:p>
        </w:tc>
      </w:tr>
      <w:tr w:rsidR="00506777" w14:paraId="11961FE8" w14:textId="77777777" w:rsidTr="00506777">
        <w:trPr>
          <w:trHeight w:val="36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63A5672"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IT-tootejuhid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1323AA"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112 392</w:t>
            </w:r>
          </w:p>
        </w:tc>
      </w:tr>
      <w:tr w:rsidR="00506777" w14:paraId="55DC2FD2"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52CBEA"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KHAN-i istungitega seotud kulud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65B888" w14:textId="40DF1652"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 10 000</w:t>
            </w:r>
          </w:p>
        </w:tc>
      </w:tr>
      <w:tr w:rsidR="00506777" w14:paraId="5363EC95"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237C94"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Võrgustikega seotud kulud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6F2C2F" w14:textId="52B9BCEF"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 4</w:t>
            </w:r>
            <w:r w:rsidR="00512BF0">
              <w:rPr>
                <w:rFonts w:ascii="Times New Roman" w:hAnsi="Times New Roman" w:cs="Times New Roman"/>
                <w:color w:val="000000"/>
                <w:lang w:eastAsia="et-EE"/>
              </w:rPr>
              <w:t xml:space="preserve"> </w:t>
            </w:r>
            <w:r>
              <w:rPr>
                <w:rFonts w:ascii="Times New Roman" w:hAnsi="Times New Roman" w:cs="Times New Roman"/>
                <w:color w:val="000000"/>
                <w:lang w:eastAsia="et-EE"/>
              </w:rPr>
              <w:t>000</w:t>
            </w:r>
          </w:p>
        </w:tc>
      </w:tr>
      <w:tr w:rsidR="00506777" w14:paraId="481D57F4"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77E207"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Kahjude hüvitamise reserv</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126EE7A" w14:textId="3A91FB76"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 6</w:t>
            </w:r>
            <w:r w:rsidR="00512BF0">
              <w:rPr>
                <w:rFonts w:ascii="Times New Roman" w:hAnsi="Times New Roman" w:cs="Times New Roman"/>
                <w:color w:val="000000"/>
                <w:lang w:eastAsia="et-EE"/>
              </w:rPr>
              <w:t xml:space="preserve"> </w:t>
            </w:r>
            <w:r>
              <w:rPr>
                <w:rFonts w:ascii="Times New Roman" w:hAnsi="Times New Roman" w:cs="Times New Roman"/>
                <w:color w:val="000000"/>
                <w:lang w:eastAsia="et-EE"/>
              </w:rPr>
              <w:t>852</w:t>
            </w:r>
          </w:p>
        </w:tc>
      </w:tr>
      <w:tr w:rsidR="00506777" w14:paraId="54183BED" w14:textId="77777777" w:rsidTr="00506777">
        <w:trPr>
          <w:trHeight w:val="300"/>
        </w:trPr>
        <w:tc>
          <w:tcPr>
            <w:tcW w:w="5235" w:type="dxa"/>
            <w:tcBorders>
              <w:top w:val="nil"/>
              <w:left w:val="single" w:sz="8" w:space="0" w:color="auto"/>
              <w:bottom w:val="single" w:sz="8" w:space="0" w:color="auto"/>
              <w:right w:val="single" w:sz="8" w:space="0" w:color="auto"/>
            </w:tcBorders>
            <w:shd w:val="clear" w:color="auto" w:fill="D0D0D0"/>
            <w:noWrap/>
            <w:tcMar>
              <w:top w:w="0" w:type="dxa"/>
              <w:left w:w="70" w:type="dxa"/>
              <w:bottom w:w="0" w:type="dxa"/>
              <w:right w:w="70" w:type="dxa"/>
            </w:tcMar>
            <w:vAlign w:val="bottom"/>
            <w:hideMark/>
          </w:tcPr>
          <w:p w14:paraId="28C3F885" w14:textId="77777777" w:rsidR="00506777" w:rsidRDefault="00506777">
            <w:pPr>
              <w:rPr>
                <w:rFonts w:ascii="Times New Roman" w:hAnsi="Times New Roman" w:cs="Times New Roman"/>
                <w:b/>
                <w:bCs/>
                <w:color w:val="000000"/>
                <w:lang w:eastAsia="et-EE"/>
              </w:rPr>
            </w:pPr>
            <w:r>
              <w:rPr>
                <w:rFonts w:ascii="Times New Roman" w:hAnsi="Times New Roman" w:cs="Times New Roman"/>
                <w:b/>
                <w:bCs/>
                <w:color w:val="000000"/>
                <w:lang w:eastAsia="et-EE"/>
              </w:rPr>
              <w:t>Kokku</w:t>
            </w:r>
          </w:p>
        </w:tc>
        <w:tc>
          <w:tcPr>
            <w:tcW w:w="3260" w:type="dxa"/>
            <w:tcBorders>
              <w:top w:val="nil"/>
              <w:left w:val="nil"/>
              <w:bottom w:val="single" w:sz="8" w:space="0" w:color="auto"/>
              <w:right w:val="single" w:sz="8" w:space="0" w:color="auto"/>
            </w:tcBorders>
            <w:shd w:val="clear" w:color="auto" w:fill="D0D0D0"/>
            <w:noWrap/>
            <w:tcMar>
              <w:top w:w="0" w:type="dxa"/>
              <w:left w:w="70" w:type="dxa"/>
              <w:bottom w:w="0" w:type="dxa"/>
              <w:right w:w="70" w:type="dxa"/>
            </w:tcMar>
            <w:vAlign w:val="center"/>
            <w:hideMark/>
          </w:tcPr>
          <w:p w14:paraId="0121C7BC" w14:textId="77777777" w:rsidR="00506777" w:rsidRDefault="00506777">
            <w:pPr>
              <w:jc w:val="center"/>
              <w:rPr>
                <w:rFonts w:ascii="Times New Roman" w:hAnsi="Times New Roman" w:cs="Times New Roman"/>
                <w:b/>
                <w:bCs/>
                <w:color w:val="000000"/>
                <w:lang w:eastAsia="et-EE"/>
              </w:rPr>
            </w:pPr>
            <w:r>
              <w:rPr>
                <w:rFonts w:ascii="Times New Roman" w:hAnsi="Times New Roman" w:cs="Times New Roman"/>
                <w:b/>
                <w:bCs/>
                <w:color w:val="000000"/>
                <w:lang w:eastAsia="et-EE"/>
              </w:rPr>
              <w:t>587 629</w:t>
            </w:r>
          </w:p>
        </w:tc>
      </w:tr>
      <w:tr w:rsidR="00506777" w14:paraId="69BC9BFA"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0BFC5C8"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Katteallikad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13612D"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 </w:t>
            </w:r>
          </w:p>
        </w:tc>
      </w:tr>
      <w:tr w:rsidR="00506777" w14:paraId="4406AADC" w14:textId="77777777" w:rsidTr="00506777">
        <w:trPr>
          <w:trHeight w:val="300"/>
        </w:trPr>
        <w:tc>
          <w:tcPr>
            <w:tcW w:w="52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B8AECD" w14:textId="77777777"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Kohtudirektorite vabanev palgafond</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168DF1"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237 629</w:t>
            </w:r>
          </w:p>
        </w:tc>
      </w:tr>
      <w:tr w:rsidR="00506777" w14:paraId="47D18037" w14:textId="77777777" w:rsidTr="00506777">
        <w:trPr>
          <w:trHeight w:val="600"/>
        </w:trPr>
        <w:tc>
          <w:tcPr>
            <w:tcW w:w="523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ED5975B" w14:textId="40F637AB" w:rsidR="00506777" w:rsidRDefault="00506777">
            <w:pPr>
              <w:rPr>
                <w:rFonts w:ascii="Times New Roman" w:hAnsi="Times New Roman" w:cs="Times New Roman"/>
                <w:color w:val="000000"/>
                <w:lang w:eastAsia="et-EE"/>
              </w:rPr>
            </w:pPr>
            <w:r>
              <w:rPr>
                <w:rFonts w:ascii="Times New Roman" w:hAnsi="Times New Roman" w:cs="Times New Roman"/>
                <w:color w:val="000000"/>
                <w:lang w:eastAsia="et-EE"/>
              </w:rPr>
              <w:t>Ministeeriumi</w:t>
            </w:r>
            <w:r w:rsidR="001F0652">
              <w:rPr>
                <w:rFonts w:ascii="Times New Roman" w:hAnsi="Times New Roman" w:cs="Times New Roman"/>
                <w:color w:val="000000"/>
                <w:lang w:eastAsia="et-EE"/>
              </w:rPr>
              <w:t>st</w:t>
            </w:r>
            <w:r>
              <w:rPr>
                <w:rFonts w:ascii="Times New Roman" w:hAnsi="Times New Roman" w:cs="Times New Roman"/>
                <w:color w:val="000000"/>
                <w:lang w:eastAsia="et-EE"/>
              </w:rPr>
              <w:t xml:space="preserve"> üle</w:t>
            </w:r>
            <w:r w:rsidR="001F0652">
              <w:rPr>
                <w:rFonts w:ascii="Times New Roman" w:hAnsi="Times New Roman" w:cs="Times New Roman"/>
                <w:color w:val="000000"/>
                <w:lang w:eastAsia="et-EE"/>
              </w:rPr>
              <w:t xml:space="preserve">antav </w:t>
            </w:r>
            <w:r>
              <w:rPr>
                <w:rFonts w:ascii="Times New Roman" w:hAnsi="Times New Roman" w:cs="Times New Roman"/>
                <w:color w:val="000000"/>
                <w:lang w:eastAsia="et-EE"/>
              </w:rPr>
              <w:t>eelarve</w:t>
            </w:r>
          </w:p>
        </w:tc>
        <w:tc>
          <w:tcPr>
            <w:tcW w:w="3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1C6B4D" w14:textId="77777777" w:rsidR="00506777" w:rsidRDefault="00506777">
            <w:pPr>
              <w:jc w:val="center"/>
              <w:rPr>
                <w:rFonts w:ascii="Times New Roman" w:hAnsi="Times New Roman" w:cs="Times New Roman"/>
                <w:color w:val="000000"/>
                <w:lang w:eastAsia="et-EE"/>
              </w:rPr>
            </w:pPr>
            <w:r>
              <w:rPr>
                <w:rFonts w:ascii="Times New Roman" w:hAnsi="Times New Roman" w:cs="Times New Roman"/>
                <w:color w:val="000000"/>
                <w:lang w:eastAsia="et-EE"/>
              </w:rPr>
              <w:t>350 000</w:t>
            </w:r>
          </w:p>
        </w:tc>
      </w:tr>
      <w:tr w:rsidR="00506777" w14:paraId="701FBD14" w14:textId="77777777" w:rsidTr="00506777">
        <w:trPr>
          <w:trHeight w:val="300"/>
        </w:trPr>
        <w:tc>
          <w:tcPr>
            <w:tcW w:w="5235" w:type="dxa"/>
            <w:tcBorders>
              <w:top w:val="nil"/>
              <w:left w:val="single" w:sz="8" w:space="0" w:color="auto"/>
              <w:bottom w:val="single" w:sz="8" w:space="0" w:color="auto"/>
              <w:right w:val="single" w:sz="8" w:space="0" w:color="auto"/>
            </w:tcBorders>
            <w:shd w:val="clear" w:color="auto" w:fill="D0D0D0"/>
            <w:noWrap/>
            <w:tcMar>
              <w:top w:w="0" w:type="dxa"/>
              <w:left w:w="70" w:type="dxa"/>
              <w:bottom w:w="0" w:type="dxa"/>
              <w:right w:w="70" w:type="dxa"/>
            </w:tcMar>
            <w:vAlign w:val="bottom"/>
            <w:hideMark/>
          </w:tcPr>
          <w:p w14:paraId="4B30A77B" w14:textId="77777777" w:rsidR="00506777" w:rsidRDefault="00506777">
            <w:pPr>
              <w:rPr>
                <w:rFonts w:ascii="Times New Roman" w:hAnsi="Times New Roman" w:cs="Times New Roman"/>
                <w:b/>
                <w:bCs/>
                <w:color w:val="000000"/>
                <w:lang w:eastAsia="et-EE"/>
              </w:rPr>
            </w:pPr>
            <w:r>
              <w:rPr>
                <w:rFonts w:ascii="Times New Roman" w:hAnsi="Times New Roman" w:cs="Times New Roman"/>
                <w:b/>
                <w:bCs/>
                <w:color w:val="000000"/>
                <w:lang w:eastAsia="et-EE"/>
              </w:rPr>
              <w:t>Kokku</w:t>
            </w:r>
          </w:p>
        </w:tc>
        <w:tc>
          <w:tcPr>
            <w:tcW w:w="3260" w:type="dxa"/>
            <w:tcBorders>
              <w:top w:val="nil"/>
              <w:left w:val="nil"/>
              <w:bottom w:val="single" w:sz="8" w:space="0" w:color="auto"/>
              <w:right w:val="single" w:sz="8" w:space="0" w:color="auto"/>
            </w:tcBorders>
            <w:shd w:val="clear" w:color="auto" w:fill="D0D0D0"/>
            <w:noWrap/>
            <w:tcMar>
              <w:top w:w="0" w:type="dxa"/>
              <w:left w:w="70" w:type="dxa"/>
              <w:bottom w:w="0" w:type="dxa"/>
              <w:right w:w="70" w:type="dxa"/>
            </w:tcMar>
            <w:vAlign w:val="center"/>
            <w:hideMark/>
          </w:tcPr>
          <w:p w14:paraId="2495E9EF" w14:textId="77777777" w:rsidR="00506777" w:rsidRDefault="00506777">
            <w:pPr>
              <w:jc w:val="center"/>
              <w:rPr>
                <w:rFonts w:ascii="Times New Roman" w:hAnsi="Times New Roman" w:cs="Times New Roman"/>
                <w:b/>
                <w:bCs/>
                <w:color w:val="000000"/>
                <w:lang w:eastAsia="et-EE"/>
              </w:rPr>
            </w:pPr>
            <w:r>
              <w:rPr>
                <w:rFonts w:ascii="Times New Roman" w:hAnsi="Times New Roman" w:cs="Times New Roman"/>
                <w:b/>
                <w:bCs/>
                <w:color w:val="000000"/>
                <w:lang w:eastAsia="et-EE"/>
              </w:rPr>
              <w:t>587 629</w:t>
            </w:r>
          </w:p>
        </w:tc>
      </w:tr>
    </w:tbl>
    <w:p w14:paraId="750554BF" w14:textId="77777777" w:rsidR="00C73223" w:rsidRPr="003726BF" w:rsidRDefault="00C73223" w:rsidP="003726BF">
      <w:pPr>
        <w:jc w:val="both"/>
        <w:rPr>
          <w:rFonts w:ascii="Times New Roman" w:hAnsi="Times New Roman" w:cs="Times New Roman"/>
          <w:sz w:val="24"/>
          <w:szCs w:val="24"/>
        </w:rPr>
      </w:pPr>
    </w:p>
    <w:p w14:paraId="5F51D765" w14:textId="7100CD4B" w:rsidR="004D04B4" w:rsidRDefault="004D04B4" w:rsidP="00643699">
      <w:pPr>
        <w:spacing w:after="0" w:line="240" w:lineRule="auto"/>
        <w:jc w:val="both"/>
        <w:rPr>
          <w:rFonts w:ascii="Times New Roman" w:hAnsi="Times New Roman" w:cs="Times New Roman"/>
          <w:noProof/>
          <w:sz w:val="24"/>
          <w:szCs w:val="24"/>
        </w:rPr>
      </w:pPr>
      <w:r w:rsidRPr="00186747">
        <w:rPr>
          <w:rFonts w:ascii="Times New Roman" w:hAnsi="Times New Roman" w:cs="Times New Roman"/>
          <w:noProof/>
          <w:sz w:val="24"/>
          <w:szCs w:val="24"/>
          <w:u w:val="single"/>
        </w:rPr>
        <w:t>Mõju avaldu</w:t>
      </w:r>
      <w:r w:rsidR="00502302">
        <w:rPr>
          <w:rFonts w:ascii="Times New Roman" w:hAnsi="Times New Roman" w:cs="Times New Roman"/>
          <w:noProof/>
          <w:sz w:val="24"/>
          <w:szCs w:val="24"/>
          <w:u w:val="single"/>
        </w:rPr>
        <w:t>b</w:t>
      </w:r>
      <w:r w:rsidRPr="00186747">
        <w:rPr>
          <w:rFonts w:ascii="Times New Roman" w:hAnsi="Times New Roman" w:cs="Times New Roman"/>
          <w:noProof/>
          <w:sz w:val="24"/>
          <w:szCs w:val="24"/>
          <w:u w:val="single"/>
        </w:rPr>
        <w:t xml:space="preserve"> sage</w:t>
      </w:r>
      <w:r w:rsidR="00294876">
        <w:rPr>
          <w:rFonts w:ascii="Times New Roman" w:hAnsi="Times New Roman" w:cs="Times New Roman"/>
          <w:noProof/>
          <w:sz w:val="24"/>
          <w:szCs w:val="24"/>
          <w:u w:val="single"/>
        </w:rPr>
        <w:t>li</w:t>
      </w:r>
      <w:r w:rsidR="00B4775A" w:rsidRPr="00186747">
        <w:rPr>
          <w:rFonts w:ascii="Times New Roman" w:hAnsi="Times New Roman" w:cs="Times New Roman"/>
          <w:noProof/>
          <w:sz w:val="24"/>
          <w:szCs w:val="24"/>
        </w:rPr>
        <w:t xml:space="preserve">, </w:t>
      </w:r>
      <w:r w:rsidR="00294876">
        <w:rPr>
          <w:rFonts w:ascii="Times New Roman" w:hAnsi="Times New Roman" w:cs="Times New Roman"/>
          <w:noProof/>
          <w:sz w:val="24"/>
          <w:szCs w:val="24"/>
        </w:rPr>
        <w:t>kuna</w:t>
      </w:r>
      <w:r w:rsidR="0016153A">
        <w:rPr>
          <w:rFonts w:ascii="Times New Roman" w:hAnsi="Times New Roman" w:cs="Times New Roman"/>
          <w:noProof/>
          <w:sz w:val="24"/>
          <w:szCs w:val="24"/>
        </w:rPr>
        <w:t xml:space="preserve"> </w:t>
      </w:r>
      <w:r w:rsidR="0016153A" w:rsidRPr="00A242A7">
        <w:rPr>
          <w:rFonts w:ascii="Times New Roman" w:hAnsi="Times New Roman" w:cs="Times New Roman"/>
          <w:noProof/>
          <w:sz w:val="24"/>
          <w:szCs w:val="24"/>
        </w:rPr>
        <w:t>loodavad organid hakkavad kohtute toimimist iga</w:t>
      </w:r>
      <w:r w:rsidR="0016153A">
        <w:rPr>
          <w:rFonts w:ascii="Times New Roman" w:hAnsi="Times New Roman" w:cs="Times New Roman"/>
          <w:noProof/>
          <w:sz w:val="24"/>
          <w:szCs w:val="24"/>
        </w:rPr>
        <w:t xml:space="preserve"> </w:t>
      </w:r>
      <w:r w:rsidR="0016153A" w:rsidRPr="00A242A7">
        <w:rPr>
          <w:rFonts w:ascii="Times New Roman" w:hAnsi="Times New Roman" w:cs="Times New Roman"/>
          <w:noProof/>
          <w:sz w:val="24"/>
          <w:szCs w:val="24"/>
        </w:rPr>
        <w:t>päev mõjutama. Eriti oluline igapäevane mõju on KHT-l, k</w:t>
      </w:r>
      <w:r w:rsidR="00294876">
        <w:rPr>
          <w:rFonts w:ascii="Times New Roman" w:hAnsi="Times New Roman" w:cs="Times New Roman"/>
          <w:noProof/>
          <w:sz w:val="24"/>
          <w:szCs w:val="24"/>
        </w:rPr>
        <w:t>uhu</w:t>
      </w:r>
      <w:r w:rsidR="0016153A" w:rsidRPr="00A242A7">
        <w:rPr>
          <w:rFonts w:ascii="Times New Roman" w:hAnsi="Times New Roman" w:cs="Times New Roman"/>
          <w:noProof/>
          <w:sz w:val="24"/>
          <w:szCs w:val="24"/>
        </w:rPr>
        <w:t xml:space="preserve"> koonduvad lisaks ministeeriumi </w:t>
      </w:r>
      <w:r w:rsidR="00294876">
        <w:rPr>
          <w:rFonts w:ascii="Times New Roman" w:hAnsi="Times New Roman" w:cs="Times New Roman"/>
          <w:noProof/>
          <w:sz w:val="24"/>
          <w:szCs w:val="24"/>
        </w:rPr>
        <w:t>mõningatele</w:t>
      </w:r>
      <w:r w:rsidR="0016153A" w:rsidRPr="00A242A7">
        <w:rPr>
          <w:rFonts w:ascii="Times New Roman" w:hAnsi="Times New Roman" w:cs="Times New Roman"/>
          <w:noProof/>
          <w:sz w:val="24"/>
          <w:szCs w:val="24"/>
        </w:rPr>
        <w:t xml:space="preserve"> ülesannetele ka kohtudirektorite ülesanded (näiteks finants- ja varahaldus) ja juba tsentraliseeritud teenused (näiteks tõlketeenistus ja arhiiviteenistus). Ehk oluline mõju kohtute igapäevasele tegevusele on tugiteenuste ühtlustamine </w:t>
      </w:r>
      <w:r w:rsidR="0016153A">
        <w:rPr>
          <w:rFonts w:ascii="Times New Roman" w:hAnsi="Times New Roman" w:cs="Times New Roman"/>
          <w:noProof/>
          <w:sz w:val="24"/>
          <w:szCs w:val="24"/>
        </w:rPr>
        <w:t>kogu</w:t>
      </w:r>
      <w:r w:rsidR="0016153A" w:rsidRPr="00A242A7">
        <w:rPr>
          <w:rFonts w:ascii="Times New Roman" w:hAnsi="Times New Roman" w:cs="Times New Roman"/>
          <w:noProof/>
          <w:sz w:val="24"/>
          <w:szCs w:val="24"/>
        </w:rPr>
        <w:t xml:space="preserve"> kohtusüsteemi</w:t>
      </w:r>
      <w:r w:rsidR="0016153A">
        <w:rPr>
          <w:rFonts w:ascii="Times New Roman" w:hAnsi="Times New Roman" w:cs="Times New Roman"/>
          <w:noProof/>
          <w:sz w:val="24"/>
          <w:szCs w:val="24"/>
        </w:rPr>
        <w:t>s</w:t>
      </w:r>
      <w:r w:rsidR="0016153A" w:rsidRPr="00A242A7">
        <w:rPr>
          <w:rFonts w:ascii="Times New Roman" w:hAnsi="Times New Roman" w:cs="Times New Roman"/>
          <w:noProof/>
          <w:sz w:val="24"/>
          <w:szCs w:val="24"/>
        </w:rPr>
        <w:t>. Samas positiivse mõjuna võib väheneda kohtute esimeeste töökoormus, kuna KH</w:t>
      </w:r>
      <w:r w:rsidR="00B4775A">
        <w:rPr>
          <w:rFonts w:ascii="Times New Roman" w:hAnsi="Times New Roman" w:cs="Times New Roman"/>
          <w:noProof/>
          <w:sz w:val="24"/>
          <w:szCs w:val="24"/>
        </w:rPr>
        <w:t>A</w:t>
      </w:r>
      <w:r w:rsidR="0016153A" w:rsidRPr="00A242A7">
        <w:rPr>
          <w:rFonts w:ascii="Times New Roman" w:hAnsi="Times New Roman" w:cs="Times New Roman"/>
          <w:noProof/>
          <w:sz w:val="24"/>
          <w:szCs w:val="24"/>
        </w:rPr>
        <w:t>N-il on võimalik tugiteenused esimeestelt KHT-sse üle anda.</w:t>
      </w:r>
    </w:p>
    <w:p w14:paraId="22FE632C" w14:textId="77777777" w:rsidR="009C713B" w:rsidRDefault="009C713B" w:rsidP="00643699">
      <w:pPr>
        <w:spacing w:after="0" w:line="240" w:lineRule="auto"/>
        <w:jc w:val="both"/>
        <w:rPr>
          <w:rFonts w:ascii="Times New Roman" w:hAnsi="Times New Roman" w:cs="Times New Roman"/>
          <w:noProof/>
          <w:sz w:val="24"/>
          <w:szCs w:val="24"/>
        </w:rPr>
      </w:pPr>
    </w:p>
    <w:p w14:paraId="46507D19" w14:textId="3A0B9A54" w:rsidR="009C713B" w:rsidRDefault="009C713B" w:rsidP="00643699">
      <w:pPr>
        <w:spacing w:after="0" w:line="240" w:lineRule="auto"/>
        <w:jc w:val="both"/>
        <w:rPr>
          <w:rFonts w:ascii="Times New Roman" w:hAnsi="Times New Roman" w:cs="Times New Roman"/>
          <w:noProof/>
          <w:sz w:val="24"/>
          <w:szCs w:val="24"/>
        </w:rPr>
      </w:pPr>
      <w:bookmarkStart w:id="68" w:name="_Hlk184997109"/>
      <w:r w:rsidRPr="00A242A7">
        <w:rPr>
          <w:rFonts w:ascii="Times New Roman" w:hAnsi="Times New Roman" w:cs="Times New Roman"/>
          <w:noProof/>
          <w:sz w:val="24"/>
          <w:szCs w:val="24"/>
          <w:u w:val="single"/>
        </w:rPr>
        <w:t>Mõjutatud sihtrühm</w:t>
      </w:r>
      <w:r w:rsidRPr="00A242A7">
        <w:rPr>
          <w:rFonts w:ascii="Times New Roman" w:hAnsi="Times New Roman" w:cs="Times New Roman"/>
          <w:noProof/>
          <w:sz w:val="24"/>
          <w:szCs w:val="24"/>
        </w:rPr>
        <w:t xml:space="preserve"> on suur, kuna muudatus puudutab kogu kohtupersonali</w:t>
      </w:r>
      <w:r>
        <w:rPr>
          <w:rFonts w:ascii="Times New Roman" w:hAnsi="Times New Roman" w:cs="Times New Roman"/>
          <w:noProof/>
          <w:sz w:val="24"/>
          <w:szCs w:val="24"/>
        </w:rPr>
        <w:t xml:space="preserve">, s.o </w:t>
      </w:r>
      <w:r w:rsidRPr="00F02974">
        <w:rPr>
          <w:rFonts w:ascii="Times New Roman" w:hAnsi="Times New Roman" w:cs="Times New Roman"/>
          <w:i/>
          <w:iCs/>
          <w:noProof/>
          <w:sz w:val="24"/>
          <w:szCs w:val="24"/>
        </w:rPr>
        <w:t>ca</w:t>
      </w:r>
      <w:r>
        <w:rPr>
          <w:rFonts w:ascii="Times New Roman" w:hAnsi="Times New Roman" w:cs="Times New Roman"/>
          <w:noProof/>
          <w:sz w:val="24"/>
          <w:szCs w:val="24"/>
        </w:rPr>
        <w:t xml:space="preserve"> 1000 inimest, s</w:t>
      </w:r>
      <w:r w:rsidR="00E64735">
        <w:rPr>
          <w:rFonts w:ascii="Times New Roman" w:hAnsi="Times New Roman" w:cs="Times New Roman"/>
          <w:noProof/>
          <w:sz w:val="24"/>
          <w:szCs w:val="24"/>
        </w:rPr>
        <w:t>ealhulgas</w:t>
      </w:r>
      <w:r>
        <w:rPr>
          <w:rFonts w:ascii="Times New Roman" w:hAnsi="Times New Roman" w:cs="Times New Roman"/>
          <w:noProof/>
          <w:sz w:val="24"/>
          <w:szCs w:val="24"/>
        </w:rPr>
        <w:t xml:space="preserve"> neid, keda KHT-sse üle ei viida, kuid kelle igapäevane harjumuspärane töökorraldus muutub.</w:t>
      </w:r>
    </w:p>
    <w:bookmarkEnd w:id="68"/>
    <w:p w14:paraId="5117F4E5" w14:textId="77777777" w:rsidR="00A03220" w:rsidRPr="00A242A7" w:rsidRDefault="00A03220" w:rsidP="00643699">
      <w:pPr>
        <w:spacing w:after="0" w:line="240" w:lineRule="auto"/>
        <w:jc w:val="both"/>
        <w:rPr>
          <w:rFonts w:ascii="Times New Roman" w:hAnsi="Times New Roman" w:cs="Times New Roman"/>
          <w:noProof/>
          <w:sz w:val="24"/>
          <w:szCs w:val="24"/>
        </w:rPr>
      </w:pPr>
    </w:p>
    <w:p w14:paraId="4C786C75" w14:textId="184F1F12" w:rsidR="009C713B" w:rsidRDefault="00282727"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Ebasoovitava mõjuna</w:t>
      </w:r>
      <w:r w:rsidRPr="00A242A7">
        <w:rPr>
          <w:rFonts w:ascii="Times New Roman" w:hAnsi="Times New Roman" w:cs="Times New Roman"/>
          <w:noProof/>
          <w:sz w:val="24"/>
          <w:szCs w:val="24"/>
        </w:rPr>
        <w:t xml:space="preserve"> </w:t>
      </w:r>
      <w:r w:rsidR="00C92714">
        <w:rPr>
          <w:rFonts w:ascii="Times New Roman" w:hAnsi="Times New Roman" w:cs="Times New Roman"/>
          <w:noProof/>
          <w:sz w:val="24"/>
          <w:szCs w:val="24"/>
        </w:rPr>
        <w:t xml:space="preserve">kaasneb </w:t>
      </w:r>
      <w:r w:rsidR="00675B66" w:rsidRPr="00A242A7">
        <w:rPr>
          <w:rFonts w:ascii="Times New Roman" w:hAnsi="Times New Roman" w:cs="Times New Roman"/>
          <w:noProof/>
          <w:sz w:val="24"/>
          <w:szCs w:val="24"/>
        </w:rPr>
        <w:t>kohtutel</w:t>
      </w:r>
      <w:r w:rsidR="00BD5B23">
        <w:rPr>
          <w:rFonts w:ascii="Times New Roman" w:hAnsi="Times New Roman" w:cs="Times New Roman"/>
          <w:noProof/>
          <w:sz w:val="24"/>
          <w:szCs w:val="24"/>
        </w:rPr>
        <w:t>e</w:t>
      </w:r>
      <w:r w:rsidR="00675B66" w:rsidRPr="00A242A7">
        <w:rPr>
          <w:rFonts w:ascii="Times New Roman" w:hAnsi="Times New Roman" w:cs="Times New Roman"/>
          <w:noProof/>
          <w:sz w:val="24"/>
          <w:szCs w:val="24"/>
        </w:rPr>
        <w:t xml:space="preserve"> </w:t>
      </w:r>
      <w:r w:rsidRPr="00A242A7">
        <w:rPr>
          <w:rFonts w:ascii="Times New Roman" w:hAnsi="Times New Roman" w:cs="Times New Roman"/>
          <w:noProof/>
          <w:sz w:val="24"/>
          <w:szCs w:val="24"/>
        </w:rPr>
        <w:t>ümberkohanemise vajadus</w:t>
      </w:r>
      <w:r w:rsidR="009E44D7" w:rsidRPr="00A242A7">
        <w:rPr>
          <w:rFonts w:ascii="Times New Roman" w:hAnsi="Times New Roman" w:cs="Times New Roman"/>
          <w:noProof/>
          <w:sz w:val="24"/>
          <w:szCs w:val="24"/>
        </w:rPr>
        <w:t>, muuhulgas praktiline vajadus asendada mit</w:t>
      </w:r>
      <w:r w:rsidR="00BD5B23">
        <w:rPr>
          <w:rFonts w:ascii="Times New Roman" w:hAnsi="Times New Roman" w:cs="Times New Roman"/>
          <w:noProof/>
          <w:sz w:val="24"/>
          <w:szCs w:val="24"/>
        </w:rPr>
        <w:t>u</w:t>
      </w:r>
      <w:r w:rsidR="00C92714">
        <w:rPr>
          <w:rFonts w:ascii="Times New Roman" w:hAnsi="Times New Roman" w:cs="Times New Roman"/>
          <w:noProof/>
          <w:sz w:val="24"/>
          <w:szCs w:val="24"/>
        </w:rPr>
        <w:t xml:space="preserve"> </w:t>
      </w:r>
      <w:r w:rsidR="009E44D7" w:rsidRPr="00A242A7">
        <w:rPr>
          <w:rFonts w:ascii="Times New Roman" w:hAnsi="Times New Roman" w:cs="Times New Roman"/>
          <w:noProof/>
          <w:sz w:val="24"/>
          <w:szCs w:val="24"/>
        </w:rPr>
        <w:t>kohtute seaduse alusel antud justiitsministri määrus</w:t>
      </w:r>
      <w:r w:rsidR="00BD5B23">
        <w:rPr>
          <w:rFonts w:ascii="Times New Roman" w:hAnsi="Times New Roman" w:cs="Times New Roman"/>
          <w:noProof/>
          <w:sz w:val="24"/>
          <w:szCs w:val="24"/>
        </w:rPr>
        <w:t>t</w:t>
      </w:r>
      <w:r w:rsidR="009E44D7" w:rsidRPr="00A242A7">
        <w:rPr>
          <w:rFonts w:ascii="Times New Roman" w:hAnsi="Times New Roman" w:cs="Times New Roman"/>
          <w:noProof/>
          <w:sz w:val="24"/>
          <w:szCs w:val="24"/>
        </w:rPr>
        <w:t xml:space="preserve"> </w:t>
      </w:r>
      <w:r w:rsidR="00297E65">
        <w:rPr>
          <w:rFonts w:ascii="Times New Roman" w:hAnsi="Times New Roman" w:cs="Times New Roman"/>
          <w:noProof/>
          <w:sz w:val="24"/>
          <w:szCs w:val="24"/>
        </w:rPr>
        <w:t>KH</w:t>
      </w:r>
      <w:r w:rsidR="00C92714">
        <w:rPr>
          <w:rFonts w:ascii="Times New Roman" w:hAnsi="Times New Roman" w:cs="Times New Roman"/>
          <w:noProof/>
          <w:sz w:val="24"/>
          <w:szCs w:val="24"/>
        </w:rPr>
        <w:t>A</w:t>
      </w:r>
      <w:r w:rsidR="00297E65">
        <w:rPr>
          <w:rFonts w:ascii="Times New Roman" w:hAnsi="Times New Roman" w:cs="Times New Roman"/>
          <w:noProof/>
          <w:sz w:val="24"/>
          <w:szCs w:val="24"/>
        </w:rPr>
        <w:t xml:space="preserve">N-i </w:t>
      </w:r>
      <w:r w:rsidR="009E44D7" w:rsidRPr="00A242A7">
        <w:rPr>
          <w:rFonts w:ascii="Times New Roman" w:hAnsi="Times New Roman" w:cs="Times New Roman"/>
          <w:noProof/>
          <w:sz w:val="24"/>
          <w:szCs w:val="24"/>
        </w:rPr>
        <w:t xml:space="preserve">otsuste </w:t>
      </w:r>
      <w:r w:rsidR="00297E65">
        <w:rPr>
          <w:rFonts w:ascii="Times New Roman" w:hAnsi="Times New Roman" w:cs="Times New Roman"/>
          <w:noProof/>
          <w:sz w:val="24"/>
          <w:szCs w:val="24"/>
        </w:rPr>
        <w:t>või</w:t>
      </w:r>
      <w:r w:rsidR="009E44D7" w:rsidRPr="00A242A7">
        <w:rPr>
          <w:rFonts w:ascii="Times New Roman" w:hAnsi="Times New Roman" w:cs="Times New Roman"/>
          <w:noProof/>
          <w:sz w:val="24"/>
          <w:szCs w:val="24"/>
        </w:rPr>
        <w:t xml:space="preserve"> juh</w:t>
      </w:r>
      <w:r w:rsidR="00297E65">
        <w:rPr>
          <w:rFonts w:ascii="Times New Roman" w:hAnsi="Times New Roman" w:cs="Times New Roman"/>
          <w:noProof/>
          <w:sz w:val="24"/>
          <w:szCs w:val="24"/>
        </w:rPr>
        <w:t>istega</w:t>
      </w:r>
      <w:r w:rsidR="009E44D7" w:rsidRPr="00A242A7">
        <w:rPr>
          <w:rFonts w:ascii="Times New Roman" w:hAnsi="Times New Roman" w:cs="Times New Roman"/>
          <w:noProof/>
          <w:sz w:val="24"/>
          <w:szCs w:val="24"/>
        </w:rPr>
        <w:t xml:space="preserve">. </w:t>
      </w:r>
      <w:bookmarkStart w:id="69" w:name="_Hlk169123575"/>
      <w:r w:rsidR="003F523E" w:rsidRPr="00A242A7">
        <w:rPr>
          <w:rFonts w:ascii="Times New Roman" w:hAnsi="Times New Roman" w:cs="Times New Roman"/>
          <w:noProof/>
          <w:sz w:val="24"/>
          <w:szCs w:val="24"/>
        </w:rPr>
        <w:t>Siiski on tegemist ühekordse suurema töömahuga</w:t>
      </w:r>
      <w:bookmarkEnd w:id="69"/>
      <w:r w:rsidR="00C92714">
        <w:rPr>
          <w:rFonts w:ascii="Times New Roman" w:hAnsi="Times New Roman" w:cs="Times New Roman"/>
          <w:noProof/>
          <w:sz w:val="24"/>
          <w:szCs w:val="24"/>
        </w:rPr>
        <w:t xml:space="preserve">. </w:t>
      </w:r>
      <w:r w:rsidR="00297E65">
        <w:rPr>
          <w:rFonts w:ascii="Times New Roman" w:hAnsi="Times New Roman" w:cs="Times New Roman"/>
          <w:noProof/>
          <w:sz w:val="24"/>
          <w:szCs w:val="24"/>
        </w:rPr>
        <w:t xml:space="preserve">Kohtusüsteemi riskina on välja toodud seda, kas kohtuhaldusest huvitatud </w:t>
      </w:r>
      <w:r w:rsidR="00297E65" w:rsidRPr="000D011A">
        <w:rPr>
          <w:rFonts w:ascii="Times New Roman" w:hAnsi="Times New Roman" w:cs="Times New Roman"/>
          <w:noProof/>
          <w:sz w:val="24"/>
          <w:szCs w:val="24"/>
        </w:rPr>
        <w:t>kohtunikke on piisavalt (näiteks KH</w:t>
      </w:r>
      <w:r w:rsidR="00C92714">
        <w:rPr>
          <w:rFonts w:ascii="Times New Roman" w:hAnsi="Times New Roman" w:cs="Times New Roman"/>
          <w:noProof/>
          <w:sz w:val="24"/>
          <w:szCs w:val="24"/>
        </w:rPr>
        <w:t>A</w:t>
      </w:r>
      <w:r w:rsidR="00297E65" w:rsidRPr="000D011A">
        <w:rPr>
          <w:rFonts w:ascii="Times New Roman" w:hAnsi="Times New Roman" w:cs="Times New Roman"/>
          <w:noProof/>
          <w:sz w:val="24"/>
          <w:szCs w:val="24"/>
        </w:rPr>
        <w:t>N-i liikmeks kandideerimisel). Arvestades kohtunike senist toetust uuele kohtuhaldusmudelile</w:t>
      </w:r>
      <w:r w:rsidR="00F5685E">
        <w:rPr>
          <w:rFonts w:ascii="Times New Roman" w:hAnsi="Times New Roman" w:cs="Times New Roman"/>
          <w:noProof/>
          <w:sz w:val="24"/>
          <w:szCs w:val="24"/>
        </w:rPr>
        <w:t>,</w:t>
      </w:r>
      <w:r w:rsidR="00297E65" w:rsidRPr="000D011A">
        <w:rPr>
          <w:rFonts w:ascii="Times New Roman" w:hAnsi="Times New Roman" w:cs="Times New Roman"/>
          <w:noProof/>
          <w:sz w:val="24"/>
          <w:szCs w:val="24"/>
        </w:rPr>
        <w:t xml:space="preserve"> on vähese huvi risk pigem väike. Samuti on tekkinud küsimus, kas kohtute suurem omavalitsus aitab saada ka rohkem ressursse või mõjub sellele </w:t>
      </w:r>
      <w:r w:rsidR="00D410F9">
        <w:rPr>
          <w:rFonts w:ascii="Times New Roman" w:hAnsi="Times New Roman" w:cs="Times New Roman"/>
          <w:noProof/>
          <w:sz w:val="24"/>
          <w:szCs w:val="24"/>
        </w:rPr>
        <w:t xml:space="preserve">hoopis </w:t>
      </w:r>
      <w:r w:rsidR="00297E65" w:rsidRPr="000D011A">
        <w:rPr>
          <w:rFonts w:ascii="Times New Roman" w:hAnsi="Times New Roman" w:cs="Times New Roman"/>
          <w:noProof/>
          <w:sz w:val="24"/>
          <w:szCs w:val="24"/>
        </w:rPr>
        <w:t>negatiivs</w:t>
      </w:r>
      <w:r w:rsidR="00D410F9">
        <w:rPr>
          <w:rFonts w:ascii="Times New Roman" w:hAnsi="Times New Roman" w:cs="Times New Roman"/>
          <w:noProof/>
          <w:sz w:val="24"/>
          <w:szCs w:val="24"/>
        </w:rPr>
        <w:t>el</w:t>
      </w:r>
      <w:r w:rsidR="00297E65" w:rsidRPr="000D011A">
        <w:rPr>
          <w:rFonts w:ascii="Times New Roman" w:hAnsi="Times New Roman" w:cs="Times New Roman"/>
          <w:noProof/>
          <w:sz w:val="24"/>
          <w:szCs w:val="24"/>
        </w:rPr>
        <w:t xml:space="preserve">t. </w:t>
      </w:r>
      <w:bookmarkStart w:id="70" w:name="_Hlk170781427"/>
      <w:r w:rsidR="00C92714">
        <w:rPr>
          <w:rFonts w:ascii="Times New Roman" w:hAnsi="Times New Roman" w:cs="Times New Roman"/>
          <w:noProof/>
          <w:sz w:val="24"/>
          <w:szCs w:val="24"/>
        </w:rPr>
        <w:t>Tõenäoliselt võib mõju olla siiski positiivne, kuna kohtusüsteemil on võimalik ennast näidata varasemast str</w:t>
      </w:r>
      <w:r w:rsidR="00E7690B">
        <w:rPr>
          <w:rFonts w:ascii="Times New Roman" w:hAnsi="Times New Roman" w:cs="Times New Roman"/>
          <w:noProof/>
          <w:sz w:val="24"/>
          <w:szCs w:val="24"/>
        </w:rPr>
        <w:t>a</w:t>
      </w:r>
      <w:r w:rsidR="00C92714">
        <w:rPr>
          <w:rFonts w:ascii="Times New Roman" w:hAnsi="Times New Roman" w:cs="Times New Roman"/>
          <w:noProof/>
          <w:sz w:val="24"/>
          <w:szCs w:val="24"/>
        </w:rPr>
        <w:t>teegilisema planeerija</w:t>
      </w:r>
      <w:r w:rsidR="0063590B">
        <w:rPr>
          <w:rFonts w:ascii="Times New Roman" w:hAnsi="Times New Roman" w:cs="Times New Roman"/>
          <w:noProof/>
          <w:sz w:val="24"/>
          <w:szCs w:val="24"/>
        </w:rPr>
        <w:t>n</w:t>
      </w:r>
      <w:r w:rsidR="00C92714">
        <w:rPr>
          <w:rFonts w:ascii="Times New Roman" w:hAnsi="Times New Roman" w:cs="Times New Roman"/>
          <w:noProof/>
          <w:sz w:val="24"/>
          <w:szCs w:val="24"/>
        </w:rPr>
        <w:t>a ja arengueesmärkide seadjana.</w:t>
      </w:r>
      <w:r w:rsidR="00C92714" w:rsidRPr="00C92714">
        <w:rPr>
          <w:rFonts w:ascii="Times New Roman" w:hAnsi="Times New Roman" w:cs="Times New Roman"/>
          <w:noProof/>
          <w:sz w:val="24"/>
          <w:szCs w:val="24"/>
        </w:rPr>
        <w:t xml:space="preserve"> </w:t>
      </w:r>
      <w:r w:rsidR="00C92714">
        <w:rPr>
          <w:rFonts w:ascii="Times New Roman" w:hAnsi="Times New Roman" w:cs="Times New Roman"/>
          <w:noProof/>
          <w:sz w:val="24"/>
          <w:szCs w:val="24"/>
        </w:rPr>
        <w:t>Samuti on toodud ebasoovitava mõjuna välja võimalik bürokraatia kasv. Arvestades, et muudatusega antakse olulises osas otsustusõigust ministeeriumilt kohtusüsteemi</w:t>
      </w:r>
      <w:r w:rsidR="007E4B1D">
        <w:rPr>
          <w:rFonts w:ascii="Times New Roman" w:hAnsi="Times New Roman" w:cs="Times New Roman"/>
          <w:noProof/>
          <w:sz w:val="24"/>
          <w:szCs w:val="24"/>
        </w:rPr>
        <w:t>le</w:t>
      </w:r>
      <w:r w:rsidR="00C92714">
        <w:rPr>
          <w:rFonts w:ascii="Times New Roman" w:hAnsi="Times New Roman" w:cs="Times New Roman"/>
          <w:noProof/>
          <w:sz w:val="24"/>
          <w:szCs w:val="24"/>
        </w:rPr>
        <w:t xml:space="preserve">, </w:t>
      </w:r>
      <w:r w:rsidR="007E4B1D">
        <w:rPr>
          <w:rFonts w:ascii="Times New Roman" w:hAnsi="Times New Roman" w:cs="Times New Roman"/>
          <w:noProof/>
          <w:sz w:val="24"/>
          <w:szCs w:val="24"/>
        </w:rPr>
        <w:t xml:space="preserve">tooks </w:t>
      </w:r>
      <w:r w:rsidR="00C92714">
        <w:rPr>
          <w:rFonts w:ascii="Times New Roman" w:hAnsi="Times New Roman" w:cs="Times New Roman"/>
          <w:noProof/>
          <w:sz w:val="24"/>
          <w:szCs w:val="24"/>
        </w:rPr>
        <w:t xml:space="preserve">see pigem kokkuvõttes kaasa bürokraatia vähenemise. Kohtusüsteemi sisemise töökorralduse efektiivsuse tagamine on KHAN-i korraldada. </w:t>
      </w:r>
      <w:r w:rsidR="00C92714" w:rsidRPr="00A242A7">
        <w:rPr>
          <w:rFonts w:ascii="Times New Roman" w:hAnsi="Times New Roman" w:cs="Times New Roman"/>
          <w:noProof/>
          <w:sz w:val="24"/>
          <w:szCs w:val="24"/>
        </w:rPr>
        <w:t xml:space="preserve">Seega </w:t>
      </w:r>
      <w:bookmarkEnd w:id="70"/>
      <w:r w:rsidR="00C92714">
        <w:rPr>
          <w:rFonts w:ascii="Times New Roman" w:hAnsi="Times New Roman" w:cs="Times New Roman"/>
          <w:noProof/>
          <w:sz w:val="24"/>
          <w:szCs w:val="24"/>
        </w:rPr>
        <w:t xml:space="preserve">kaasneb ebasoovitava mõjuna ümberkohanemise vajadus, </w:t>
      </w:r>
      <w:r w:rsidR="009C713B" w:rsidRPr="00A242A7">
        <w:rPr>
          <w:rFonts w:ascii="Times New Roman" w:hAnsi="Times New Roman" w:cs="Times New Roman"/>
          <w:noProof/>
          <w:sz w:val="24"/>
          <w:szCs w:val="24"/>
        </w:rPr>
        <w:t xml:space="preserve">kuid tervikuna on muudatusel positiivne mõju, </w:t>
      </w:r>
      <w:r w:rsidR="009C713B">
        <w:rPr>
          <w:rFonts w:ascii="Times New Roman" w:hAnsi="Times New Roman" w:cs="Times New Roman"/>
          <w:noProof/>
          <w:sz w:val="24"/>
          <w:szCs w:val="24"/>
        </w:rPr>
        <w:t>kuna</w:t>
      </w:r>
      <w:r w:rsidR="009C713B" w:rsidRPr="00A242A7">
        <w:rPr>
          <w:rFonts w:ascii="Times New Roman" w:hAnsi="Times New Roman" w:cs="Times New Roman"/>
          <w:noProof/>
          <w:sz w:val="24"/>
          <w:szCs w:val="24"/>
        </w:rPr>
        <w:t xml:space="preserve"> ülesannete killustatus</w:t>
      </w:r>
      <w:r w:rsidR="009C713B">
        <w:rPr>
          <w:rFonts w:ascii="Times New Roman" w:hAnsi="Times New Roman" w:cs="Times New Roman"/>
          <w:noProof/>
          <w:sz w:val="24"/>
          <w:szCs w:val="24"/>
        </w:rPr>
        <w:t xml:space="preserve">e vähendamine ja suurem omavastutus tagavad kokkuvõttes ka kohtusüsteemi </w:t>
      </w:r>
      <w:r w:rsidR="00BD5B23">
        <w:rPr>
          <w:rFonts w:ascii="Times New Roman" w:hAnsi="Times New Roman" w:cs="Times New Roman"/>
          <w:noProof/>
          <w:sz w:val="24"/>
          <w:szCs w:val="24"/>
        </w:rPr>
        <w:t>tõhusama</w:t>
      </w:r>
      <w:r w:rsidR="009C713B">
        <w:rPr>
          <w:rFonts w:ascii="Times New Roman" w:hAnsi="Times New Roman" w:cs="Times New Roman"/>
          <w:noProof/>
          <w:sz w:val="24"/>
          <w:szCs w:val="24"/>
        </w:rPr>
        <w:t xml:space="preserve"> arendamise ja haldamise.</w:t>
      </w:r>
    </w:p>
    <w:p w14:paraId="1771525E" w14:textId="77777777" w:rsidR="00DC7B1B" w:rsidRDefault="00DC7B1B" w:rsidP="00643699">
      <w:pPr>
        <w:spacing w:after="0" w:line="240" w:lineRule="auto"/>
        <w:jc w:val="both"/>
        <w:rPr>
          <w:rFonts w:ascii="Times New Roman" w:hAnsi="Times New Roman" w:cs="Times New Roman"/>
          <w:noProof/>
          <w:sz w:val="24"/>
          <w:szCs w:val="24"/>
        </w:rPr>
      </w:pPr>
    </w:p>
    <w:p w14:paraId="3CEFFD03" w14:textId="765E49BF" w:rsidR="00DC7B1B" w:rsidRDefault="0035728F" w:rsidP="0035728F">
      <w:pPr>
        <w:spacing w:after="0" w:line="240" w:lineRule="auto"/>
        <w:jc w:val="both"/>
        <w:rPr>
          <w:rFonts w:ascii="Times New Roman" w:hAnsi="Times New Roman" w:cs="Times New Roman"/>
          <w:b/>
          <w:bCs/>
          <w:noProof/>
          <w:sz w:val="24"/>
          <w:szCs w:val="24"/>
        </w:rPr>
      </w:pPr>
      <w:r w:rsidRPr="00DA5A89">
        <w:rPr>
          <w:rFonts w:ascii="Times New Roman" w:hAnsi="Times New Roman" w:cs="Times New Roman"/>
          <w:b/>
          <w:bCs/>
          <w:noProof/>
          <w:sz w:val="24"/>
          <w:szCs w:val="24"/>
        </w:rPr>
        <w:t>6.</w:t>
      </w:r>
      <w:r>
        <w:rPr>
          <w:rFonts w:ascii="Times New Roman" w:hAnsi="Times New Roman" w:cs="Times New Roman"/>
          <w:b/>
          <w:bCs/>
          <w:noProof/>
          <w:sz w:val="24"/>
          <w:szCs w:val="24"/>
        </w:rPr>
        <w:t>1</w:t>
      </w:r>
      <w:r w:rsidRPr="00DA5A89">
        <w:rPr>
          <w:rFonts w:ascii="Times New Roman" w:hAnsi="Times New Roman" w:cs="Times New Roman"/>
          <w:b/>
          <w:bCs/>
          <w:noProof/>
          <w:sz w:val="24"/>
          <w:szCs w:val="24"/>
        </w:rPr>
        <w:t>.</w:t>
      </w:r>
      <w:r>
        <w:rPr>
          <w:rFonts w:ascii="Times New Roman" w:hAnsi="Times New Roman" w:cs="Times New Roman"/>
          <w:b/>
          <w:bCs/>
          <w:noProof/>
          <w:sz w:val="24"/>
          <w:szCs w:val="24"/>
        </w:rPr>
        <w:t>3</w:t>
      </w:r>
      <w:r w:rsidRPr="00DA5A89">
        <w:rPr>
          <w:rFonts w:ascii="Times New Roman" w:hAnsi="Times New Roman" w:cs="Times New Roman"/>
          <w:b/>
          <w:bCs/>
          <w:noProof/>
          <w:sz w:val="24"/>
          <w:szCs w:val="24"/>
        </w:rPr>
        <w:t xml:space="preserve"> Mõju menetlusosalistele</w:t>
      </w:r>
    </w:p>
    <w:p w14:paraId="5A53014B" w14:textId="088F587A" w:rsidR="00550559" w:rsidRDefault="0035728F" w:rsidP="0035728F">
      <w:pPr>
        <w:spacing w:after="0" w:line="240" w:lineRule="auto"/>
        <w:jc w:val="both"/>
        <w:rPr>
          <w:rFonts w:ascii="Times New Roman" w:hAnsi="Times New Roman" w:cs="Times New Roman"/>
          <w:sz w:val="24"/>
          <w:szCs w:val="24"/>
        </w:rPr>
      </w:pPr>
      <w:r w:rsidRPr="00DA5A89">
        <w:rPr>
          <w:rFonts w:ascii="Times New Roman" w:hAnsi="Times New Roman" w:cs="Times New Roman"/>
          <w:noProof/>
          <w:sz w:val="24"/>
          <w:szCs w:val="24"/>
          <w:u w:val="single"/>
        </w:rPr>
        <w:t>Mõju ulatus</w:t>
      </w:r>
      <w:r w:rsidRPr="0F8FB1B4">
        <w:rPr>
          <w:rFonts w:ascii="Times New Roman" w:hAnsi="Times New Roman" w:cs="Times New Roman"/>
          <w:noProof/>
          <w:sz w:val="24"/>
          <w:szCs w:val="24"/>
          <w:u w:val="single"/>
        </w:rPr>
        <w:t xml:space="preserve"> </w:t>
      </w:r>
      <w:r w:rsidRPr="00DA5A89">
        <w:rPr>
          <w:rFonts w:ascii="Times New Roman" w:hAnsi="Times New Roman" w:cs="Times New Roman"/>
          <w:noProof/>
          <w:sz w:val="24"/>
          <w:szCs w:val="24"/>
        </w:rPr>
        <w:t xml:space="preserve">on väike, kuna </w:t>
      </w:r>
      <w:r w:rsidR="00152EA6">
        <w:rPr>
          <w:rFonts w:ascii="Times New Roman" w:hAnsi="Times New Roman" w:cs="Times New Roman"/>
          <w:noProof/>
          <w:sz w:val="24"/>
          <w:szCs w:val="24"/>
        </w:rPr>
        <w:t xml:space="preserve">ülesannete ja pädevuste </w:t>
      </w:r>
      <w:r w:rsidR="00077FBF">
        <w:rPr>
          <w:rFonts w:ascii="Times New Roman" w:hAnsi="Times New Roman" w:cs="Times New Roman"/>
          <w:noProof/>
          <w:sz w:val="24"/>
          <w:szCs w:val="24"/>
        </w:rPr>
        <w:t xml:space="preserve">üleandmine Justiits-ja Digiministeeriumilt </w:t>
      </w:r>
      <w:r w:rsidR="003B4F73">
        <w:rPr>
          <w:rFonts w:ascii="Times New Roman" w:hAnsi="Times New Roman" w:cs="Times New Roman"/>
          <w:noProof/>
          <w:sz w:val="24"/>
          <w:szCs w:val="24"/>
        </w:rPr>
        <w:t>k</w:t>
      </w:r>
      <w:r w:rsidR="00077FBF">
        <w:rPr>
          <w:rFonts w:ascii="Times New Roman" w:hAnsi="Times New Roman" w:cs="Times New Roman"/>
          <w:noProof/>
          <w:sz w:val="24"/>
          <w:szCs w:val="24"/>
        </w:rPr>
        <w:t xml:space="preserve">ohtusüsteemile ei too </w:t>
      </w:r>
      <w:r w:rsidRPr="0F8FB1B4">
        <w:rPr>
          <w:rFonts w:ascii="Times New Roman" w:hAnsi="Times New Roman" w:cs="Times New Roman"/>
          <w:noProof/>
          <w:sz w:val="24"/>
          <w:szCs w:val="24"/>
        </w:rPr>
        <w:t xml:space="preserve">menetlusosalisele kaasa </w:t>
      </w:r>
      <w:r w:rsidR="00077FBF">
        <w:rPr>
          <w:rFonts w:ascii="Times New Roman" w:hAnsi="Times New Roman" w:cs="Times New Roman"/>
          <w:noProof/>
          <w:sz w:val="24"/>
          <w:szCs w:val="24"/>
        </w:rPr>
        <w:t xml:space="preserve">olulisi </w:t>
      </w:r>
      <w:r w:rsidRPr="0F8FB1B4">
        <w:rPr>
          <w:rFonts w:ascii="Times New Roman" w:hAnsi="Times New Roman" w:cs="Times New Roman"/>
          <w:noProof/>
          <w:sz w:val="24"/>
          <w:szCs w:val="24"/>
        </w:rPr>
        <w:t>muudatusi senises käitumises</w:t>
      </w:r>
      <w:r w:rsidR="005D46CC">
        <w:rPr>
          <w:rFonts w:ascii="Times New Roman" w:hAnsi="Times New Roman" w:cs="Times New Roman"/>
          <w:noProof/>
          <w:sz w:val="24"/>
          <w:szCs w:val="24"/>
        </w:rPr>
        <w:t>. Kuigi kohtusüsteemile antakse varasemast suurem pädevus</w:t>
      </w:r>
      <w:r w:rsidR="00701F68">
        <w:rPr>
          <w:rFonts w:ascii="Times New Roman" w:hAnsi="Times New Roman" w:cs="Times New Roman"/>
          <w:noProof/>
          <w:sz w:val="24"/>
          <w:szCs w:val="24"/>
        </w:rPr>
        <w:t xml:space="preserve"> otsustada olulisi kohtusüsteemi puudutavaid küsimusi (</w:t>
      </w:r>
      <w:r w:rsidR="00574A12">
        <w:rPr>
          <w:rFonts w:ascii="Times New Roman" w:hAnsi="Times New Roman" w:cs="Times New Roman"/>
          <w:noProof/>
          <w:sz w:val="24"/>
          <w:szCs w:val="24"/>
        </w:rPr>
        <w:t xml:space="preserve">näiteks õigus </w:t>
      </w:r>
      <w:r w:rsidR="00AD5AF4">
        <w:rPr>
          <w:rFonts w:ascii="Times New Roman" w:hAnsi="Times New Roman" w:cs="Times New Roman"/>
          <w:noProof/>
          <w:sz w:val="24"/>
          <w:szCs w:val="24"/>
        </w:rPr>
        <w:t>kehtestada</w:t>
      </w:r>
      <w:r w:rsidR="00574A12">
        <w:rPr>
          <w:rFonts w:ascii="Times New Roman" w:hAnsi="Times New Roman" w:cs="Times New Roman"/>
          <w:noProof/>
          <w:sz w:val="24"/>
          <w:szCs w:val="24"/>
        </w:rPr>
        <w:t xml:space="preserve"> kohtumajade asukohad, kohtunike, rahvakohtunike ja kohtunikuabide arv)</w:t>
      </w:r>
      <w:r w:rsidR="00D74FD7">
        <w:rPr>
          <w:rFonts w:ascii="Times New Roman" w:hAnsi="Times New Roman" w:cs="Times New Roman"/>
          <w:sz w:val="24"/>
          <w:szCs w:val="24"/>
        </w:rPr>
        <w:t xml:space="preserve">, </w:t>
      </w:r>
      <w:r w:rsidR="002002F2">
        <w:rPr>
          <w:rFonts w:ascii="Times New Roman" w:hAnsi="Times New Roman" w:cs="Times New Roman"/>
          <w:sz w:val="24"/>
          <w:szCs w:val="24"/>
        </w:rPr>
        <w:t>pea</w:t>
      </w:r>
      <w:r w:rsidR="00D05792">
        <w:rPr>
          <w:rFonts w:ascii="Times New Roman" w:hAnsi="Times New Roman" w:cs="Times New Roman"/>
          <w:sz w:val="24"/>
          <w:szCs w:val="24"/>
        </w:rPr>
        <w:t xml:space="preserve">b </w:t>
      </w:r>
      <w:r w:rsidR="000762F8">
        <w:rPr>
          <w:rFonts w:ascii="Times New Roman" w:hAnsi="Times New Roman" w:cs="Times New Roman"/>
          <w:sz w:val="24"/>
          <w:szCs w:val="24"/>
        </w:rPr>
        <w:t>seadusest</w:t>
      </w:r>
      <w:r w:rsidR="00D05792">
        <w:rPr>
          <w:rFonts w:ascii="Times New Roman" w:hAnsi="Times New Roman" w:cs="Times New Roman"/>
          <w:sz w:val="24"/>
          <w:szCs w:val="24"/>
        </w:rPr>
        <w:t xml:space="preserve"> tulenevalt olema inimesele tagatud õigus kohtusse pöör</w:t>
      </w:r>
      <w:r w:rsidR="005C39F4">
        <w:rPr>
          <w:rFonts w:ascii="Times New Roman" w:hAnsi="Times New Roman" w:cs="Times New Roman"/>
          <w:sz w:val="24"/>
          <w:szCs w:val="24"/>
        </w:rPr>
        <w:t>duda</w:t>
      </w:r>
      <w:r w:rsidR="001835E7">
        <w:rPr>
          <w:rFonts w:ascii="Times New Roman" w:hAnsi="Times New Roman" w:cs="Times New Roman"/>
          <w:sz w:val="24"/>
          <w:szCs w:val="24"/>
        </w:rPr>
        <w:t xml:space="preserve"> ning korrakohane õigusemõistmine.</w:t>
      </w:r>
      <w:r w:rsidR="00B11F3A">
        <w:rPr>
          <w:rFonts w:ascii="Times New Roman" w:hAnsi="Times New Roman" w:cs="Times New Roman"/>
          <w:sz w:val="24"/>
          <w:szCs w:val="24"/>
        </w:rPr>
        <w:t xml:space="preserve"> </w:t>
      </w:r>
      <w:r w:rsidR="00A22F81">
        <w:rPr>
          <w:rFonts w:ascii="Times New Roman" w:hAnsi="Times New Roman" w:cs="Times New Roman"/>
          <w:sz w:val="24"/>
          <w:szCs w:val="24"/>
        </w:rPr>
        <w:t xml:space="preserve">Seejuures ei </w:t>
      </w:r>
      <w:r w:rsidR="00ED5644">
        <w:rPr>
          <w:rFonts w:ascii="Times New Roman" w:hAnsi="Times New Roman" w:cs="Times New Roman"/>
          <w:sz w:val="24"/>
          <w:szCs w:val="24"/>
        </w:rPr>
        <w:t xml:space="preserve">muutu varasemaga võrreldes näiteks </w:t>
      </w:r>
      <w:r w:rsidR="006176D3">
        <w:rPr>
          <w:rFonts w:ascii="Times New Roman" w:hAnsi="Times New Roman" w:cs="Times New Roman"/>
          <w:sz w:val="24"/>
          <w:szCs w:val="24"/>
        </w:rPr>
        <w:t>kohtumaja</w:t>
      </w:r>
      <w:r w:rsidR="00E8582C">
        <w:rPr>
          <w:rFonts w:ascii="Times New Roman" w:hAnsi="Times New Roman" w:cs="Times New Roman"/>
          <w:sz w:val="24"/>
          <w:szCs w:val="24"/>
        </w:rPr>
        <w:t xml:space="preserve"> asukoha või kohtunike arvu</w:t>
      </w:r>
      <w:r w:rsidR="006176D3">
        <w:rPr>
          <w:rFonts w:ascii="Times New Roman" w:hAnsi="Times New Roman" w:cs="Times New Roman"/>
          <w:sz w:val="24"/>
          <w:szCs w:val="24"/>
        </w:rPr>
        <w:t xml:space="preserve"> määramise otsustusprotsess</w:t>
      </w:r>
      <w:r w:rsidR="00ED5644">
        <w:rPr>
          <w:rFonts w:ascii="Times New Roman" w:hAnsi="Times New Roman" w:cs="Times New Roman"/>
          <w:sz w:val="24"/>
          <w:szCs w:val="24"/>
        </w:rPr>
        <w:t xml:space="preserve"> lihtsamaks</w:t>
      </w:r>
      <w:r w:rsidR="00EF34CE">
        <w:rPr>
          <w:rFonts w:ascii="Times New Roman" w:hAnsi="Times New Roman" w:cs="Times New Roman"/>
          <w:sz w:val="24"/>
          <w:szCs w:val="24"/>
        </w:rPr>
        <w:t>, küll aga sisulisemaks, sest vajalike muudatuste algatamine saab sisuliselt alguse kohtutest, mitte enam Justiits- ja Digiministeeriumist.</w:t>
      </w:r>
      <w:r w:rsidR="00E8582C">
        <w:rPr>
          <w:rFonts w:ascii="Times New Roman" w:hAnsi="Times New Roman" w:cs="Times New Roman"/>
          <w:sz w:val="24"/>
          <w:szCs w:val="24"/>
        </w:rPr>
        <w:t xml:space="preserve"> K</w:t>
      </w:r>
      <w:r w:rsidR="006176D3">
        <w:rPr>
          <w:rFonts w:ascii="Times New Roman" w:hAnsi="Times New Roman" w:cs="Times New Roman"/>
          <w:sz w:val="24"/>
          <w:szCs w:val="24"/>
        </w:rPr>
        <w:t xml:space="preserve">äesoleval hetkel </w:t>
      </w:r>
      <w:r w:rsidR="001612B1">
        <w:rPr>
          <w:rFonts w:ascii="Times New Roman" w:hAnsi="Times New Roman" w:cs="Times New Roman"/>
          <w:sz w:val="24"/>
          <w:szCs w:val="24"/>
        </w:rPr>
        <w:t>otsustab justiits-</w:t>
      </w:r>
      <w:r w:rsidR="00E8582C">
        <w:rPr>
          <w:rFonts w:ascii="Times New Roman" w:hAnsi="Times New Roman" w:cs="Times New Roman"/>
          <w:sz w:val="24"/>
          <w:szCs w:val="24"/>
        </w:rPr>
        <w:t xml:space="preserve"> </w:t>
      </w:r>
      <w:r w:rsidR="001612B1">
        <w:rPr>
          <w:rFonts w:ascii="Times New Roman" w:hAnsi="Times New Roman" w:cs="Times New Roman"/>
          <w:sz w:val="24"/>
          <w:szCs w:val="24"/>
        </w:rPr>
        <w:t>ja digiminister kohtumajade asukohad</w:t>
      </w:r>
      <w:r w:rsidR="009B5572">
        <w:rPr>
          <w:rFonts w:ascii="Times New Roman" w:hAnsi="Times New Roman" w:cs="Times New Roman"/>
          <w:sz w:val="24"/>
          <w:szCs w:val="24"/>
        </w:rPr>
        <w:t xml:space="preserve"> määrusega</w:t>
      </w:r>
      <w:r w:rsidR="00550559">
        <w:rPr>
          <w:rFonts w:ascii="Times New Roman" w:hAnsi="Times New Roman" w:cs="Times New Roman"/>
          <w:sz w:val="24"/>
          <w:szCs w:val="24"/>
        </w:rPr>
        <w:t>, mille muutmiseks peab heakskiidu andma</w:t>
      </w:r>
      <w:r w:rsidR="001B1043">
        <w:rPr>
          <w:rFonts w:ascii="Times New Roman" w:hAnsi="Times New Roman" w:cs="Times New Roman"/>
          <w:sz w:val="24"/>
          <w:szCs w:val="24"/>
        </w:rPr>
        <w:t xml:space="preserve"> </w:t>
      </w:r>
      <w:r w:rsidR="00550559">
        <w:rPr>
          <w:rFonts w:ascii="Times New Roman" w:hAnsi="Times New Roman" w:cs="Times New Roman"/>
          <w:sz w:val="24"/>
          <w:szCs w:val="24"/>
        </w:rPr>
        <w:t>kohtute haldamise nõukoda.</w:t>
      </w:r>
      <w:r w:rsidR="001612B1">
        <w:rPr>
          <w:rFonts w:ascii="Times New Roman" w:hAnsi="Times New Roman" w:cs="Times New Roman"/>
          <w:sz w:val="24"/>
          <w:szCs w:val="24"/>
        </w:rPr>
        <w:t xml:space="preserve"> </w:t>
      </w:r>
      <w:r w:rsidR="00B12F15">
        <w:rPr>
          <w:rFonts w:ascii="Times New Roman" w:hAnsi="Times New Roman" w:cs="Times New Roman"/>
          <w:sz w:val="24"/>
          <w:szCs w:val="24"/>
        </w:rPr>
        <w:t>Kuna k</w:t>
      </w:r>
      <w:r w:rsidR="00B12F15" w:rsidRPr="00B12F15">
        <w:rPr>
          <w:rFonts w:ascii="Times New Roman" w:hAnsi="Times New Roman" w:cs="Times New Roman"/>
          <w:sz w:val="24"/>
          <w:szCs w:val="24"/>
        </w:rPr>
        <w:t>ohtumajade asukohad ja kohtunike jagunemine kohtumajadesse on Justiits</w:t>
      </w:r>
      <w:r w:rsidR="00B12F15">
        <w:rPr>
          <w:rFonts w:ascii="Times New Roman" w:hAnsi="Times New Roman" w:cs="Times New Roman"/>
          <w:sz w:val="24"/>
          <w:szCs w:val="24"/>
        </w:rPr>
        <w:t>- ja Digi</w:t>
      </w:r>
      <w:r w:rsidR="00B12F15" w:rsidRPr="00B12F15">
        <w:rPr>
          <w:rFonts w:ascii="Times New Roman" w:hAnsi="Times New Roman" w:cs="Times New Roman"/>
          <w:sz w:val="24"/>
          <w:szCs w:val="24"/>
        </w:rPr>
        <w:t>ministeeriumi kui kohtuhaldust korraldava ministeeriumi vastutusvaldkond</w:t>
      </w:r>
      <w:r w:rsidR="00B12F15">
        <w:rPr>
          <w:rFonts w:ascii="Times New Roman" w:hAnsi="Times New Roman" w:cs="Times New Roman"/>
          <w:sz w:val="24"/>
          <w:szCs w:val="24"/>
        </w:rPr>
        <w:t>,</w:t>
      </w:r>
      <w:r w:rsidR="00B12F15" w:rsidRPr="00B12F15">
        <w:rPr>
          <w:rFonts w:ascii="Times New Roman" w:hAnsi="Times New Roman" w:cs="Times New Roman"/>
          <w:sz w:val="24"/>
          <w:szCs w:val="24"/>
        </w:rPr>
        <w:t xml:space="preserve"> ei saadeta määruse eelnõu kooskõlastamiseks teistele ministeeriumidele ega arvamuse avaldamiseks riigi- ja omavalitsusasutustele.</w:t>
      </w:r>
      <w:r w:rsidR="001B1043">
        <w:rPr>
          <w:rFonts w:ascii="Times New Roman" w:hAnsi="Times New Roman" w:cs="Times New Roman"/>
          <w:sz w:val="24"/>
          <w:szCs w:val="24"/>
        </w:rPr>
        <w:t xml:space="preserve"> Muudatuse tulemusel teeb vastava otsuse KHAN, kelle liikmeteks on </w:t>
      </w:r>
      <w:r w:rsidR="009A3672">
        <w:rPr>
          <w:rFonts w:ascii="Times New Roman" w:hAnsi="Times New Roman" w:cs="Times New Roman"/>
          <w:sz w:val="24"/>
          <w:szCs w:val="24"/>
        </w:rPr>
        <w:t>lisaks kohtunikele kaks Riigikogu liiget,</w:t>
      </w:r>
      <w:r w:rsidR="001813A1">
        <w:rPr>
          <w:rFonts w:ascii="Times New Roman" w:hAnsi="Times New Roman" w:cs="Times New Roman"/>
          <w:sz w:val="24"/>
          <w:szCs w:val="24"/>
        </w:rPr>
        <w:t xml:space="preserve"> õiguskantsler</w:t>
      </w:r>
      <w:r w:rsidR="00444DDE">
        <w:rPr>
          <w:rFonts w:ascii="Times New Roman" w:hAnsi="Times New Roman" w:cs="Times New Roman"/>
          <w:sz w:val="24"/>
          <w:szCs w:val="24"/>
        </w:rPr>
        <w:t xml:space="preserve"> või tema esindaja</w:t>
      </w:r>
      <w:r w:rsidR="001813A1">
        <w:rPr>
          <w:rFonts w:ascii="Times New Roman" w:hAnsi="Times New Roman" w:cs="Times New Roman"/>
          <w:sz w:val="24"/>
          <w:szCs w:val="24"/>
        </w:rPr>
        <w:t>, Advokatuuri esindaja</w:t>
      </w:r>
      <w:r w:rsidR="00444DDE">
        <w:rPr>
          <w:rFonts w:ascii="Times New Roman" w:hAnsi="Times New Roman" w:cs="Times New Roman"/>
          <w:sz w:val="24"/>
          <w:szCs w:val="24"/>
        </w:rPr>
        <w:t xml:space="preserve"> ning justiits- ja digiminister või tema nimetatud esindaja</w:t>
      </w:r>
      <w:r w:rsidR="001B1043">
        <w:rPr>
          <w:rFonts w:ascii="Times New Roman" w:hAnsi="Times New Roman" w:cs="Times New Roman"/>
          <w:noProof/>
          <w:sz w:val="24"/>
          <w:szCs w:val="24"/>
        </w:rPr>
        <w:t xml:space="preserve">, st ka edaspidi on tagatud </w:t>
      </w:r>
      <w:r w:rsidR="001B1B55">
        <w:rPr>
          <w:rFonts w:ascii="Times New Roman" w:hAnsi="Times New Roman" w:cs="Times New Roman"/>
          <w:noProof/>
          <w:sz w:val="24"/>
          <w:szCs w:val="24"/>
        </w:rPr>
        <w:t>ühiskondlikult lai</w:t>
      </w:r>
      <w:r w:rsidR="001B1043">
        <w:rPr>
          <w:rFonts w:ascii="Times New Roman" w:hAnsi="Times New Roman" w:cs="Times New Roman"/>
          <w:noProof/>
          <w:sz w:val="24"/>
          <w:szCs w:val="24"/>
        </w:rPr>
        <w:t xml:space="preserve"> vaade </w:t>
      </w:r>
      <w:r w:rsidR="001B1B55">
        <w:rPr>
          <w:rFonts w:ascii="Times New Roman" w:hAnsi="Times New Roman" w:cs="Times New Roman"/>
          <w:noProof/>
          <w:sz w:val="24"/>
          <w:szCs w:val="24"/>
        </w:rPr>
        <w:t xml:space="preserve">vastavate </w:t>
      </w:r>
      <w:r w:rsidR="001B1043">
        <w:rPr>
          <w:rFonts w:ascii="Times New Roman" w:hAnsi="Times New Roman" w:cs="Times New Roman"/>
          <w:noProof/>
          <w:sz w:val="24"/>
          <w:szCs w:val="24"/>
        </w:rPr>
        <w:t xml:space="preserve">otsuste tegemisel. Lisaks, kuna edaspidi on kohtusüsteemil endal võimalik oma eelarvet kaitsa ja kujundada Riigikogu rahanduskomisjonis, saab eelarveläbirääkimistel arvestada </w:t>
      </w:r>
      <w:r w:rsidR="00ED30BF">
        <w:rPr>
          <w:rFonts w:ascii="Times New Roman" w:hAnsi="Times New Roman" w:cs="Times New Roman"/>
          <w:noProof/>
          <w:sz w:val="24"/>
          <w:szCs w:val="24"/>
        </w:rPr>
        <w:t>praegusest</w:t>
      </w:r>
      <w:r w:rsidR="001B1043">
        <w:rPr>
          <w:rFonts w:ascii="Times New Roman" w:hAnsi="Times New Roman" w:cs="Times New Roman"/>
          <w:noProof/>
          <w:sz w:val="24"/>
          <w:szCs w:val="24"/>
        </w:rPr>
        <w:t xml:space="preserve"> efektiivsemalt kohtusüsteemi ja ühiskonna vajadusi </w:t>
      </w:r>
      <w:r w:rsidR="00ED30BF">
        <w:rPr>
          <w:rFonts w:ascii="Times New Roman" w:hAnsi="Times New Roman" w:cs="Times New Roman"/>
          <w:noProof/>
          <w:sz w:val="24"/>
          <w:szCs w:val="24"/>
        </w:rPr>
        <w:t>ning</w:t>
      </w:r>
      <w:r w:rsidR="001B1043">
        <w:rPr>
          <w:rFonts w:ascii="Times New Roman" w:hAnsi="Times New Roman" w:cs="Times New Roman"/>
          <w:noProof/>
          <w:sz w:val="24"/>
          <w:szCs w:val="24"/>
        </w:rPr>
        <w:t xml:space="preserve"> rahalisi võimalusi, m</w:t>
      </w:r>
      <w:r w:rsidR="001B1B55">
        <w:rPr>
          <w:rFonts w:ascii="Times New Roman" w:hAnsi="Times New Roman" w:cs="Times New Roman"/>
          <w:noProof/>
          <w:sz w:val="24"/>
          <w:szCs w:val="24"/>
        </w:rPr>
        <w:t>uuhulgas</w:t>
      </w:r>
      <w:r w:rsidR="001B1043">
        <w:rPr>
          <w:rFonts w:ascii="Times New Roman" w:hAnsi="Times New Roman" w:cs="Times New Roman"/>
          <w:noProof/>
          <w:sz w:val="24"/>
          <w:szCs w:val="24"/>
        </w:rPr>
        <w:t xml:space="preserve"> vajalike kinnisvarakulutuste osas.</w:t>
      </w:r>
    </w:p>
    <w:p w14:paraId="49C0EF25" w14:textId="77777777" w:rsidR="0035728F" w:rsidRDefault="0035728F" w:rsidP="0035728F">
      <w:pPr>
        <w:spacing w:after="0" w:line="240" w:lineRule="auto"/>
        <w:jc w:val="both"/>
        <w:rPr>
          <w:rFonts w:ascii="Times New Roman" w:hAnsi="Times New Roman" w:cs="Times New Roman"/>
          <w:noProof/>
          <w:sz w:val="24"/>
          <w:szCs w:val="24"/>
          <w:u w:val="single"/>
        </w:rPr>
      </w:pPr>
    </w:p>
    <w:p w14:paraId="09A32F38" w14:textId="0ED08FE9" w:rsidR="0035728F" w:rsidRDefault="0035728F" w:rsidP="0035728F">
      <w:pPr>
        <w:spacing w:after="0" w:line="240" w:lineRule="auto"/>
        <w:jc w:val="both"/>
        <w:rPr>
          <w:rFonts w:ascii="Times New Roman" w:hAnsi="Times New Roman" w:cs="Times New Roman"/>
          <w:noProof/>
          <w:sz w:val="24"/>
          <w:szCs w:val="24"/>
          <w:u w:val="single"/>
        </w:rPr>
      </w:pPr>
      <w:r w:rsidRPr="0F8FB1B4">
        <w:rPr>
          <w:rFonts w:ascii="Times New Roman" w:hAnsi="Times New Roman" w:cs="Times New Roman"/>
          <w:noProof/>
          <w:sz w:val="24"/>
          <w:szCs w:val="24"/>
          <w:u w:val="single"/>
        </w:rPr>
        <w:t xml:space="preserve">Mõju avaldumise sagedus </w:t>
      </w:r>
      <w:r w:rsidRPr="00DA5A89">
        <w:rPr>
          <w:rFonts w:ascii="Times New Roman" w:hAnsi="Times New Roman" w:cs="Times New Roman"/>
          <w:noProof/>
          <w:sz w:val="24"/>
          <w:szCs w:val="24"/>
        </w:rPr>
        <w:t xml:space="preserve">on väike, kuna </w:t>
      </w:r>
      <w:r w:rsidR="001B7C75">
        <w:rPr>
          <w:rFonts w:ascii="Times New Roman" w:hAnsi="Times New Roman" w:cs="Times New Roman"/>
          <w:noProof/>
          <w:sz w:val="24"/>
          <w:szCs w:val="24"/>
        </w:rPr>
        <w:t>eelkõige on täidetavate ülesannete puhul tegemist kohtusüsteemi sisemist korraldust puudutavate ülesannete</w:t>
      </w:r>
      <w:r w:rsidR="007D2782">
        <w:rPr>
          <w:rFonts w:ascii="Times New Roman" w:hAnsi="Times New Roman" w:cs="Times New Roman"/>
          <w:noProof/>
          <w:sz w:val="24"/>
          <w:szCs w:val="24"/>
        </w:rPr>
        <w:t xml:space="preserve">ga ja mõju avaldamise sagedus on ebaregulaarne, st iga </w:t>
      </w:r>
      <w:r w:rsidR="009125F2">
        <w:rPr>
          <w:rFonts w:ascii="Times New Roman" w:hAnsi="Times New Roman" w:cs="Times New Roman"/>
          <w:noProof/>
          <w:sz w:val="24"/>
          <w:szCs w:val="24"/>
        </w:rPr>
        <w:t xml:space="preserve">Justiits- ja Digiministeeriumilt üle antava ülesande täitmine kohtusüsteemi poolt </w:t>
      </w:r>
      <w:r w:rsidRPr="00DA5A89">
        <w:rPr>
          <w:rFonts w:ascii="Times New Roman" w:hAnsi="Times New Roman" w:cs="Times New Roman"/>
          <w:noProof/>
          <w:sz w:val="24"/>
          <w:szCs w:val="24"/>
        </w:rPr>
        <w:t>ei mõjuta vahetult menetlusosalist.</w:t>
      </w:r>
    </w:p>
    <w:p w14:paraId="5457237A" w14:textId="77777777" w:rsidR="0035728F" w:rsidRDefault="0035728F" w:rsidP="0035728F">
      <w:pPr>
        <w:spacing w:after="0" w:line="240" w:lineRule="auto"/>
        <w:jc w:val="both"/>
        <w:rPr>
          <w:rFonts w:ascii="Times New Roman" w:hAnsi="Times New Roman" w:cs="Times New Roman"/>
          <w:noProof/>
          <w:sz w:val="24"/>
          <w:szCs w:val="24"/>
          <w:u w:val="single"/>
        </w:rPr>
      </w:pPr>
    </w:p>
    <w:p w14:paraId="2DF8D8A3" w14:textId="77777777" w:rsidR="0035728F" w:rsidRDefault="0035728F" w:rsidP="0035728F">
      <w:pPr>
        <w:spacing w:after="0" w:line="240" w:lineRule="auto"/>
        <w:jc w:val="both"/>
        <w:rPr>
          <w:rFonts w:ascii="Times New Roman" w:hAnsi="Times New Roman" w:cs="Times New Roman"/>
          <w:noProof/>
          <w:sz w:val="24"/>
          <w:szCs w:val="24"/>
          <w:u w:val="single"/>
        </w:rPr>
      </w:pPr>
      <w:r w:rsidRPr="0F8FB1B4">
        <w:rPr>
          <w:rFonts w:ascii="Times New Roman" w:hAnsi="Times New Roman" w:cs="Times New Roman"/>
          <w:noProof/>
          <w:sz w:val="24"/>
          <w:szCs w:val="24"/>
          <w:u w:val="single"/>
        </w:rPr>
        <w:t xml:space="preserve">Mõju sihtrühm </w:t>
      </w:r>
      <w:r w:rsidRPr="00DA5A89">
        <w:rPr>
          <w:rFonts w:ascii="Times New Roman" w:hAnsi="Times New Roman" w:cs="Times New Roman"/>
          <w:noProof/>
          <w:sz w:val="24"/>
          <w:szCs w:val="24"/>
        </w:rPr>
        <w:t>on väike arvestades kohtumenetlusega kokkupuutuvate inimeste hulka.</w:t>
      </w:r>
    </w:p>
    <w:p w14:paraId="3E9BAC79" w14:textId="77777777" w:rsidR="0035728F" w:rsidRDefault="0035728F" w:rsidP="0035728F">
      <w:pPr>
        <w:spacing w:after="0" w:line="240" w:lineRule="auto"/>
        <w:jc w:val="both"/>
        <w:rPr>
          <w:rFonts w:ascii="Times New Roman" w:hAnsi="Times New Roman" w:cs="Times New Roman"/>
          <w:noProof/>
          <w:sz w:val="24"/>
          <w:szCs w:val="24"/>
          <w:u w:val="single"/>
        </w:rPr>
      </w:pPr>
    </w:p>
    <w:p w14:paraId="75346DD4" w14:textId="4DB12D7A" w:rsidR="0035728F" w:rsidRPr="009720A9" w:rsidRDefault="0035728F" w:rsidP="0035728F">
      <w:pPr>
        <w:spacing w:after="0" w:line="240" w:lineRule="auto"/>
        <w:jc w:val="both"/>
        <w:rPr>
          <w:rFonts w:ascii="Times New Roman" w:hAnsi="Times New Roman" w:cs="Times New Roman"/>
          <w:noProof/>
          <w:sz w:val="24"/>
          <w:szCs w:val="24"/>
        </w:rPr>
      </w:pPr>
      <w:r w:rsidRPr="009720A9">
        <w:rPr>
          <w:rFonts w:ascii="Times New Roman" w:hAnsi="Times New Roman" w:cs="Times New Roman"/>
          <w:noProof/>
          <w:sz w:val="24"/>
          <w:szCs w:val="24"/>
          <w:u w:val="single"/>
        </w:rPr>
        <w:t>Ebasoovitava mõjuna</w:t>
      </w:r>
      <w:r w:rsidR="005A01F0" w:rsidRPr="009720A9">
        <w:rPr>
          <w:rFonts w:ascii="Times New Roman" w:hAnsi="Times New Roman" w:cs="Times New Roman"/>
          <w:noProof/>
          <w:sz w:val="24"/>
          <w:szCs w:val="24"/>
          <w:u w:val="single"/>
        </w:rPr>
        <w:t xml:space="preserve"> </w:t>
      </w:r>
      <w:r w:rsidR="00980164" w:rsidRPr="009720A9">
        <w:rPr>
          <w:rFonts w:ascii="Times New Roman" w:hAnsi="Times New Roman" w:cs="Times New Roman"/>
          <w:noProof/>
          <w:sz w:val="24"/>
          <w:szCs w:val="24"/>
        </w:rPr>
        <w:t xml:space="preserve">ei </w:t>
      </w:r>
      <w:r w:rsidR="007A7A0C">
        <w:rPr>
          <w:rFonts w:ascii="Times New Roman" w:hAnsi="Times New Roman" w:cs="Times New Roman"/>
          <w:noProof/>
          <w:sz w:val="24"/>
          <w:szCs w:val="24"/>
        </w:rPr>
        <w:t xml:space="preserve">ole </w:t>
      </w:r>
      <w:r w:rsidR="00980164" w:rsidRPr="009720A9">
        <w:rPr>
          <w:rFonts w:ascii="Times New Roman" w:hAnsi="Times New Roman" w:cs="Times New Roman"/>
          <w:noProof/>
          <w:sz w:val="24"/>
          <w:szCs w:val="24"/>
        </w:rPr>
        <w:t xml:space="preserve">täitevvõimul </w:t>
      </w:r>
      <w:r w:rsidR="007A7A0C">
        <w:rPr>
          <w:rFonts w:ascii="Times New Roman" w:hAnsi="Times New Roman" w:cs="Times New Roman"/>
          <w:noProof/>
          <w:sz w:val="24"/>
          <w:szCs w:val="24"/>
        </w:rPr>
        <w:t xml:space="preserve">nii suurt pädevust </w:t>
      </w:r>
      <w:r w:rsidR="00980164" w:rsidRPr="009720A9">
        <w:rPr>
          <w:rFonts w:ascii="Times New Roman" w:hAnsi="Times New Roman" w:cs="Times New Roman"/>
          <w:noProof/>
          <w:sz w:val="24"/>
          <w:szCs w:val="24"/>
        </w:rPr>
        <w:t>sekkuda</w:t>
      </w:r>
      <w:r w:rsidR="008E58C8" w:rsidRPr="009720A9">
        <w:rPr>
          <w:rFonts w:ascii="Times New Roman" w:hAnsi="Times New Roman" w:cs="Times New Roman"/>
          <w:noProof/>
          <w:sz w:val="24"/>
          <w:szCs w:val="24"/>
        </w:rPr>
        <w:t xml:space="preserve"> näiteks kohtumajade asukoh</w:t>
      </w:r>
      <w:r w:rsidR="00AD5AF4" w:rsidRPr="009720A9">
        <w:rPr>
          <w:rFonts w:ascii="Times New Roman" w:hAnsi="Times New Roman" w:cs="Times New Roman"/>
          <w:noProof/>
          <w:sz w:val="24"/>
          <w:szCs w:val="24"/>
        </w:rPr>
        <w:t>avalikusse</w:t>
      </w:r>
      <w:r w:rsidR="004B4483">
        <w:rPr>
          <w:rFonts w:ascii="Times New Roman" w:hAnsi="Times New Roman" w:cs="Times New Roman"/>
          <w:noProof/>
          <w:sz w:val="24"/>
          <w:szCs w:val="24"/>
        </w:rPr>
        <w:t xml:space="preserve">. </w:t>
      </w:r>
      <w:r w:rsidR="00F363C1" w:rsidRPr="009720A9">
        <w:rPr>
          <w:rFonts w:ascii="Times New Roman" w:hAnsi="Times New Roman" w:cs="Times New Roman"/>
          <w:noProof/>
          <w:sz w:val="24"/>
          <w:szCs w:val="24"/>
        </w:rPr>
        <w:t xml:space="preserve">Seejuures on eelnevalt selgitatud, et </w:t>
      </w:r>
      <w:r w:rsidR="00666706" w:rsidRPr="009720A9">
        <w:rPr>
          <w:rFonts w:ascii="Times New Roman" w:hAnsi="Times New Roman" w:cs="Times New Roman"/>
          <w:noProof/>
          <w:sz w:val="24"/>
          <w:szCs w:val="24"/>
        </w:rPr>
        <w:t>vastav otsutusprotsess pole vaid kohtunike poolt läbiviidav</w:t>
      </w:r>
      <w:r w:rsidR="00BE5BF2" w:rsidRPr="009720A9">
        <w:rPr>
          <w:rFonts w:ascii="Times New Roman" w:hAnsi="Times New Roman" w:cs="Times New Roman"/>
          <w:noProof/>
          <w:sz w:val="24"/>
          <w:szCs w:val="24"/>
        </w:rPr>
        <w:t xml:space="preserve"> ning otsuste tegemisel peab lähtu</w:t>
      </w:r>
      <w:r w:rsidR="005A60DE" w:rsidRPr="009720A9">
        <w:rPr>
          <w:rFonts w:ascii="Times New Roman" w:hAnsi="Times New Roman" w:cs="Times New Roman"/>
          <w:noProof/>
          <w:sz w:val="24"/>
          <w:szCs w:val="24"/>
        </w:rPr>
        <w:t>ma</w:t>
      </w:r>
      <w:r w:rsidR="00BE5BF2" w:rsidRPr="009720A9">
        <w:rPr>
          <w:rFonts w:ascii="Times New Roman" w:hAnsi="Times New Roman" w:cs="Times New Roman"/>
          <w:noProof/>
          <w:sz w:val="24"/>
          <w:szCs w:val="24"/>
        </w:rPr>
        <w:t xml:space="preserve"> eesmärgi</w:t>
      </w:r>
      <w:r w:rsidR="00EF73CD" w:rsidRPr="009720A9">
        <w:rPr>
          <w:rFonts w:ascii="Times New Roman" w:hAnsi="Times New Roman" w:cs="Times New Roman"/>
          <w:noProof/>
          <w:sz w:val="24"/>
          <w:szCs w:val="24"/>
        </w:rPr>
        <w:t>st</w:t>
      </w:r>
      <w:r w:rsidR="00BE5BF2" w:rsidRPr="009720A9">
        <w:rPr>
          <w:rFonts w:ascii="Times New Roman" w:hAnsi="Times New Roman" w:cs="Times New Roman"/>
          <w:noProof/>
          <w:sz w:val="24"/>
          <w:szCs w:val="24"/>
        </w:rPr>
        <w:t xml:space="preserve"> tagada kvaliteetne ja kättesaadav õigusemõistmine</w:t>
      </w:r>
      <w:r w:rsidR="00324C17" w:rsidRPr="009720A9">
        <w:rPr>
          <w:rFonts w:ascii="Times New Roman" w:hAnsi="Times New Roman" w:cs="Times New Roman"/>
          <w:noProof/>
          <w:sz w:val="24"/>
          <w:szCs w:val="24"/>
        </w:rPr>
        <w:t>, muuhulgas</w:t>
      </w:r>
      <w:r w:rsidR="00EF73CD" w:rsidRPr="009720A9">
        <w:rPr>
          <w:rFonts w:ascii="Times New Roman" w:hAnsi="Times New Roman" w:cs="Times New Roman"/>
          <w:noProof/>
          <w:sz w:val="24"/>
          <w:szCs w:val="24"/>
        </w:rPr>
        <w:t xml:space="preserve"> arvestades mõjuga</w:t>
      </w:r>
      <w:r w:rsidR="00324C17" w:rsidRPr="009720A9">
        <w:rPr>
          <w:rFonts w:ascii="Times New Roman" w:hAnsi="Times New Roman" w:cs="Times New Roman"/>
          <w:noProof/>
          <w:sz w:val="24"/>
          <w:szCs w:val="24"/>
        </w:rPr>
        <w:t xml:space="preserve"> </w:t>
      </w:r>
      <w:r w:rsidR="00EF73CD" w:rsidRPr="009720A9">
        <w:rPr>
          <w:rFonts w:ascii="Times New Roman" w:hAnsi="Times New Roman" w:cs="Times New Roman"/>
          <w:noProof/>
          <w:sz w:val="24"/>
          <w:szCs w:val="24"/>
        </w:rPr>
        <w:t>menetlusosaliste</w:t>
      </w:r>
      <w:r w:rsidR="0004016D">
        <w:rPr>
          <w:rFonts w:ascii="Times New Roman" w:hAnsi="Times New Roman" w:cs="Times New Roman"/>
          <w:noProof/>
          <w:sz w:val="24"/>
          <w:szCs w:val="24"/>
        </w:rPr>
        <w:t>le</w:t>
      </w:r>
      <w:r w:rsidR="00EF73CD" w:rsidRPr="009720A9">
        <w:rPr>
          <w:rFonts w:ascii="Times New Roman" w:hAnsi="Times New Roman" w:cs="Times New Roman"/>
          <w:noProof/>
          <w:sz w:val="24"/>
          <w:szCs w:val="24"/>
        </w:rPr>
        <w:t xml:space="preserve"> ja kohtusse pöördujate</w:t>
      </w:r>
      <w:r w:rsidR="009720A9" w:rsidRPr="009720A9">
        <w:rPr>
          <w:rFonts w:ascii="Times New Roman" w:hAnsi="Times New Roman" w:cs="Times New Roman"/>
          <w:noProof/>
          <w:sz w:val="24"/>
          <w:szCs w:val="24"/>
        </w:rPr>
        <w:t>le kohtuga suhtlemisel.</w:t>
      </w:r>
      <w:r w:rsidR="008924D0" w:rsidRPr="009720A9">
        <w:rPr>
          <w:rFonts w:ascii="Times New Roman" w:hAnsi="Times New Roman" w:cs="Times New Roman"/>
          <w:sz w:val="24"/>
          <w:szCs w:val="24"/>
        </w:rPr>
        <w:t xml:space="preserve"> </w:t>
      </w:r>
    </w:p>
    <w:p w14:paraId="59D99322" w14:textId="77777777" w:rsidR="0035728F" w:rsidRPr="00A242A7" w:rsidRDefault="0035728F" w:rsidP="00643699">
      <w:pPr>
        <w:spacing w:after="0" w:line="240" w:lineRule="auto"/>
        <w:jc w:val="both"/>
        <w:rPr>
          <w:rFonts w:ascii="Times New Roman" w:hAnsi="Times New Roman" w:cs="Times New Roman"/>
          <w:noProof/>
          <w:sz w:val="24"/>
          <w:szCs w:val="24"/>
        </w:rPr>
      </w:pPr>
    </w:p>
    <w:bookmarkEnd w:id="67"/>
    <w:p w14:paraId="0FAE56CD" w14:textId="370E36A7" w:rsidR="0062633F" w:rsidRDefault="00B322C8" w:rsidP="00DA5A89">
      <w:pPr>
        <w:autoSpaceDE w:val="0"/>
        <w:autoSpaceDN w:val="0"/>
        <w:adjustRightInd w:val="0"/>
        <w:spacing w:after="0" w:line="240" w:lineRule="auto"/>
        <w:rPr>
          <w:rFonts w:ascii="Times New Roman" w:eastAsia="Calibri" w:hAnsi="Times New Roman" w:cs="Times New Roman"/>
          <w:b/>
          <w:noProof/>
          <w:color w:val="000000"/>
          <w:sz w:val="24"/>
          <w:szCs w:val="24"/>
        </w:rPr>
      </w:pPr>
      <w:r w:rsidRPr="00A242A7">
        <w:rPr>
          <w:rFonts w:ascii="Times New Roman" w:eastAsia="Calibri" w:hAnsi="Times New Roman" w:cs="Times New Roman"/>
          <w:b/>
          <w:noProof/>
          <w:color w:val="000000"/>
          <w:sz w:val="24"/>
          <w:szCs w:val="24"/>
        </w:rPr>
        <w:t>6.2</w:t>
      </w:r>
      <w:r w:rsidR="00444755" w:rsidRPr="00A242A7">
        <w:rPr>
          <w:rFonts w:ascii="Times New Roman" w:eastAsia="Calibri" w:hAnsi="Times New Roman" w:cs="Times New Roman"/>
          <w:b/>
          <w:noProof/>
          <w:color w:val="000000"/>
          <w:sz w:val="24"/>
          <w:szCs w:val="24"/>
        </w:rPr>
        <w:t>.</w:t>
      </w:r>
      <w:r w:rsidRPr="00A242A7">
        <w:rPr>
          <w:rFonts w:ascii="Times New Roman" w:eastAsia="Calibri" w:hAnsi="Times New Roman" w:cs="Times New Roman"/>
          <w:b/>
          <w:noProof/>
          <w:color w:val="000000"/>
          <w:sz w:val="24"/>
          <w:szCs w:val="24"/>
        </w:rPr>
        <w:t xml:space="preserve"> Kavandatav muudatus: </w:t>
      </w:r>
      <w:bookmarkStart w:id="71" w:name="_Hlk89691938"/>
      <w:r w:rsidR="00CD7151">
        <w:rPr>
          <w:rFonts w:ascii="Times New Roman" w:eastAsia="Calibri" w:hAnsi="Times New Roman" w:cs="Times New Roman"/>
          <w:b/>
          <w:noProof/>
          <w:color w:val="000000"/>
          <w:sz w:val="24"/>
          <w:szCs w:val="24"/>
        </w:rPr>
        <w:t xml:space="preserve">esimese ja teise astme kohtute käsitamine </w:t>
      </w:r>
      <w:r w:rsidR="00CD7151" w:rsidRPr="00F21721">
        <w:rPr>
          <w:rFonts w:ascii="Times New Roman" w:eastAsia="Calibri" w:hAnsi="Times New Roman" w:cs="Times New Roman"/>
          <w:b/>
          <w:noProof/>
          <w:color w:val="000000"/>
          <w:sz w:val="24"/>
          <w:szCs w:val="24"/>
        </w:rPr>
        <w:t>põhiseadusliku institutsioonina</w:t>
      </w:r>
    </w:p>
    <w:p w14:paraId="2925756E" w14:textId="479DE0DD" w:rsidR="00B9017F" w:rsidRDefault="00B9017F" w:rsidP="00DA5A89">
      <w:pPr>
        <w:autoSpaceDE w:val="0"/>
        <w:autoSpaceDN w:val="0"/>
        <w:adjustRightInd w:val="0"/>
        <w:spacing w:after="0" w:line="240" w:lineRule="auto"/>
        <w:rPr>
          <w:rFonts w:ascii="Times New Roman" w:eastAsia="Calibri" w:hAnsi="Times New Roman" w:cs="Times New Roman"/>
          <w:b/>
          <w:noProof/>
          <w:color w:val="000000"/>
          <w:sz w:val="24"/>
          <w:szCs w:val="24"/>
        </w:rPr>
      </w:pPr>
      <w:r>
        <w:rPr>
          <w:rFonts w:ascii="Times New Roman" w:eastAsia="Calibri" w:hAnsi="Times New Roman" w:cs="Times New Roman"/>
          <w:b/>
          <w:noProof/>
          <w:color w:val="000000"/>
          <w:sz w:val="24"/>
          <w:szCs w:val="24"/>
        </w:rPr>
        <w:t>6.2.1. Mõju Justiits</w:t>
      </w:r>
      <w:r w:rsidR="00BD5B23">
        <w:rPr>
          <w:rFonts w:ascii="Times New Roman" w:eastAsia="Calibri" w:hAnsi="Times New Roman" w:cs="Times New Roman"/>
          <w:b/>
          <w:noProof/>
          <w:color w:val="000000"/>
          <w:sz w:val="24"/>
          <w:szCs w:val="24"/>
        </w:rPr>
        <w:t>- ja Digi</w:t>
      </w:r>
      <w:r>
        <w:rPr>
          <w:rFonts w:ascii="Times New Roman" w:eastAsia="Calibri" w:hAnsi="Times New Roman" w:cs="Times New Roman"/>
          <w:b/>
          <w:noProof/>
          <w:color w:val="000000"/>
          <w:sz w:val="24"/>
          <w:szCs w:val="24"/>
        </w:rPr>
        <w:t>ministeeriumile</w:t>
      </w:r>
    </w:p>
    <w:p w14:paraId="38BDC90C" w14:textId="3574F1D4" w:rsidR="00B9017F" w:rsidRPr="00F02974" w:rsidRDefault="00B9017F" w:rsidP="00643699">
      <w:pPr>
        <w:spacing w:after="0" w:line="240" w:lineRule="auto"/>
        <w:jc w:val="both"/>
        <w:rPr>
          <w:rFonts w:ascii="Times New Roman" w:hAnsi="Times New Roman" w:cs="Times New Roman"/>
          <w:color w:val="222222"/>
          <w:sz w:val="24"/>
          <w:szCs w:val="24"/>
        </w:rPr>
      </w:pPr>
      <w:r w:rsidRPr="00747EBE">
        <w:rPr>
          <w:rFonts w:ascii="Times New Roman" w:hAnsi="Times New Roman" w:cs="Times New Roman"/>
          <w:noProof/>
          <w:sz w:val="24"/>
          <w:szCs w:val="24"/>
        </w:rPr>
        <w:t xml:space="preserve">Muudatuse tulemusel </w:t>
      </w:r>
      <w:r w:rsidR="0003773D">
        <w:rPr>
          <w:rFonts w:ascii="Times New Roman" w:hAnsi="Times New Roman" w:cs="Times New Roman"/>
          <w:noProof/>
          <w:sz w:val="24"/>
          <w:szCs w:val="24"/>
        </w:rPr>
        <w:t>kao</w:t>
      </w:r>
      <w:r w:rsidR="00723196">
        <w:rPr>
          <w:rFonts w:ascii="Times New Roman" w:hAnsi="Times New Roman" w:cs="Times New Roman"/>
          <w:noProof/>
          <w:sz w:val="24"/>
          <w:szCs w:val="24"/>
        </w:rPr>
        <w:t xml:space="preserve">b olulises osas täitevvõimu roll esimese ja teise astme kohtute haldamises. </w:t>
      </w:r>
      <w:r w:rsidR="0003773D">
        <w:rPr>
          <w:rFonts w:ascii="Times New Roman" w:hAnsi="Times New Roman" w:cs="Times New Roman"/>
          <w:noProof/>
          <w:sz w:val="24"/>
          <w:szCs w:val="24"/>
        </w:rPr>
        <w:t xml:space="preserve"> </w:t>
      </w:r>
    </w:p>
    <w:p w14:paraId="63D69278" w14:textId="77777777" w:rsidR="00B9017F" w:rsidRPr="00A242A7" w:rsidRDefault="00B9017F" w:rsidP="00643699">
      <w:pPr>
        <w:spacing w:after="0" w:line="240" w:lineRule="auto"/>
        <w:jc w:val="both"/>
        <w:rPr>
          <w:rFonts w:ascii="Times New Roman" w:hAnsi="Times New Roman" w:cs="Times New Roman"/>
          <w:noProof/>
          <w:sz w:val="24"/>
          <w:szCs w:val="24"/>
        </w:rPr>
      </w:pPr>
    </w:p>
    <w:p w14:paraId="39BDFFE1" w14:textId="4A83A746" w:rsidR="00B9017F" w:rsidRDefault="00B9017F"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 ulatus</w:t>
      </w:r>
      <w:r w:rsidRPr="00A242A7">
        <w:rPr>
          <w:rFonts w:ascii="Times New Roman" w:hAnsi="Times New Roman" w:cs="Times New Roman"/>
          <w:noProof/>
          <w:sz w:val="24"/>
          <w:szCs w:val="24"/>
        </w:rPr>
        <w:t xml:space="preserve"> on keskmine</w:t>
      </w:r>
      <w:r w:rsidR="003D2E04">
        <w:rPr>
          <w:rFonts w:ascii="Times New Roman" w:hAnsi="Times New Roman" w:cs="Times New Roman"/>
          <w:noProof/>
          <w:sz w:val="24"/>
          <w:szCs w:val="24"/>
        </w:rPr>
        <w:t>. M</w:t>
      </w:r>
      <w:r w:rsidRPr="00A242A7">
        <w:rPr>
          <w:rFonts w:ascii="Times New Roman" w:hAnsi="Times New Roman" w:cs="Times New Roman"/>
          <w:noProof/>
          <w:sz w:val="24"/>
          <w:szCs w:val="24"/>
        </w:rPr>
        <w:t xml:space="preserve">inisteeriumi </w:t>
      </w:r>
      <w:r>
        <w:rPr>
          <w:rFonts w:ascii="Times New Roman" w:hAnsi="Times New Roman" w:cs="Times New Roman"/>
          <w:noProof/>
          <w:sz w:val="24"/>
          <w:szCs w:val="24"/>
        </w:rPr>
        <w:t xml:space="preserve">kohtuhaldusega </w:t>
      </w:r>
      <w:r w:rsidR="003D2E04">
        <w:rPr>
          <w:rFonts w:ascii="Times New Roman" w:hAnsi="Times New Roman" w:cs="Times New Roman"/>
          <w:noProof/>
          <w:sz w:val="24"/>
          <w:szCs w:val="24"/>
        </w:rPr>
        <w:t>tegelevate</w:t>
      </w:r>
      <w:r>
        <w:rPr>
          <w:rFonts w:ascii="Times New Roman" w:hAnsi="Times New Roman" w:cs="Times New Roman"/>
          <w:noProof/>
          <w:sz w:val="24"/>
          <w:szCs w:val="24"/>
        </w:rPr>
        <w:t xml:space="preserve"> inimeste </w:t>
      </w:r>
      <w:r w:rsidRPr="00A242A7">
        <w:rPr>
          <w:rFonts w:ascii="Times New Roman" w:hAnsi="Times New Roman" w:cs="Times New Roman"/>
          <w:noProof/>
          <w:sz w:val="24"/>
          <w:szCs w:val="24"/>
        </w:rPr>
        <w:t>töökorraldus</w:t>
      </w:r>
      <w:r w:rsidR="003D2E04">
        <w:rPr>
          <w:rFonts w:ascii="Times New Roman" w:hAnsi="Times New Roman" w:cs="Times New Roman"/>
          <w:noProof/>
          <w:sz w:val="24"/>
          <w:szCs w:val="24"/>
        </w:rPr>
        <w:t xml:space="preserve"> muutub</w:t>
      </w:r>
      <w:r w:rsidRPr="00A242A7">
        <w:rPr>
          <w:rFonts w:ascii="Times New Roman" w:hAnsi="Times New Roman" w:cs="Times New Roman"/>
          <w:noProof/>
          <w:sz w:val="24"/>
          <w:szCs w:val="24"/>
        </w:rPr>
        <w:t xml:space="preserve">, kuid </w:t>
      </w:r>
      <w:r w:rsidR="003D2E04">
        <w:rPr>
          <w:rFonts w:ascii="Times New Roman" w:hAnsi="Times New Roman" w:cs="Times New Roman"/>
          <w:noProof/>
          <w:sz w:val="24"/>
          <w:szCs w:val="24"/>
        </w:rPr>
        <w:t>sellega</w:t>
      </w:r>
      <w:r w:rsidRPr="00A242A7">
        <w:rPr>
          <w:rFonts w:ascii="Times New Roman" w:hAnsi="Times New Roman" w:cs="Times New Roman"/>
          <w:noProof/>
          <w:sz w:val="24"/>
          <w:szCs w:val="24"/>
        </w:rPr>
        <w:t xml:space="preserve"> ei kaasne </w:t>
      </w:r>
      <w:r w:rsidR="00AC7D41">
        <w:rPr>
          <w:rFonts w:ascii="Times New Roman" w:hAnsi="Times New Roman" w:cs="Times New Roman"/>
          <w:noProof/>
          <w:sz w:val="24"/>
          <w:szCs w:val="24"/>
        </w:rPr>
        <w:t xml:space="preserve">ministeeriumile </w:t>
      </w:r>
      <w:r w:rsidRPr="00A242A7">
        <w:rPr>
          <w:rFonts w:ascii="Times New Roman" w:hAnsi="Times New Roman" w:cs="Times New Roman"/>
          <w:noProof/>
          <w:sz w:val="24"/>
          <w:szCs w:val="24"/>
        </w:rPr>
        <w:t>kohanemisraskusi.</w:t>
      </w:r>
    </w:p>
    <w:p w14:paraId="490E1EFF" w14:textId="77777777" w:rsidR="00B9017F" w:rsidRPr="00A242A7" w:rsidRDefault="00B9017F" w:rsidP="00643699">
      <w:pPr>
        <w:spacing w:after="0" w:line="240" w:lineRule="auto"/>
        <w:jc w:val="both"/>
        <w:rPr>
          <w:rFonts w:ascii="Times New Roman" w:hAnsi="Times New Roman" w:cs="Times New Roman"/>
          <w:noProof/>
          <w:sz w:val="24"/>
          <w:szCs w:val="24"/>
        </w:rPr>
      </w:pPr>
    </w:p>
    <w:p w14:paraId="3DC808AF" w14:textId="77777777" w:rsidR="00B9017F" w:rsidRDefault="00B9017F"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 avaldumise sagedus</w:t>
      </w:r>
      <w:r w:rsidRPr="00A242A7">
        <w:rPr>
          <w:rFonts w:ascii="Times New Roman" w:hAnsi="Times New Roman" w:cs="Times New Roman"/>
          <w:noProof/>
          <w:sz w:val="24"/>
          <w:szCs w:val="24"/>
        </w:rPr>
        <w:t xml:space="preserve"> on keskmine, kuivõrd kohtusüsteemile üleantavate ülesannete täitmine on küll regulaarne, aga mitte igapäevane.</w:t>
      </w:r>
    </w:p>
    <w:p w14:paraId="3E01F891" w14:textId="77777777" w:rsidR="00B9017F" w:rsidRPr="00A242A7" w:rsidRDefault="00B9017F" w:rsidP="00643699">
      <w:pPr>
        <w:spacing w:after="0" w:line="240" w:lineRule="auto"/>
        <w:jc w:val="both"/>
        <w:rPr>
          <w:rFonts w:ascii="Times New Roman" w:hAnsi="Times New Roman" w:cs="Times New Roman"/>
          <w:noProof/>
          <w:sz w:val="24"/>
          <w:szCs w:val="24"/>
        </w:rPr>
      </w:pPr>
    </w:p>
    <w:p w14:paraId="6CA9A817" w14:textId="6E71F0DB" w:rsidR="00B9017F" w:rsidRDefault="00B9017F"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Sihtrühm</w:t>
      </w:r>
      <w:r w:rsidRPr="00A242A7">
        <w:rPr>
          <w:rFonts w:ascii="Times New Roman" w:hAnsi="Times New Roman" w:cs="Times New Roman"/>
          <w:noProof/>
          <w:sz w:val="24"/>
          <w:szCs w:val="24"/>
        </w:rPr>
        <w:t xml:space="preserve"> on </w:t>
      </w:r>
      <w:r>
        <w:rPr>
          <w:rFonts w:ascii="Times New Roman" w:hAnsi="Times New Roman" w:cs="Times New Roman"/>
          <w:noProof/>
          <w:sz w:val="24"/>
          <w:szCs w:val="24"/>
        </w:rPr>
        <w:t>väike</w:t>
      </w:r>
      <w:r w:rsidRPr="00A242A7">
        <w:rPr>
          <w:rFonts w:ascii="Times New Roman" w:hAnsi="Times New Roman" w:cs="Times New Roman"/>
          <w:noProof/>
          <w:sz w:val="24"/>
          <w:szCs w:val="24"/>
        </w:rPr>
        <w:t xml:space="preserve">, arvestades </w:t>
      </w:r>
      <w:r w:rsidRPr="00D265CE">
        <w:rPr>
          <w:rFonts w:ascii="Times New Roman" w:hAnsi="Times New Roman" w:cs="Times New Roman"/>
          <w:noProof/>
          <w:sz w:val="24"/>
          <w:szCs w:val="24"/>
        </w:rPr>
        <w:t xml:space="preserve">kohtuhaldusega </w:t>
      </w:r>
      <w:r w:rsidR="003D2E04">
        <w:rPr>
          <w:rFonts w:ascii="Times New Roman" w:hAnsi="Times New Roman" w:cs="Times New Roman"/>
          <w:noProof/>
          <w:sz w:val="24"/>
          <w:szCs w:val="24"/>
        </w:rPr>
        <w:t>tegelevate</w:t>
      </w:r>
      <w:r w:rsidRPr="00D265CE">
        <w:rPr>
          <w:rFonts w:ascii="Times New Roman" w:hAnsi="Times New Roman" w:cs="Times New Roman"/>
          <w:noProof/>
          <w:sz w:val="24"/>
          <w:szCs w:val="24"/>
        </w:rPr>
        <w:t xml:space="preserve"> </w:t>
      </w:r>
      <w:r>
        <w:rPr>
          <w:rFonts w:ascii="Times New Roman" w:hAnsi="Times New Roman" w:cs="Times New Roman"/>
          <w:noProof/>
          <w:sz w:val="24"/>
          <w:szCs w:val="24"/>
        </w:rPr>
        <w:t>inimeste</w:t>
      </w:r>
      <w:r w:rsidRPr="00D265CE">
        <w:rPr>
          <w:rFonts w:ascii="Times New Roman" w:hAnsi="Times New Roman" w:cs="Times New Roman"/>
          <w:noProof/>
          <w:sz w:val="24"/>
          <w:szCs w:val="24"/>
        </w:rPr>
        <w:t xml:space="preserve"> </w:t>
      </w:r>
      <w:r w:rsidRPr="00A242A7">
        <w:rPr>
          <w:rFonts w:ascii="Times New Roman" w:hAnsi="Times New Roman" w:cs="Times New Roman"/>
          <w:noProof/>
          <w:sz w:val="24"/>
          <w:szCs w:val="24"/>
        </w:rPr>
        <w:t>hulka.</w:t>
      </w:r>
    </w:p>
    <w:p w14:paraId="43A27D41" w14:textId="77777777" w:rsidR="00B9017F" w:rsidRPr="00A242A7" w:rsidRDefault="00B9017F" w:rsidP="00643699">
      <w:pPr>
        <w:spacing w:after="0" w:line="240" w:lineRule="auto"/>
        <w:jc w:val="both"/>
        <w:rPr>
          <w:rFonts w:ascii="Times New Roman" w:hAnsi="Times New Roman" w:cs="Times New Roman"/>
          <w:noProof/>
          <w:sz w:val="24"/>
          <w:szCs w:val="24"/>
        </w:rPr>
      </w:pPr>
    </w:p>
    <w:p w14:paraId="227D1E16" w14:textId="0F37CF66" w:rsidR="00B9017F" w:rsidRDefault="21D82810" w:rsidP="00643699">
      <w:pPr>
        <w:spacing w:after="0" w:line="240" w:lineRule="auto"/>
        <w:jc w:val="both"/>
        <w:rPr>
          <w:rFonts w:ascii="Times New Roman" w:hAnsi="Times New Roman" w:cs="Times New Roman"/>
          <w:noProof/>
          <w:sz w:val="24"/>
          <w:szCs w:val="24"/>
        </w:rPr>
      </w:pPr>
      <w:r w:rsidRPr="1F2ED61C">
        <w:rPr>
          <w:rFonts w:ascii="Times New Roman" w:hAnsi="Times New Roman" w:cs="Times New Roman"/>
          <w:noProof/>
          <w:sz w:val="24"/>
          <w:szCs w:val="24"/>
          <w:u w:val="single"/>
        </w:rPr>
        <w:t>Ebasoovitava mõjuna</w:t>
      </w:r>
      <w:r w:rsidRPr="1F2ED61C">
        <w:rPr>
          <w:rFonts w:ascii="Times New Roman" w:hAnsi="Times New Roman" w:cs="Times New Roman"/>
          <w:noProof/>
          <w:sz w:val="24"/>
          <w:szCs w:val="24"/>
        </w:rPr>
        <w:t xml:space="preserve"> võib kaasneda ministeeriumil</w:t>
      </w:r>
      <w:r w:rsidR="0E1D0ACB" w:rsidRPr="1F2ED61C">
        <w:rPr>
          <w:rFonts w:ascii="Times New Roman" w:hAnsi="Times New Roman" w:cs="Times New Roman"/>
          <w:noProof/>
          <w:sz w:val="24"/>
          <w:szCs w:val="24"/>
        </w:rPr>
        <w:t>e</w:t>
      </w:r>
      <w:r w:rsidRPr="1F2ED61C">
        <w:rPr>
          <w:rFonts w:ascii="Times New Roman" w:hAnsi="Times New Roman" w:cs="Times New Roman"/>
          <w:noProof/>
          <w:sz w:val="24"/>
          <w:szCs w:val="24"/>
        </w:rPr>
        <w:t xml:space="preserve"> </w:t>
      </w:r>
      <w:r w:rsidR="0E1D0ACB" w:rsidRPr="1F2ED61C">
        <w:rPr>
          <w:rFonts w:ascii="Times New Roman" w:hAnsi="Times New Roman" w:cs="Times New Roman"/>
          <w:noProof/>
          <w:sz w:val="24"/>
          <w:szCs w:val="24"/>
        </w:rPr>
        <w:t>mõninga</w:t>
      </w:r>
      <w:r w:rsidR="622B0584" w:rsidRPr="1F2ED61C">
        <w:rPr>
          <w:rFonts w:ascii="Times New Roman" w:hAnsi="Times New Roman" w:cs="Times New Roman"/>
          <w:noProof/>
          <w:sz w:val="24"/>
          <w:szCs w:val="24"/>
        </w:rPr>
        <w:t xml:space="preserve">ne </w:t>
      </w:r>
      <w:r w:rsidRPr="1F2ED61C">
        <w:rPr>
          <w:rFonts w:ascii="Times New Roman" w:hAnsi="Times New Roman" w:cs="Times New Roman"/>
          <w:noProof/>
          <w:sz w:val="24"/>
          <w:szCs w:val="24"/>
        </w:rPr>
        <w:t>kohanemisvajadus, kuid tervikuna on muudatusel positiivne mõju, kuna ülesannete killustatuse vähendamine tagab kokkuvõttes ka aja kokkuhoiu ja bürokraatia vähen</w:t>
      </w:r>
      <w:r w:rsidR="622B0584" w:rsidRPr="1F2ED61C">
        <w:rPr>
          <w:rFonts w:ascii="Times New Roman" w:hAnsi="Times New Roman" w:cs="Times New Roman"/>
          <w:noProof/>
          <w:sz w:val="24"/>
          <w:szCs w:val="24"/>
        </w:rPr>
        <w:t>e</w:t>
      </w:r>
      <w:r w:rsidRPr="1F2ED61C">
        <w:rPr>
          <w:rFonts w:ascii="Times New Roman" w:hAnsi="Times New Roman" w:cs="Times New Roman"/>
          <w:noProof/>
          <w:sz w:val="24"/>
          <w:szCs w:val="24"/>
        </w:rPr>
        <w:t>mise.</w:t>
      </w:r>
    </w:p>
    <w:p w14:paraId="3331DE09" w14:textId="77777777" w:rsidR="00B9017F" w:rsidRPr="00A242A7" w:rsidRDefault="00B9017F" w:rsidP="00643699">
      <w:pPr>
        <w:autoSpaceDE w:val="0"/>
        <w:autoSpaceDN w:val="0"/>
        <w:adjustRightInd w:val="0"/>
        <w:spacing w:after="0" w:line="240" w:lineRule="auto"/>
        <w:rPr>
          <w:rFonts w:ascii="Times New Roman" w:eastAsia="Calibri" w:hAnsi="Times New Roman" w:cs="Times New Roman"/>
          <w:b/>
          <w:noProof/>
          <w:color w:val="000000"/>
          <w:sz w:val="24"/>
          <w:szCs w:val="24"/>
        </w:rPr>
      </w:pPr>
    </w:p>
    <w:p w14:paraId="3569DFB0" w14:textId="52FC743D" w:rsidR="008D0152" w:rsidRPr="00A242A7" w:rsidRDefault="008D0152" w:rsidP="00DA5A89">
      <w:pPr>
        <w:spacing w:after="0" w:line="240" w:lineRule="auto"/>
        <w:jc w:val="both"/>
        <w:rPr>
          <w:rFonts w:ascii="Times New Roman" w:hAnsi="Times New Roman" w:cs="Times New Roman"/>
          <w:b/>
          <w:bCs/>
          <w:noProof/>
          <w:sz w:val="24"/>
          <w:szCs w:val="24"/>
        </w:rPr>
      </w:pPr>
      <w:r w:rsidRPr="00A242A7">
        <w:rPr>
          <w:rFonts w:ascii="Times New Roman" w:hAnsi="Times New Roman" w:cs="Times New Roman"/>
          <w:b/>
          <w:bCs/>
          <w:noProof/>
          <w:sz w:val="24"/>
          <w:szCs w:val="24"/>
        </w:rPr>
        <w:t>6.2.1. Mõju kohtutele</w:t>
      </w:r>
    </w:p>
    <w:p w14:paraId="23CAC404" w14:textId="6646035A" w:rsidR="009C713B" w:rsidRPr="009C713B" w:rsidRDefault="009C713B"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Muudatusega viiakse </w:t>
      </w:r>
      <w:r w:rsidRPr="009C713B">
        <w:rPr>
          <w:rFonts w:ascii="Times New Roman" w:hAnsi="Times New Roman" w:cs="Times New Roman"/>
          <w:noProof/>
          <w:sz w:val="24"/>
          <w:szCs w:val="24"/>
        </w:rPr>
        <w:t>õigusaktid vastavusse põhiseadusega, st käsitata</w:t>
      </w:r>
      <w:r>
        <w:rPr>
          <w:rFonts w:ascii="Times New Roman" w:hAnsi="Times New Roman" w:cs="Times New Roman"/>
          <w:noProof/>
          <w:sz w:val="24"/>
          <w:szCs w:val="24"/>
        </w:rPr>
        <w:t>kse</w:t>
      </w:r>
      <w:r w:rsidRPr="009C713B">
        <w:rPr>
          <w:rFonts w:ascii="Times New Roman" w:hAnsi="Times New Roman" w:cs="Times New Roman"/>
          <w:noProof/>
          <w:sz w:val="24"/>
          <w:szCs w:val="24"/>
        </w:rPr>
        <w:t xml:space="preserve"> esimese ja teise astme kohtuid </w:t>
      </w:r>
      <w:r w:rsidRPr="00F21721">
        <w:rPr>
          <w:rFonts w:ascii="Times New Roman" w:hAnsi="Times New Roman" w:cs="Times New Roman"/>
          <w:noProof/>
          <w:sz w:val="24"/>
          <w:szCs w:val="24"/>
        </w:rPr>
        <w:t>põhiseadusliku institutsioonina</w:t>
      </w:r>
      <w:r w:rsidR="00F21136">
        <w:rPr>
          <w:rFonts w:ascii="Times New Roman" w:hAnsi="Times New Roman" w:cs="Times New Roman"/>
          <w:noProof/>
          <w:sz w:val="24"/>
          <w:szCs w:val="24"/>
        </w:rPr>
        <w:t xml:space="preserve"> ja</w:t>
      </w:r>
      <w:r w:rsidRPr="009C713B">
        <w:rPr>
          <w:rFonts w:ascii="Times New Roman" w:hAnsi="Times New Roman" w:cs="Times New Roman"/>
          <w:noProof/>
          <w:sz w:val="24"/>
          <w:szCs w:val="24"/>
        </w:rPr>
        <w:t xml:space="preserve"> </w:t>
      </w:r>
      <w:r w:rsidR="00F21136">
        <w:rPr>
          <w:rFonts w:ascii="Times New Roman" w:hAnsi="Times New Roman" w:cs="Times New Roman"/>
          <w:noProof/>
          <w:sz w:val="24"/>
          <w:szCs w:val="24"/>
        </w:rPr>
        <w:t>selleks</w:t>
      </w:r>
      <w:r w:rsidR="00F21136" w:rsidRPr="009C713B">
        <w:rPr>
          <w:rFonts w:ascii="Times New Roman" w:hAnsi="Times New Roman" w:cs="Times New Roman"/>
          <w:noProof/>
          <w:sz w:val="24"/>
          <w:szCs w:val="24"/>
        </w:rPr>
        <w:t xml:space="preserve"> </w:t>
      </w:r>
      <w:r w:rsidRPr="009C713B">
        <w:rPr>
          <w:rFonts w:ascii="Times New Roman" w:hAnsi="Times New Roman" w:cs="Times New Roman"/>
          <w:noProof/>
          <w:sz w:val="24"/>
          <w:szCs w:val="24"/>
        </w:rPr>
        <w:t>on vaja luua eraldi asutusena Kohtuhaldusteenistus.</w:t>
      </w:r>
    </w:p>
    <w:p w14:paraId="5088323F" w14:textId="77777777" w:rsidR="009C713B" w:rsidRDefault="009C713B" w:rsidP="00643699">
      <w:pPr>
        <w:spacing w:after="0" w:line="240" w:lineRule="auto"/>
        <w:jc w:val="both"/>
        <w:rPr>
          <w:rFonts w:ascii="Times New Roman" w:hAnsi="Times New Roman" w:cs="Times New Roman"/>
          <w:noProof/>
          <w:sz w:val="24"/>
          <w:szCs w:val="24"/>
        </w:rPr>
      </w:pPr>
    </w:p>
    <w:p w14:paraId="6CD400FA" w14:textId="270A5898" w:rsidR="00C92714" w:rsidRDefault="4D7DCD18" w:rsidP="00643699">
      <w:pPr>
        <w:spacing w:after="0" w:line="240" w:lineRule="auto"/>
        <w:jc w:val="both"/>
      </w:pPr>
      <w:r w:rsidRPr="0F8FB1B4">
        <w:rPr>
          <w:rFonts w:ascii="Times New Roman" w:hAnsi="Times New Roman" w:cs="Times New Roman"/>
          <w:noProof/>
          <w:sz w:val="24"/>
          <w:szCs w:val="24"/>
          <w:u w:val="single"/>
        </w:rPr>
        <w:t>Mõju ulatus</w:t>
      </w:r>
      <w:r w:rsidRPr="0F8FB1B4">
        <w:rPr>
          <w:rFonts w:ascii="Times New Roman" w:hAnsi="Times New Roman" w:cs="Times New Roman"/>
          <w:noProof/>
          <w:sz w:val="24"/>
          <w:szCs w:val="24"/>
        </w:rPr>
        <w:t xml:space="preserve"> on</w:t>
      </w:r>
      <w:r w:rsidR="6BC28F55" w:rsidRPr="0F8FB1B4">
        <w:rPr>
          <w:rFonts w:ascii="Times New Roman" w:hAnsi="Times New Roman" w:cs="Times New Roman"/>
          <w:noProof/>
          <w:sz w:val="24"/>
          <w:szCs w:val="24"/>
        </w:rPr>
        <w:t xml:space="preserve"> suur</w:t>
      </w:r>
      <w:r w:rsidR="62F36FBC" w:rsidRPr="0F8FB1B4">
        <w:rPr>
          <w:rFonts w:ascii="Times New Roman" w:hAnsi="Times New Roman" w:cs="Times New Roman"/>
          <w:noProof/>
          <w:sz w:val="24"/>
          <w:szCs w:val="24"/>
        </w:rPr>
        <w:t>.</w:t>
      </w:r>
      <w:r w:rsidR="62F36FBC">
        <w:t xml:space="preserve"> </w:t>
      </w:r>
      <w:r w:rsidR="62F36FBC" w:rsidRPr="0F8FB1B4">
        <w:rPr>
          <w:rFonts w:ascii="Times New Roman" w:hAnsi="Times New Roman" w:cs="Times New Roman"/>
          <w:noProof/>
          <w:sz w:val="24"/>
          <w:szCs w:val="24"/>
        </w:rPr>
        <w:t xml:space="preserve">Esimese ja teise astme kohtute käsitamine Riigikohtu kõrval eraldiseisva põhiseadusliku institutsioonina mõjutab praktikas eelkõige kohtute eelarveprotsessi. Iseseisva eelarve kujundamine ja kaitsmine Riigikogus tagab terve kohtusüsteemi rahastuse ühetaolise läbipaistvuse. Muudatuse </w:t>
      </w:r>
      <w:r w:rsidR="08341BC0" w:rsidRPr="0F8FB1B4">
        <w:rPr>
          <w:rFonts w:ascii="Times New Roman" w:hAnsi="Times New Roman" w:cs="Times New Roman"/>
          <w:noProof/>
          <w:sz w:val="24"/>
          <w:szCs w:val="24"/>
        </w:rPr>
        <w:t>ellu</w:t>
      </w:r>
      <w:r w:rsidR="62F36FBC" w:rsidRPr="0F8FB1B4">
        <w:rPr>
          <w:rFonts w:ascii="Times New Roman" w:hAnsi="Times New Roman" w:cs="Times New Roman"/>
          <w:noProof/>
          <w:sz w:val="24"/>
          <w:szCs w:val="24"/>
        </w:rPr>
        <w:t xml:space="preserve">viimisega on võimalik kohtutel endal olemasolevat süsteemi optimeerida ja </w:t>
      </w:r>
      <w:r w:rsidR="08341BC0" w:rsidRPr="0F8FB1B4">
        <w:rPr>
          <w:rFonts w:ascii="Times New Roman" w:hAnsi="Times New Roman" w:cs="Times New Roman"/>
          <w:noProof/>
          <w:sz w:val="24"/>
          <w:szCs w:val="24"/>
        </w:rPr>
        <w:t>tõhustada</w:t>
      </w:r>
      <w:r w:rsidR="62F36FBC" w:rsidRPr="0F8FB1B4">
        <w:rPr>
          <w:rFonts w:ascii="Times New Roman" w:hAnsi="Times New Roman" w:cs="Times New Roman"/>
          <w:noProof/>
          <w:sz w:val="24"/>
          <w:szCs w:val="24"/>
        </w:rPr>
        <w:t xml:space="preserve">. </w:t>
      </w:r>
      <w:r w:rsidR="4C55C44C" w:rsidRPr="0F8FB1B4">
        <w:rPr>
          <w:rFonts w:ascii="Times New Roman" w:hAnsi="Times New Roman" w:cs="Times New Roman"/>
          <w:noProof/>
          <w:sz w:val="24"/>
          <w:szCs w:val="24"/>
        </w:rPr>
        <w:t xml:space="preserve">Seega on kohtusüsteemil endal võimalik paindlikumalt otsida võimalusi tegevuste optimeerimiseks ja paigutada ressursse ümber kohtuvõimu enda seatud prioriteetide järgi. Samuti on muudatuse tulemusel kõikide kohtusüsteemi puudutavate otsuste tegemise pädevus edaspidi KHAN-il, st ministeerium kaob protsessidest </w:t>
      </w:r>
      <w:r w:rsidR="4D9A4F46" w:rsidRPr="0F8FB1B4">
        <w:rPr>
          <w:rFonts w:ascii="Times New Roman" w:hAnsi="Times New Roman" w:cs="Times New Roman"/>
          <w:noProof/>
          <w:sz w:val="24"/>
          <w:szCs w:val="24"/>
        </w:rPr>
        <w:t xml:space="preserve">senisel kujul </w:t>
      </w:r>
      <w:r w:rsidR="4C55C44C" w:rsidRPr="0F8FB1B4">
        <w:rPr>
          <w:rFonts w:ascii="Times New Roman" w:hAnsi="Times New Roman" w:cs="Times New Roman"/>
          <w:noProof/>
          <w:sz w:val="24"/>
          <w:szCs w:val="24"/>
        </w:rPr>
        <w:t>vahelt ära, mis</w:t>
      </w:r>
      <w:r w:rsidR="4D9A4F46" w:rsidRPr="0F8FB1B4">
        <w:rPr>
          <w:rFonts w:ascii="Times New Roman" w:hAnsi="Times New Roman" w:cs="Times New Roman"/>
          <w:noProof/>
          <w:sz w:val="24"/>
          <w:szCs w:val="24"/>
        </w:rPr>
        <w:t xml:space="preserve"> võimaldab muuta senist haldustegevust </w:t>
      </w:r>
      <w:r w:rsidR="4C55C44C" w:rsidRPr="0F8FB1B4">
        <w:rPr>
          <w:rFonts w:ascii="Times New Roman" w:hAnsi="Times New Roman" w:cs="Times New Roman"/>
          <w:noProof/>
          <w:sz w:val="24"/>
          <w:szCs w:val="24"/>
        </w:rPr>
        <w:t>optimaalsemaks, paindlikumaks ja kiiremaks.</w:t>
      </w:r>
      <w:r w:rsidR="45730076" w:rsidRPr="0F8FB1B4">
        <w:rPr>
          <w:rFonts w:ascii="Times New Roman" w:hAnsi="Times New Roman" w:cs="Times New Roman"/>
          <w:noProof/>
          <w:sz w:val="24"/>
          <w:szCs w:val="24"/>
        </w:rPr>
        <w:t xml:space="preserve"> </w:t>
      </w:r>
      <w:r w:rsidR="62F36FBC" w:rsidRPr="0F8FB1B4">
        <w:rPr>
          <w:rFonts w:ascii="Times New Roman" w:hAnsi="Times New Roman" w:cs="Times New Roman"/>
          <w:noProof/>
          <w:sz w:val="24"/>
          <w:szCs w:val="24"/>
        </w:rPr>
        <w:t>Väga vähesel määral avaldab muudatus mõju teistes valdkondades, n</w:t>
      </w:r>
      <w:r w:rsidR="09D91E4E" w:rsidRPr="0F8FB1B4">
        <w:rPr>
          <w:rFonts w:ascii="Times New Roman" w:hAnsi="Times New Roman" w:cs="Times New Roman"/>
          <w:noProof/>
          <w:sz w:val="24"/>
          <w:szCs w:val="24"/>
        </w:rPr>
        <w:t>äiteks</w:t>
      </w:r>
      <w:r w:rsidR="62F36FBC" w:rsidRPr="0F8FB1B4">
        <w:rPr>
          <w:rFonts w:ascii="Times New Roman" w:hAnsi="Times New Roman" w:cs="Times New Roman"/>
          <w:noProof/>
          <w:sz w:val="24"/>
          <w:szCs w:val="24"/>
        </w:rPr>
        <w:t xml:space="preserve"> riigivaraseaduses on sätestatud konkreetselt põhiseaduslike institutsioonide jaoks teatud </w:t>
      </w:r>
      <w:r w:rsidR="51D735E1" w:rsidRPr="0F8FB1B4">
        <w:rPr>
          <w:rFonts w:ascii="Times New Roman" w:hAnsi="Times New Roman" w:cs="Times New Roman"/>
          <w:noProof/>
          <w:sz w:val="24"/>
          <w:szCs w:val="24"/>
        </w:rPr>
        <w:t>erandid</w:t>
      </w:r>
      <w:r w:rsidR="4D9A4F46" w:rsidRPr="0F8FB1B4">
        <w:rPr>
          <w:rFonts w:ascii="Times New Roman" w:hAnsi="Times New Roman" w:cs="Times New Roman"/>
          <w:noProof/>
          <w:sz w:val="24"/>
          <w:szCs w:val="24"/>
        </w:rPr>
        <w:t>,</w:t>
      </w:r>
      <w:r w:rsidR="62F36FBC" w:rsidRPr="0F8FB1B4">
        <w:rPr>
          <w:rFonts w:ascii="Times New Roman" w:hAnsi="Times New Roman" w:cs="Times New Roman"/>
          <w:noProof/>
          <w:sz w:val="24"/>
          <w:szCs w:val="24"/>
        </w:rPr>
        <w:t xml:space="preserve"> kuid muudatusega ei kaasne ebasoovitavat mõju või on see marginaalne.</w:t>
      </w:r>
    </w:p>
    <w:p w14:paraId="65721CFE" w14:textId="77777777" w:rsidR="000D3126" w:rsidRDefault="000D3126" w:rsidP="00643699">
      <w:pPr>
        <w:spacing w:after="0" w:line="240" w:lineRule="auto"/>
        <w:jc w:val="both"/>
      </w:pPr>
    </w:p>
    <w:p w14:paraId="1ECBCBC4" w14:textId="52F58FB1" w:rsidR="00C92714" w:rsidRPr="00B9017F" w:rsidRDefault="00B9017F" w:rsidP="00643699">
      <w:pPr>
        <w:spacing w:after="0" w:line="240" w:lineRule="auto"/>
        <w:jc w:val="both"/>
        <w:rPr>
          <w:rFonts w:ascii="Times New Roman" w:hAnsi="Times New Roman" w:cs="Times New Roman"/>
          <w:noProof/>
          <w:sz w:val="24"/>
          <w:szCs w:val="24"/>
        </w:rPr>
      </w:pPr>
      <w:r w:rsidRPr="00B9017F">
        <w:rPr>
          <w:rFonts w:ascii="Times New Roman" w:hAnsi="Times New Roman" w:cs="Times New Roman"/>
          <w:noProof/>
          <w:sz w:val="24"/>
          <w:szCs w:val="24"/>
          <w:u w:val="single"/>
        </w:rPr>
        <w:t>Mõju avaldumise sagedus</w:t>
      </w:r>
      <w:r w:rsidRPr="00B9017F">
        <w:rPr>
          <w:rFonts w:ascii="Times New Roman" w:hAnsi="Times New Roman" w:cs="Times New Roman"/>
          <w:sz w:val="24"/>
          <w:szCs w:val="24"/>
        </w:rPr>
        <w:t xml:space="preserve"> on pigem keskmine, arvestades, et muudatus mõjutab peamiselt eelarve esitamist ja kaitsmist Riigikogu rahanduskomisjonis iga-aastase eelarveprotsessi käigus, st ei ole igapäevane.</w:t>
      </w:r>
    </w:p>
    <w:p w14:paraId="7FB5A568" w14:textId="77777777" w:rsidR="00B9017F" w:rsidRPr="00B9017F" w:rsidRDefault="00B9017F" w:rsidP="00643699">
      <w:pPr>
        <w:spacing w:after="0" w:line="240" w:lineRule="auto"/>
        <w:jc w:val="both"/>
        <w:rPr>
          <w:rFonts w:ascii="Times New Roman" w:hAnsi="Times New Roman" w:cs="Times New Roman"/>
          <w:noProof/>
          <w:sz w:val="24"/>
          <w:szCs w:val="24"/>
        </w:rPr>
      </w:pPr>
    </w:p>
    <w:p w14:paraId="30230472" w14:textId="3EB32E3F" w:rsidR="00B9017F" w:rsidRDefault="00B9017F"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Mõjutatud sihtrühm</w:t>
      </w:r>
      <w:r w:rsidRPr="00A242A7">
        <w:rPr>
          <w:rFonts w:ascii="Times New Roman" w:hAnsi="Times New Roman" w:cs="Times New Roman"/>
          <w:noProof/>
          <w:sz w:val="24"/>
          <w:szCs w:val="24"/>
        </w:rPr>
        <w:t xml:space="preserve"> on suur, kuna</w:t>
      </w:r>
      <w:r w:rsidR="002F38CD">
        <w:rPr>
          <w:rFonts w:ascii="Times New Roman" w:hAnsi="Times New Roman" w:cs="Times New Roman"/>
          <w:noProof/>
          <w:sz w:val="24"/>
          <w:szCs w:val="24"/>
        </w:rPr>
        <w:t xml:space="preserve"> tegemist on käsituse </w:t>
      </w:r>
      <w:r w:rsidR="000C74E0">
        <w:rPr>
          <w:rFonts w:ascii="Times New Roman" w:hAnsi="Times New Roman" w:cs="Times New Roman"/>
          <w:noProof/>
          <w:sz w:val="24"/>
          <w:szCs w:val="24"/>
        </w:rPr>
        <w:t xml:space="preserve">põhimõttelise </w:t>
      </w:r>
      <w:r w:rsidR="002F38CD">
        <w:rPr>
          <w:rFonts w:ascii="Times New Roman" w:hAnsi="Times New Roman" w:cs="Times New Roman"/>
          <w:noProof/>
          <w:sz w:val="24"/>
          <w:szCs w:val="24"/>
        </w:rPr>
        <w:t xml:space="preserve">muutusega, mis </w:t>
      </w:r>
      <w:r w:rsidRPr="00A242A7">
        <w:rPr>
          <w:rFonts w:ascii="Times New Roman" w:hAnsi="Times New Roman" w:cs="Times New Roman"/>
          <w:noProof/>
          <w:sz w:val="24"/>
          <w:szCs w:val="24"/>
        </w:rPr>
        <w:t>puudutab kogu kohtupersonali</w:t>
      </w:r>
      <w:r>
        <w:rPr>
          <w:rFonts w:ascii="Times New Roman" w:hAnsi="Times New Roman" w:cs="Times New Roman"/>
          <w:noProof/>
          <w:sz w:val="24"/>
          <w:szCs w:val="24"/>
        </w:rPr>
        <w:t xml:space="preserve">, s.o </w:t>
      </w:r>
      <w:r w:rsidRPr="00F02974">
        <w:rPr>
          <w:rFonts w:ascii="Times New Roman" w:hAnsi="Times New Roman" w:cs="Times New Roman"/>
          <w:i/>
          <w:iCs/>
          <w:noProof/>
          <w:sz w:val="24"/>
          <w:szCs w:val="24"/>
        </w:rPr>
        <w:t>ca</w:t>
      </w:r>
      <w:r>
        <w:rPr>
          <w:rFonts w:ascii="Times New Roman" w:hAnsi="Times New Roman" w:cs="Times New Roman"/>
          <w:noProof/>
          <w:sz w:val="24"/>
          <w:szCs w:val="24"/>
        </w:rPr>
        <w:t xml:space="preserve"> 1000 inimest</w:t>
      </w:r>
      <w:r w:rsidR="002F38CD">
        <w:rPr>
          <w:rFonts w:ascii="Times New Roman" w:hAnsi="Times New Roman" w:cs="Times New Roman"/>
          <w:noProof/>
          <w:sz w:val="24"/>
          <w:szCs w:val="24"/>
        </w:rPr>
        <w:t>.</w:t>
      </w:r>
    </w:p>
    <w:p w14:paraId="3E5FABDA" w14:textId="77777777" w:rsidR="009540C0" w:rsidRDefault="009540C0" w:rsidP="00643699">
      <w:pPr>
        <w:spacing w:after="0" w:line="240" w:lineRule="auto"/>
        <w:jc w:val="both"/>
        <w:rPr>
          <w:rFonts w:ascii="Times New Roman" w:hAnsi="Times New Roman" w:cs="Times New Roman"/>
          <w:noProof/>
          <w:sz w:val="24"/>
          <w:szCs w:val="24"/>
        </w:rPr>
      </w:pPr>
    </w:p>
    <w:p w14:paraId="4AD6EF14" w14:textId="7B020DFC" w:rsidR="00A03220" w:rsidRDefault="00B9017F" w:rsidP="00643699">
      <w:pPr>
        <w:spacing w:after="0" w:line="240" w:lineRule="auto"/>
        <w:jc w:val="both"/>
        <w:rPr>
          <w:rFonts w:ascii="Times New Roman" w:hAnsi="Times New Roman" w:cs="Times New Roman"/>
          <w:noProof/>
          <w:sz w:val="24"/>
          <w:szCs w:val="24"/>
        </w:rPr>
      </w:pPr>
      <w:r w:rsidRPr="00B9017F">
        <w:rPr>
          <w:rFonts w:ascii="Times New Roman" w:hAnsi="Times New Roman" w:cs="Times New Roman"/>
          <w:noProof/>
          <w:sz w:val="24"/>
          <w:szCs w:val="24"/>
          <w:u w:val="single"/>
        </w:rPr>
        <w:t>Ebasoovitava mõjuna</w:t>
      </w:r>
      <w:r w:rsidR="002F38CD" w:rsidRPr="002F38CD">
        <w:rPr>
          <w:rFonts w:ascii="Times New Roman" w:hAnsi="Times New Roman" w:cs="Times New Roman"/>
          <w:noProof/>
          <w:sz w:val="24"/>
          <w:szCs w:val="24"/>
        </w:rPr>
        <w:t xml:space="preserve"> </w:t>
      </w:r>
      <w:r w:rsidR="002F38CD" w:rsidRPr="00A242A7">
        <w:rPr>
          <w:rFonts w:ascii="Times New Roman" w:hAnsi="Times New Roman" w:cs="Times New Roman"/>
          <w:noProof/>
          <w:sz w:val="24"/>
          <w:szCs w:val="24"/>
        </w:rPr>
        <w:t>kaasne</w:t>
      </w:r>
      <w:r w:rsidR="002F38CD">
        <w:rPr>
          <w:rFonts w:ascii="Times New Roman" w:hAnsi="Times New Roman" w:cs="Times New Roman"/>
          <w:noProof/>
          <w:sz w:val="24"/>
          <w:szCs w:val="24"/>
        </w:rPr>
        <w:t>b</w:t>
      </w:r>
      <w:r w:rsidR="002F38CD" w:rsidRPr="00A242A7">
        <w:rPr>
          <w:rFonts w:ascii="Times New Roman" w:hAnsi="Times New Roman" w:cs="Times New Roman"/>
          <w:noProof/>
          <w:sz w:val="24"/>
          <w:szCs w:val="24"/>
        </w:rPr>
        <w:t xml:space="preserve"> kohtutel</w:t>
      </w:r>
      <w:r w:rsidR="002F38CD">
        <w:rPr>
          <w:rFonts w:ascii="Times New Roman" w:hAnsi="Times New Roman" w:cs="Times New Roman"/>
          <w:noProof/>
          <w:sz w:val="24"/>
          <w:szCs w:val="24"/>
        </w:rPr>
        <w:t>e</w:t>
      </w:r>
      <w:r w:rsidR="002F38CD" w:rsidRPr="00EC2050">
        <w:rPr>
          <w:rFonts w:ascii="Times New Roman" w:hAnsi="Times New Roman" w:cs="Times New Roman"/>
          <w:noProof/>
          <w:sz w:val="24"/>
          <w:szCs w:val="24"/>
        </w:rPr>
        <w:t xml:space="preserve"> </w:t>
      </w:r>
      <w:r w:rsidR="000C74E0">
        <w:rPr>
          <w:rFonts w:ascii="Times New Roman" w:hAnsi="Times New Roman" w:cs="Times New Roman"/>
          <w:noProof/>
          <w:sz w:val="24"/>
          <w:szCs w:val="24"/>
        </w:rPr>
        <w:t>mõningane</w:t>
      </w:r>
      <w:r w:rsidR="000C74E0" w:rsidRPr="00A242A7">
        <w:rPr>
          <w:rFonts w:ascii="Times New Roman" w:hAnsi="Times New Roman" w:cs="Times New Roman"/>
          <w:noProof/>
          <w:sz w:val="24"/>
          <w:szCs w:val="24"/>
        </w:rPr>
        <w:t xml:space="preserve"> </w:t>
      </w:r>
      <w:r w:rsidR="002F38CD" w:rsidRPr="00A242A7">
        <w:rPr>
          <w:rFonts w:ascii="Times New Roman" w:hAnsi="Times New Roman" w:cs="Times New Roman"/>
          <w:noProof/>
          <w:sz w:val="24"/>
          <w:szCs w:val="24"/>
        </w:rPr>
        <w:t xml:space="preserve">kohanemisvajadus, kuid tervikuna on muudatusel positiivne mõju, </w:t>
      </w:r>
      <w:r w:rsidR="002F38CD">
        <w:rPr>
          <w:rFonts w:ascii="Times New Roman" w:hAnsi="Times New Roman" w:cs="Times New Roman"/>
          <w:noProof/>
          <w:sz w:val="24"/>
          <w:szCs w:val="24"/>
        </w:rPr>
        <w:t>kuna</w:t>
      </w:r>
      <w:r w:rsidR="002F38CD" w:rsidRPr="00A242A7">
        <w:rPr>
          <w:rFonts w:ascii="Times New Roman" w:hAnsi="Times New Roman" w:cs="Times New Roman"/>
          <w:noProof/>
          <w:sz w:val="24"/>
          <w:szCs w:val="24"/>
        </w:rPr>
        <w:t xml:space="preserve"> </w:t>
      </w:r>
      <w:r w:rsidR="002F38CD">
        <w:rPr>
          <w:rFonts w:ascii="Times New Roman" w:hAnsi="Times New Roman" w:cs="Times New Roman"/>
          <w:noProof/>
          <w:sz w:val="24"/>
          <w:szCs w:val="24"/>
        </w:rPr>
        <w:t>esimese ja teise astme kohtud saavad oluliselt suurema otsustusõiguse kohtusüsteemi puuduvate valikute tegemisel ning eelarve kujundamisel</w:t>
      </w:r>
      <w:r w:rsidR="00E8591C">
        <w:rPr>
          <w:rFonts w:ascii="Times New Roman" w:hAnsi="Times New Roman" w:cs="Times New Roman"/>
          <w:noProof/>
          <w:sz w:val="24"/>
          <w:szCs w:val="24"/>
        </w:rPr>
        <w:t>.</w:t>
      </w:r>
    </w:p>
    <w:bookmarkEnd w:id="71"/>
    <w:p w14:paraId="56C58CC3" w14:textId="77777777" w:rsidR="00CD7151" w:rsidRDefault="00CD7151" w:rsidP="00643699">
      <w:pPr>
        <w:spacing w:after="0" w:line="240" w:lineRule="auto"/>
        <w:jc w:val="both"/>
        <w:rPr>
          <w:rFonts w:ascii="Times New Roman" w:hAnsi="Times New Roman" w:cs="Times New Roman"/>
          <w:noProof/>
          <w:sz w:val="24"/>
          <w:szCs w:val="24"/>
        </w:rPr>
      </w:pPr>
    </w:p>
    <w:p w14:paraId="41C073A5" w14:textId="4172B970" w:rsidR="00CD7151" w:rsidRDefault="00CD7151" w:rsidP="00643699">
      <w:pPr>
        <w:spacing w:after="0" w:line="240" w:lineRule="auto"/>
        <w:jc w:val="both"/>
        <w:rPr>
          <w:rFonts w:ascii="Times New Roman" w:hAnsi="Times New Roman" w:cs="Times New Roman"/>
          <w:b/>
          <w:bCs/>
          <w:noProof/>
          <w:sz w:val="24"/>
          <w:szCs w:val="24"/>
        </w:rPr>
      </w:pPr>
      <w:r w:rsidRPr="007D3EE0">
        <w:rPr>
          <w:rFonts w:ascii="Times New Roman" w:hAnsi="Times New Roman" w:cs="Times New Roman"/>
          <w:b/>
          <w:bCs/>
          <w:noProof/>
          <w:sz w:val="24"/>
          <w:szCs w:val="24"/>
        </w:rPr>
        <w:t>6.</w:t>
      </w:r>
      <w:r>
        <w:rPr>
          <w:rFonts w:ascii="Times New Roman" w:hAnsi="Times New Roman" w:cs="Times New Roman"/>
          <w:b/>
          <w:bCs/>
          <w:noProof/>
          <w:sz w:val="24"/>
          <w:szCs w:val="24"/>
        </w:rPr>
        <w:t>3</w:t>
      </w:r>
      <w:r w:rsidRPr="007D3EE0">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Kavandatav muudatus: </w:t>
      </w:r>
      <w:r w:rsidR="00E8591C" w:rsidRPr="00E8591C">
        <w:rPr>
          <w:rFonts w:ascii="Times New Roman" w:hAnsi="Times New Roman" w:cs="Times New Roman"/>
          <w:b/>
          <w:bCs/>
          <w:noProof/>
          <w:sz w:val="24"/>
          <w:szCs w:val="24"/>
        </w:rPr>
        <w:t>kohtuniku osalise töökoormusega töötamise taotlemise ja kohtuniku teenistusvanuse ülemmäära tõstmise lihtsustami</w:t>
      </w:r>
      <w:r w:rsidR="00E8591C">
        <w:rPr>
          <w:rFonts w:ascii="Times New Roman" w:hAnsi="Times New Roman" w:cs="Times New Roman"/>
          <w:b/>
          <w:bCs/>
          <w:noProof/>
          <w:sz w:val="24"/>
          <w:szCs w:val="24"/>
        </w:rPr>
        <w:t>ne</w:t>
      </w:r>
    </w:p>
    <w:p w14:paraId="308A850D" w14:textId="77777777" w:rsidR="00E8591C" w:rsidRDefault="00E8591C" w:rsidP="00643699">
      <w:pPr>
        <w:spacing w:after="0" w:line="240" w:lineRule="auto"/>
        <w:jc w:val="both"/>
        <w:rPr>
          <w:rFonts w:ascii="Times New Roman" w:hAnsi="Times New Roman" w:cs="Times New Roman"/>
          <w:b/>
          <w:bCs/>
          <w:noProof/>
          <w:sz w:val="24"/>
          <w:szCs w:val="24"/>
        </w:rPr>
      </w:pPr>
    </w:p>
    <w:p w14:paraId="0F967393" w14:textId="67624A72" w:rsidR="00E8591C" w:rsidRPr="00A242A7" w:rsidRDefault="00E8591C" w:rsidP="00DA5A89">
      <w:pPr>
        <w:spacing w:after="0" w:line="240" w:lineRule="auto"/>
        <w:jc w:val="both"/>
        <w:rPr>
          <w:rFonts w:ascii="Times New Roman" w:hAnsi="Times New Roman" w:cs="Times New Roman"/>
          <w:b/>
          <w:bCs/>
          <w:noProof/>
          <w:sz w:val="24"/>
          <w:szCs w:val="24"/>
        </w:rPr>
      </w:pPr>
      <w:r w:rsidRPr="00A242A7">
        <w:rPr>
          <w:rFonts w:ascii="Times New Roman" w:hAnsi="Times New Roman" w:cs="Times New Roman"/>
          <w:b/>
          <w:bCs/>
          <w:noProof/>
          <w:sz w:val="24"/>
          <w:szCs w:val="24"/>
        </w:rPr>
        <w:t>6.</w:t>
      </w:r>
      <w:r>
        <w:rPr>
          <w:rFonts w:ascii="Times New Roman" w:hAnsi="Times New Roman" w:cs="Times New Roman"/>
          <w:b/>
          <w:bCs/>
          <w:noProof/>
          <w:sz w:val="24"/>
          <w:szCs w:val="24"/>
        </w:rPr>
        <w:t>3</w:t>
      </w:r>
      <w:r w:rsidRPr="00A242A7">
        <w:rPr>
          <w:rFonts w:ascii="Times New Roman" w:hAnsi="Times New Roman" w:cs="Times New Roman"/>
          <w:b/>
          <w:bCs/>
          <w:noProof/>
          <w:sz w:val="24"/>
          <w:szCs w:val="24"/>
        </w:rPr>
        <w:t>.1. Mõju kohtutele</w:t>
      </w:r>
    </w:p>
    <w:p w14:paraId="6DF03722" w14:textId="1886725B" w:rsidR="00E8591C" w:rsidRPr="003E62C4" w:rsidRDefault="00E8591C"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 ulatus</w:t>
      </w:r>
      <w:r w:rsidRPr="00A242A7">
        <w:rPr>
          <w:rFonts w:ascii="Times New Roman" w:hAnsi="Times New Roman" w:cs="Times New Roman"/>
          <w:noProof/>
          <w:sz w:val="24"/>
          <w:szCs w:val="24"/>
        </w:rPr>
        <w:t xml:space="preserve"> on </w:t>
      </w:r>
      <w:r>
        <w:rPr>
          <w:rFonts w:ascii="Times New Roman" w:hAnsi="Times New Roman" w:cs="Times New Roman"/>
          <w:noProof/>
          <w:sz w:val="24"/>
          <w:szCs w:val="24"/>
        </w:rPr>
        <w:t>keskmine.</w:t>
      </w:r>
      <w:r w:rsidRPr="00E8591C">
        <w:t xml:space="preserve"> </w:t>
      </w:r>
      <w:r>
        <w:rPr>
          <w:rFonts w:ascii="Times New Roman" w:hAnsi="Times New Roman" w:cs="Times New Roman"/>
          <w:noProof/>
          <w:sz w:val="24"/>
          <w:szCs w:val="24"/>
        </w:rPr>
        <w:t xml:space="preserve">Muudatuse </w:t>
      </w:r>
      <w:r w:rsidRPr="00E8591C">
        <w:rPr>
          <w:rFonts w:ascii="Times New Roman" w:hAnsi="Times New Roman" w:cs="Times New Roman"/>
          <w:noProof/>
          <w:sz w:val="24"/>
          <w:szCs w:val="24"/>
        </w:rPr>
        <w:t xml:space="preserve">eesmärk on vähendada ülereguleerimist ja kohtu </w:t>
      </w:r>
      <w:r w:rsidRPr="003E62C4">
        <w:rPr>
          <w:rFonts w:ascii="Times New Roman" w:hAnsi="Times New Roman" w:cs="Times New Roman"/>
          <w:noProof/>
          <w:sz w:val="24"/>
          <w:szCs w:val="24"/>
        </w:rPr>
        <w:t xml:space="preserve">halduskoormust kohtuniku taotluse läbivaatamisel ning suurendada kohtunikuameti atraktiivsust võimalike uute kohtunikukandidaatide seas. </w:t>
      </w:r>
      <w:r w:rsidR="003E62C4" w:rsidRPr="003E62C4">
        <w:rPr>
          <w:rFonts w:ascii="Times New Roman" w:hAnsi="Times New Roman" w:cs="Times New Roman"/>
          <w:sz w:val="24"/>
          <w:szCs w:val="24"/>
        </w:rPr>
        <w:t xml:space="preserve">Kohtuniku osakoormusega töötamise muudatus võimaldab kohtu esimehel senisest paindlikumalt kohtunike vajadusi arvestada, mis loob omakorda kohtusüsteemis </w:t>
      </w:r>
      <w:r w:rsidR="000C74E0">
        <w:rPr>
          <w:rFonts w:ascii="Times New Roman" w:hAnsi="Times New Roman" w:cs="Times New Roman"/>
          <w:sz w:val="24"/>
          <w:szCs w:val="24"/>
        </w:rPr>
        <w:t>nüüdis</w:t>
      </w:r>
      <w:r w:rsidR="003E62C4" w:rsidRPr="003E62C4">
        <w:rPr>
          <w:rFonts w:ascii="Times New Roman" w:hAnsi="Times New Roman" w:cs="Times New Roman"/>
          <w:sz w:val="24"/>
          <w:szCs w:val="24"/>
        </w:rPr>
        <w:t xml:space="preserve">aegsema töökeskkonna. Kuna kohtunikuamet on eluaegne ja kohtuniku ajutise äraoleku korral ei saa talle määrata asendajat, on mõistlik pakkuda töötamiseks paindlikke võimalusi. </w:t>
      </w:r>
      <w:r w:rsidR="000E5E59">
        <w:rPr>
          <w:rFonts w:ascii="Times New Roman" w:hAnsi="Times New Roman" w:cs="Times New Roman"/>
          <w:sz w:val="24"/>
          <w:szCs w:val="24"/>
        </w:rPr>
        <w:t>Teenistusvanuse ülemmäära tõstmis</w:t>
      </w:r>
      <w:r w:rsidR="0095684A">
        <w:rPr>
          <w:rFonts w:ascii="Times New Roman" w:hAnsi="Times New Roman" w:cs="Times New Roman"/>
          <w:sz w:val="24"/>
          <w:szCs w:val="24"/>
        </w:rPr>
        <w:t>t</w:t>
      </w:r>
      <w:r w:rsidR="000E5E59">
        <w:rPr>
          <w:rFonts w:ascii="Times New Roman" w:hAnsi="Times New Roman" w:cs="Times New Roman"/>
          <w:sz w:val="24"/>
          <w:szCs w:val="24"/>
        </w:rPr>
        <w:t xml:space="preserve"> </w:t>
      </w:r>
      <w:r w:rsidR="000C74E0">
        <w:rPr>
          <w:rFonts w:ascii="Times New Roman" w:hAnsi="Times New Roman" w:cs="Times New Roman"/>
          <w:sz w:val="24"/>
          <w:szCs w:val="24"/>
        </w:rPr>
        <w:t xml:space="preserve">on vaja </w:t>
      </w:r>
      <w:r w:rsidR="000E5E59">
        <w:rPr>
          <w:rFonts w:ascii="Times New Roman" w:hAnsi="Times New Roman" w:cs="Times New Roman"/>
          <w:sz w:val="24"/>
          <w:szCs w:val="24"/>
        </w:rPr>
        <w:t>lihtsusta</w:t>
      </w:r>
      <w:r w:rsidR="000C74E0">
        <w:rPr>
          <w:rFonts w:ascii="Times New Roman" w:hAnsi="Times New Roman" w:cs="Times New Roman"/>
          <w:sz w:val="24"/>
          <w:szCs w:val="24"/>
        </w:rPr>
        <w:t>da</w:t>
      </w:r>
      <w:r w:rsidR="000E5E59">
        <w:rPr>
          <w:rFonts w:ascii="Times New Roman" w:hAnsi="Times New Roman" w:cs="Times New Roman"/>
          <w:sz w:val="24"/>
          <w:szCs w:val="24"/>
        </w:rPr>
        <w:t>, kuna</w:t>
      </w:r>
      <w:r w:rsidR="000E5E59" w:rsidRPr="000E5E59">
        <w:rPr>
          <w:rFonts w:ascii="Times New Roman" w:hAnsi="Times New Roman" w:cs="Times New Roman"/>
          <w:sz w:val="24"/>
          <w:szCs w:val="24"/>
        </w:rPr>
        <w:t xml:space="preserve"> PS</w:t>
      </w:r>
      <w:r w:rsidR="000C74E0">
        <w:rPr>
          <w:rFonts w:ascii="Times New Roman" w:hAnsi="Times New Roman" w:cs="Times New Roman"/>
          <w:sz w:val="24"/>
          <w:szCs w:val="24"/>
        </w:rPr>
        <w:t>-i</w:t>
      </w:r>
      <w:r w:rsidR="000E5E59" w:rsidRPr="000E5E59">
        <w:rPr>
          <w:rFonts w:ascii="Times New Roman" w:hAnsi="Times New Roman" w:cs="Times New Roman"/>
          <w:sz w:val="24"/>
          <w:szCs w:val="24"/>
        </w:rPr>
        <w:t xml:space="preserve"> § 147 lõike 1 </w:t>
      </w:r>
      <w:r w:rsidR="00126F35">
        <w:rPr>
          <w:rFonts w:ascii="Times New Roman" w:hAnsi="Times New Roman" w:cs="Times New Roman"/>
          <w:sz w:val="24"/>
          <w:szCs w:val="24"/>
        </w:rPr>
        <w:t>kohast</w:t>
      </w:r>
      <w:r w:rsidR="000E5E59" w:rsidRPr="000E5E59">
        <w:rPr>
          <w:rFonts w:ascii="Times New Roman" w:hAnsi="Times New Roman" w:cs="Times New Roman"/>
          <w:sz w:val="24"/>
          <w:szCs w:val="24"/>
        </w:rPr>
        <w:t xml:space="preserve"> kohtunikuameti eluaegsuse nõuet</w:t>
      </w:r>
      <w:r w:rsidR="0095684A">
        <w:rPr>
          <w:rFonts w:ascii="Times New Roman" w:hAnsi="Times New Roman" w:cs="Times New Roman"/>
          <w:sz w:val="24"/>
          <w:szCs w:val="24"/>
        </w:rPr>
        <w:t xml:space="preserve"> arvestades</w:t>
      </w:r>
      <w:r w:rsidR="000E5E59" w:rsidRPr="000E5E59">
        <w:rPr>
          <w:rFonts w:ascii="Times New Roman" w:hAnsi="Times New Roman" w:cs="Times New Roman"/>
          <w:sz w:val="24"/>
          <w:szCs w:val="24"/>
        </w:rPr>
        <w:t xml:space="preserve"> ei ole põhjendatud seada piirvanusest kauem töötada sooviva kohtuniku volituste pikendamisele liiga </w:t>
      </w:r>
      <w:r w:rsidR="00126F35">
        <w:rPr>
          <w:rFonts w:ascii="Times New Roman" w:hAnsi="Times New Roman" w:cs="Times New Roman"/>
          <w:sz w:val="24"/>
          <w:szCs w:val="24"/>
        </w:rPr>
        <w:t>suuri</w:t>
      </w:r>
      <w:r w:rsidR="000E5E59" w:rsidRPr="000E5E59">
        <w:rPr>
          <w:rFonts w:ascii="Times New Roman" w:hAnsi="Times New Roman" w:cs="Times New Roman"/>
          <w:sz w:val="24"/>
          <w:szCs w:val="24"/>
        </w:rPr>
        <w:t xml:space="preserve"> nõudmisi. </w:t>
      </w:r>
      <w:r w:rsidRPr="003E62C4">
        <w:rPr>
          <w:rFonts w:ascii="Times New Roman" w:hAnsi="Times New Roman" w:cs="Times New Roman"/>
          <w:noProof/>
          <w:sz w:val="24"/>
          <w:szCs w:val="24"/>
        </w:rPr>
        <w:t>Muudatus toetab haldusmudeli muutmise eesmärki vähendada bürokraatiat ja ajakulu.</w:t>
      </w:r>
    </w:p>
    <w:p w14:paraId="33800BD6" w14:textId="77777777" w:rsidR="00E8591C" w:rsidRDefault="00E8591C" w:rsidP="00643699">
      <w:pPr>
        <w:spacing w:after="0" w:line="240" w:lineRule="auto"/>
        <w:jc w:val="both"/>
        <w:rPr>
          <w:rFonts w:ascii="Times New Roman" w:hAnsi="Times New Roman" w:cs="Times New Roman"/>
          <w:noProof/>
          <w:sz w:val="24"/>
          <w:szCs w:val="24"/>
        </w:rPr>
      </w:pPr>
    </w:p>
    <w:p w14:paraId="5252ED94" w14:textId="78DDC720" w:rsidR="00E8591C" w:rsidRPr="00B9017F" w:rsidRDefault="00E8591C" w:rsidP="00643699">
      <w:pPr>
        <w:spacing w:after="0" w:line="240" w:lineRule="auto"/>
        <w:jc w:val="both"/>
        <w:rPr>
          <w:rFonts w:ascii="Times New Roman" w:hAnsi="Times New Roman" w:cs="Times New Roman"/>
          <w:noProof/>
          <w:sz w:val="24"/>
          <w:szCs w:val="24"/>
        </w:rPr>
      </w:pPr>
      <w:r w:rsidRPr="00B9017F">
        <w:rPr>
          <w:rFonts w:ascii="Times New Roman" w:hAnsi="Times New Roman" w:cs="Times New Roman"/>
          <w:noProof/>
          <w:sz w:val="24"/>
          <w:szCs w:val="24"/>
          <w:u w:val="single"/>
        </w:rPr>
        <w:t>Mõju avaldumise sagedus</w:t>
      </w:r>
      <w:r w:rsidRPr="00B9017F">
        <w:rPr>
          <w:rFonts w:ascii="Times New Roman" w:hAnsi="Times New Roman" w:cs="Times New Roman"/>
          <w:sz w:val="24"/>
          <w:szCs w:val="24"/>
        </w:rPr>
        <w:t xml:space="preserve"> on pigem keskmine, arvestades, et </w:t>
      </w:r>
      <w:r>
        <w:rPr>
          <w:rFonts w:ascii="Times New Roman" w:hAnsi="Times New Roman" w:cs="Times New Roman"/>
          <w:sz w:val="24"/>
          <w:szCs w:val="24"/>
        </w:rPr>
        <w:t>kohtuniku osalise töök</w:t>
      </w:r>
      <w:r w:rsidR="00EC3D42">
        <w:rPr>
          <w:rFonts w:ascii="Times New Roman" w:hAnsi="Times New Roman" w:cs="Times New Roman"/>
          <w:sz w:val="24"/>
          <w:szCs w:val="24"/>
        </w:rPr>
        <w:t>o</w:t>
      </w:r>
      <w:r>
        <w:rPr>
          <w:rFonts w:ascii="Times New Roman" w:hAnsi="Times New Roman" w:cs="Times New Roman"/>
          <w:sz w:val="24"/>
          <w:szCs w:val="24"/>
        </w:rPr>
        <w:t>ormusega töötamise taotlusi või kohtuniku teenistusvanuse ülemmäära tõstmise taotluste menetlemine ei ole igapäevane.</w:t>
      </w:r>
    </w:p>
    <w:p w14:paraId="527122A0" w14:textId="77777777" w:rsidR="00E8591C" w:rsidRPr="00B9017F" w:rsidRDefault="00E8591C" w:rsidP="00643699">
      <w:pPr>
        <w:spacing w:after="0" w:line="240" w:lineRule="auto"/>
        <w:jc w:val="both"/>
        <w:rPr>
          <w:rFonts w:ascii="Times New Roman" w:hAnsi="Times New Roman" w:cs="Times New Roman"/>
          <w:noProof/>
          <w:sz w:val="24"/>
          <w:szCs w:val="24"/>
        </w:rPr>
      </w:pPr>
    </w:p>
    <w:p w14:paraId="594A487D" w14:textId="6F2D0E0F" w:rsidR="00E8591C" w:rsidRDefault="00E8591C" w:rsidP="00643699">
      <w:pPr>
        <w:spacing w:after="0" w:line="240" w:lineRule="auto"/>
        <w:jc w:val="both"/>
        <w:rPr>
          <w:rFonts w:ascii="Times New Roman" w:hAnsi="Times New Roman" w:cs="Times New Roman"/>
          <w:noProof/>
          <w:sz w:val="24"/>
          <w:szCs w:val="24"/>
        </w:rPr>
      </w:pPr>
      <w:r w:rsidRPr="00A242A7">
        <w:rPr>
          <w:rFonts w:ascii="Times New Roman" w:hAnsi="Times New Roman" w:cs="Times New Roman"/>
          <w:noProof/>
          <w:sz w:val="24"/>
          <w:szCs w:val="24"/>
          <w:u w:val="single"/>
        </w:rPr>
        <w:t>Mõjutatud sihtrühm</w:t>
      </w:r>
      <w:r w:rsidRPr="00A242A7">
        <w:rPr>
          <w:rFonts w:ascii="Times New Roman" w:hAnsi="Times New Roman" w:cs="Times New Roman"/>
          <w:noProof/>
          <w:sz w:val="24"/>
          <w:szCs w:val="24"/>
        </w:rPr>
        <w:t xml:space="preserve"> on suur, kuna</w:t>
      </w:r>
      <w:r>
        <w:rPr>
          <w:rFonts w:ascii="Times New Roman" w:hAnsi="Times New Roman" w:cs="Times New Roman"/>
          <w:noProof/>
          <w:sz w:val="24"/>
          <w:szCs w:val="24"/>
        </w:rPr>
        <w:t xml:space="preserve"> võib puudutada kõiki kohtunikke.</w:t>
      </w:r>
    </w:p>
    <w:p w14:paraId="11CBC0A0" w14:textId="77777777" w:rsidR="00E8591C" w:rsidRDefault="00E8591C" w:rsidP="00643699">
      <w:pPr>
        <w:spacing w:after="0" w:line="240" w:lineRule="auto"/>
        <w:jc w:val="both"/>
        <w:rPr>
          <w:rFonts w:ascii="Times New Roman" w:hAnsi="Times New Roman" w:cs="Times New Roman"/>
          <w:noProof/>
          <w:sz w:val="24"/>
          <w:szCs w:val="24"/>
        </w:rPr>
      </w:pPr>
    </w:p>
    <w:p w14:paraId="361AB0E6" w14:textId="31143403" w:rsidR="00E8591C" w:rsidRDefault="78850163" w:rsidP="00643699">
      <w:pPr>
        <w:spacing w:after="0" w:line="240" w:lineRule="auto"/>
        <w:jc w:val="both"/>
        <w:rPr>
          <w:rFonts w:ascii="Times New Roman" w:hAnsi="Times New Roman" w:cs="Times New Roman"/>
          <w:noProof/>
          <w:sz w:val="24"/>
          <w:szCs w:val="24"/>
        </w:rPr>
      </w:pPr>
      <w:r w:rsidRPr="0F8FB1B4">
        <w:rPr>
          <w:rFonts w:ascii="Times New Roman" w:hAnsi="Times New Roman" w:cs="Times New Roman"/>
          <w:noProof/>
          <w:sz w:val="24"/>
          <w:szCs w:val="24"/>
          <w:u w:val="single"/>
        </w:rPr>
        <w:t>Ebasoovitava mõjuna</w:t>
      </w:r>
      <w:r w:rsidRPr="0F8FB1B4">
        <w:rPr>
          <w:rFonts w:ascii="Times New Roman" w:hAnsi="Times New Roman" w:cs="Times New Roman"/>
          <w:noProof/>
          <w:sz w:val="24"/>
          <w:szCs w:val="24"/>
        </w:rPr>
        <w:t xml:space="preserve"> võib kaasneda näiteks kohtuniku osalise töökoormusega töötamise taotluste mõningane kasv</w:t>
      </w:r>
      <w:r w:rsidR="11C8F841" w:rsidRPr="0F8FB1B4">
        <w:rPr>
          <w:rFonts w:ascii="Times New Roman" w:hAnsi="Times New Roman" w:cs="Times New Roman"/>
          <w:noProof/>
          <w:sz w:val="24"/>
          <w:szCs w:val="24"/>
        </w:rPr>
        <w:t xml:space="preserve">, samuti </w:t>
      </w:r>
      <w:r w:rsidR="4E87416D" w:rsidRPr="0F8FB1B4">
        <w:rPr>
          <w:rFonts w:ascii="Times New Roman" w:hAnsi="Times New Roman" w:cs="Times New Roman"/>
          <w:noProof/>
          <w:sz w:val="24"/>
          <w:szCs w:val="24"/>
        </w:rPr>
        <w:t>kohtuniku väiksem</w:t>
      </w:r>
      <w:r w:rsidR="6D3168CD" w:rsidRPr="0F8FB1B4">
        <w:rPr>
          <w:rFonts w:ascii="Times New Roman" w:hAnsi="Times New Roman" w:cs="Times New Roman"/>
          <w:noProof/>
          <w:sz w:val="24"/>
          <w:szCs w:val="24"/>
        </w:rPr>
        <w:t>a</w:t>
      </w:r>
      <w:r w:rsidR="4E87416D" w:rsidRPr="0F8FB1B4">
        <w:rPr>
          <w:rFonts w:ascii="Times New Roman" w:hAnsi="Times New Roman" w:cs="Times New Roman"/>
          <w:noProof/>
          <w:sz w:val="24"/>
          <w:szCs w:val="24"/>
        </w:rPr>
        <w:t xml:space="preserve"> koormus</w:t>
      </w:r>
      <w:r w:rsidR="7BD7F5A6" w:rsidRPr="0F8FB1B4">
        <w:rPr>
          <w:rFonts w:ascii="Times New Roman" w:hAnsi="Times New Roman" w:cs="Times New Roman"/>
          <w:noProof/>
          <w:sz w:val="24"/>
          <w:szCs w:val="24"/>
        </w:rPr>
        <w:t>e</w:t>
      </w:r>
      <w:r w:rsidR="4E87416D" w:rsidRPr="0F8FB1B4">
        <w:rPr>
          <w:rFonts w:ascii="Times New Roman" w:hAnsi="Times New Roman" w:cs="Times New Roman"/>
          <w:noProof/>
          <w:sz w:val="24"/>
          <w:szCs w:val="24"/>
        </w:rPr>
        <w:t xml:space="preserve"> </w:t>
      </w:r>
      <w:r w:rsidR="2BDE02B1" w:rsidRPr="0F8FB1B4">
        <w:rPr>
          <w:rFonts w:ascii="Times New Roman" w:hAnsi="Times New Roman" w:cs="Times New Roman"/>
          <w:noProof/>
          <w:sz w:val="24"/>
          <w:szCs w:val="24"/>
        </w:rPr>
        <w:t>korral</w:t>
      </w:r>
      <w:r w:rsidR="4E87416D" w:rsidRPr="0F8FB1B4">
        <w:rPr>
          <w:rFonts w:ascii="Times New Roman" w:hAnsi="Times New Roman" w:cs="Times New Roman"/>
          <w:noProof/>
          <w:sz w:val="24"/>
          <w:szCs w:val="24"/>
        </w:rPr>
        <w:t xml:space="preserve"> </w:t>
      </w:r>
      <w:r w:rsidR="7E097117" w:rsidRPr="0F8FB1B4">
        <w:rPr>
          <w:rFonts w:ascii="Times New Roman" w:hAnsi="Times New Roman" w:cs="Times New Roman"/>
          <w:noProof/>
          <w:sz w:val="24"/>
          <w:szCs w:val="24"/>
        </w:rPr>
        <w:t>teiste kohtunike töökoormus</w:t>
      </w:r>
      <w:r w:rsidR="77204F48" w:rsidRPr="0F8FB1B4">
        <w:rPr>
          <w:rFonts w:ascii="Times New Roman" w:hAnsi="Times New Roman" w:cs="Times New Roman"/>
          <w:noProof/>
          <w:sz w:val="24"/>
          <w:szCs w:val="24"/>
        </w:rPr>
        <w:t>e tõusu</w:t>
      </w:r>
      <w:r w:rsidR="7E097117" w:rsidRPr="0F8FB1B4">
        <w:rPr>
          <w:rFonts w:ascii="Times New Roman" w:hAnsi="Times New Roman" w:cs="Times New Roman"/>
          <w:noProof/>
          <w:sz w:val="24"/>
          <w:szCs w:val="24"/>
        </w:rPr>
        <w:t xml:space="preserve"> </w:t>
      </w:r>
      <w:r w:rsidR="2373AEB1" w:rsidRPr="0F8FB1B4">
        <w:rPr>
          <w:rFonts w:ascii="Times New Roman" w:hAnsi="Times New Roman" w:cs="Times New Roman"/>
          <w:noProof/>
          <w:sz w:val="24"/>
          <w:szCs w:val="24"/>
        </w:rPr>
        <w:t xml:space="preserve">ning mõjutada kohtu jõudlust. </w:t>
      </w:r>
      <w:r w:rsidR="37195E21" w:rsidRPr="0F8FB1B4">
        <w:rPr>
          <w:rFonts w:ascii="Times New Roman" w:hAnsi="Times New Roman" w:cs="Times New Roman"/>
          <w:noProof/>
          <w:sz w:val="24"/>
          <w:szCs w:val="24"/>
        </w:rPr>
        <w:t>Kuna osalise töökoormusega töötamise põhjendatuse üle teeb otsuse kohtu esimees</w:t>
      </w:r>
      <w:r w:rsidR="0A159A1F" w:rsidRPr="0F8FB1B4">
        <w:rPr>
          <w:rFonts w:ascii="Times New Roman" w:hAnsi="Times New Roman" w:cs="Times New Roman"/>
          <w:noProof/>
          <w:sz w:val="24"/>
          <w:szCs w:val="24"/>
        </w:rPr>
        <w:t>, kes vastutab õigusemõistmise korrakohase toimimise eest</w:t>
      </w:r>
      <w:r w:rsidR="37195E21" w:rsidRPr="0F8FB1B4">
        <w:rPr>
          <w:rFonts w:ascii="Times New Roman" w:hAnsi="Times New Roman" w:cs="Times New Roman"/>
          <w:noProof/>
          <w:sz w:val="24"/>
          <w:szCs w:val="24"/>
        </w:rPr>
        <w:t xml:space="preserve">, </w:t>
      </w:r>
      <w:r w:rsidR="7D2A0416" w:rsidRPr="0F8FB1B4">
        <w:rPr>
          <w:rFonts w:ascii="Times New Roman" w:hAnsi="Times New Roman" w:cs="Times New Roman"/>
          <w:noProof/>
          <w:sz w:val="24"/>
          <w:szCs w:val="24"/>
        </w:rPr>
        <w:t>on kohtu esimehe vastu</w:t>
      </w:r>
      <w:r w:rsidR="585FFCA9" w:rsidRPr="0F8FB1B4">
        <w:rPr>
          <w:rFonts w:ascii="Times New Roman" w:hAnsi="Times New Roman" w:cs="Times New Roman"/>
          <w:noProof/>
          <w:sz w:val="24"/>
          <w:szCs w:val="24"/>
        </w:rPr>
        <w:t>tu</w:t>
      </w:r>
      <w:r w:rsidR="7D2A0416" w:rsidRPr="0F8FB1B4">
        <w:rPr>
          <w:rFonts w:ascii="Times New Roman" w:hAnsi="Times New Roman" w:cs="Times New Roman"/>
          <w:noProof/>
          <w:sz w:val="24"/>
          <w:szCs w:val="24"/>
        </w:rPr>
        <w:t>s, et ebaproportsionaalselt ei tõuseks</w:t>
      </w:r>
      <w:r w:rsidR="37195E21" w:rsidRPr="0F8FB1B4">
        <w:rPr>
          <w:rFonts w:ascii="Times New Roman" w:hAnsi="Times New Roman" w:cs="Times New Roman"/>
          <w:noProof/>
          <w:sz w:val="24"/>
          <w:szCs w:val="24"/>
        </w:rPr>
        <w:t xml:space="preserve"> nende kohtunike töökoormus, kes töötavad täiskoormusega.</w:t>
      </w:r>
      <w:r w:rsidR="7E097117" w:rsidRPr="0F8FB1B4">
        <w:rPr>
          <w:rFonts w:ascii="Times New Roman" w:hAnsi="Times New Roman" w:cs="Times New Roman"/>
          <w:noProof/>
          <w:sz w:val="24"/>
          <w:szCs w:val="24"/>
        </w:rPr>
        <w:t xml:space="preserve"> </w:t>
      </w:r>
      <w:r w:rsidR="1DB942ED" w:rsidRPr="0F8FB1B4">
        <w:rPr>
          <w:rFonts w:ascii="Times New Roman" w:hAnsi="Times New Roman" w:cs="Times New Roman"/>
          <w:noProof/>
          <w:sz w:val="24"/>
          <w:szCs w:val="24"/>
        </w:rPr>
        <w:t>M</w:t>
      </w:r>
      <w:r w:rsidR="45514C0E" w:rsidRPr="0F8FB1B4">
        <w:rPr>
          <w:rFonts w:ascii="Times New Roman" w:hAnsi="Times New Roman" w:cs="Times New Roman"/>
          <w:noProof/>
          <w:sz w:val="24"/>
          <w:szCs w:val="24"/>
        </w:rPr>
        <w:t xml:space="preserve">uudatuse eesmärk on aidata kaasa kohtunikuameti atraktiivsusele ja hea töökeskkonna tagamisele, </w:t>
      </w:r>
      <w:r w:rsidR="3FF93A06" w:rsidRPr="0F8FB1B4">
        <w:rPr>
          <w:rFonts w:ascii="Times New Roman" w:hAnsi="Times New Roman" w:cs="Times New Roman"/>
          <w:noProof/>
          <w:sz w:val="24"/>
          <w:szCs w:val="24"/>
        </w:rPr>
        <w:t xml:space="preserve">mistõttu </w:t>
      </w:r>
      <w:r w:rsidR="45514C0E" w:rsidRPr="0F8FB1B4">
        <w:rPr>
          <w:rFonts w:ascii="Times New Roman" w:hAnsi="Times New Roman" w:cs="Times New Roman"/>
          <w:noProof/>
          <w:sz w:val="24"/>
          <w:szCs w:val="24"/>
        </w:rPr>
        <w:t>on muudatus positiivne.</w:t>
      </w:r>
    </w:p>
    <w:p w14:paraId="3367D3C4" w14:textId="6928A479" w:rsidR="0F8FB1B4" w:rsidRDefault="0F8FB1B4" w:rsidP="0F8FB1B4">
      <w:pPr>
        <w:spacing w:after="0" w:line="240" w:lineRule="auto"/>
        <w:jc w:val="both"/>
        <w:rPr>
          <w:rFonts w:ascii="Times New Roman" w:hAnsi="Times New Roman" w:cs="Times New Roman"/>
          <w:noProof/>
          <w:sz w:val="24"/>
          <w:szCs w:val="24"/>
        </w:rPr>
      </w:pPr>
    </w:p>
    <w:p w14:paraId="1FA163FB" w14:textId="5E91A6A0" w:rsidR="278C31B6" w:rsidRDefault="278C31B6" w:rsidP="0F8FB1B4">
      <w:pPr>
        <w:spacing w:after="0" w:line="240" w:lineRule="auto"/>
        <w:jc w:val="both"/>
        <w:rPr>
          <w:rFonts w:ascii="Times New Roman" w:hAnsi="Times New Roman" w:cs="Times New Roman"/>
          <w:b/>
          <w:bCs/>
          <w:noProof/>
          <w:sz w:val="24"/>
          <w:szCs w:val="24"/>
        </w:rPr>
      </w:pPr>
      <w:bookmarkStart w:id="72" w:name="_Hlk191589030"/>
      <w:r w:rsidRPr="00DA5A89">
        <w:rPr>
          <w:rFonts w:ascii="Times New Roman" w:hAnsi="Times New Roman" w:cs="Times New Roman"/>
          <w:b/>
          <w:bCs/>
          <w:noProof/>
          <w:sz w:val="24"/>
          <w:szCs w:val="24"/>
        </w:rPr>
        <w:t>6.3.2 Mõju menetlusosalistele</w:t>
      </w:r>
    </w:p>
    <w:p w14:paraId="5A849878" w14:textId="24A102CD" w:rsidR="278C31B6" w:rsidRDefault="278C31B6" w:rsidP="0F8FB1B4">
      <w:pPr>
        <w:spacing w:after="0" w:line="240" w:lineRule="auto"/>
        <w:jc w:val="both"/>
        <w:rPr>
          <w:rFonts w:ascii="Times New Roman" w:hAnsi="Times New Roman" w:cs="Times New Roman"/>
          <w:noProof/>
          <w:sz w:val="24"/>
          <w:szCs w:val="24"/>
        </w:rPr>
      </w:pPr>
      <w:r w:rsidRPr="00DA5A89">
        <w:rPr>
          <w:rFonts w:ascii="Times New Roman" w:hAnsi="Times New Roman" w:cs="Times New Roman"/>
          <w:noProof/>
          <w:sz w:val="24"/>
          <w:szCs w:val="24"/>
          <w:u w:val="single"/>
        </w:rPr>
        <w:t>Mõju ulatus</w:t>
      </w:r>
      <w:r w:rsidR="634AAB3C" w:rsidRPr="0F8FB1B4">
        <w:rPr>
          <w:rFonts w:ascii="Times New Roman" w:hAnsi="Times New Roman" w:cs="Times New Roman"/>
          <w:noProof/>
          <w:sz w:val="24"/>
          <w:szCs w:val="24"/>
          <w:u w:val="single"/>
        </w:rPr>
        <w:t xml:space="preserve"> </w:t>
      </w:r>
      <w:r w:rsidR="634AAB3C" w:rsidRPr="00DA5A89">
        <w:rPr>
          <w:rFonts w:ascii="Times New Roman" w:hAnsi="Times New Roman" w:cs="Times New Roman"/>
          <w:noProof/>
          <w:sz w:val="24"/>
          <w:szCs w:val="24"/>
        </w:rPr>
        <w:t xml:space="preserve">on väike, kuna </w:t>
      </w:r>
      <w:r w:rsidR="634AAB3C" w:rsidRPr="0F8FB1B4">
        <w:rPr>
          <w:rFonts w:ascii="Times New Roman" w:hAnsi="Times New Roman" w:cs="Times New Roman"/>
          <w:noProof/>
          <w:sz w:val="24"/>
          <w:szCs w:val="24"/>
        </w:rPr>
        <w:t>kohtuniku osakoormus</w:t>
      </w:r>
      <w:r w:rsidR="5A17A9E5" w:rsidRPr="0F8FB1B4">
        <w:rPr>
          <w:rFonts w:ascii="Times New Roman" w:hAnsi="Times New Roman" w:cs="Times New Roman"/>
          <w:noProof/>
          <w:sz w:val="24"/>
          <w:szCs w:val="24"/>
        </w:rPr>
        <w:t>ega töötamise taotlemise lihtsustamine ei too menetlusosalisele kaasa muudatusi senises käitumises ning pu</w:t>
      </w:r>
      <w:r w:rsidR="6726E7D7" w:rsidRPr="0F8FB1B4">
        <w:rPr>
          <w:rFonts w:ascii="Times New Roman" w:hAnsi="Times New Roman" w:cs="Times New Roman"/>
          <w:noProof/>
          <w:sz w:val="24"/>
          <w:szCs w:val="24"/>
        </w:rPr>
        <w:t>udub vajadus muutustega kohhanemisele suunatud tegevusteks.</w:t>
      </w:r>
    </w:p>
    <w:p w14:paraId="07CD2E3F" w14:textId="79FC8ED3" w:rsidR="0F8FB1B4" w:rsidRDefault="0F8FB1B4" w:rsidP="0F8FB1B4">
      <w:pPr>
        <w:spacing w:after="0" w:line="240" w:lineRule="auto"/>
        <w:jc w:val="both"/>
        <w:rPr>
          <w:rFonts w:ascii="Times New Roman" w:hAnsi="Times New Roman" w:cs="Times New Roman"/>
          <w:noProof/>
          <w:sz w:val="24"/>
          <w:szCs w:val="24"/>
          <w:u w:val="single"/>
        </w:rPr>
      </w:pPr>
    </w:p>
    <w:p w14:paraId="0B87489E" w14:textId="089C0AA8" w:rsidR="278C31B6" w:rsidRDefault="278C31B6" w:rsidP="0F8FB1B4">
      <w:pPr>
        <w:spacing w:after="0" w:line="240" w:lineRule="auto"/>
        <w:jc w:val="both"/>
        <w:rPr>
          <w:rFonts w:ascii="Times New Roman" w:hAnsi="Times New Roman" w:cs="Times New Roman"/>
          <w:noProof/>
          <w:sz w:val="24"/>
          <w:szCs w:val="24"/>
          <w:u w:val="single"/>
        </w:rPr>
      </w:pPr>
      <w:r w:rsidRPr="0F8FB1B4">
        <w:rPr>
          <w:rFonts w:ascii="Times New Roman" w:hAnsi="Times New Roman" w:cs="Times New Roman"/>
          <w:noProof/>
          <w:sz w:val="24"/>
          <w:szCs w:val="24"/>
          <w:u w:val="single"/>
        </w:rPr>
        <w:t>Mõju avaldumise sagedus</w:t>
      </w:r>
      <w:r w:rsidR="2DBCA557" w:rsidRPr="0F8FB1B4">
        <w:rPr>
          <w:rFonts w:ascii="Times New Roman" w:hAnsi="Times New Roman" w:cs="Times New Roman"/>
          <w:noProof/>
          <w:sz w:val="24"/>
          <w:szCs w:val="24"/>
          <w:u w:val="single"/>
        </w:rPr>
        <w:t xml:space="preserve"> </w:t>
      </w:r>
      <w:r w:rsidR="2DBCA557" w:rsidRPr="00DA5A89">
        <w:rPr>
          <w:rFonts w:ascii="Times New Roman" w:hAnsi="Times New Roman" w:cs="Times New Roman"/>
          <w:noProof/>
          <w:sz w:val="24"/>
          <w:szCs w:val="24"/>
        </w:rPr>
        <w:t xml:space="preserve">on väike, kuna isegi kui vastavate taotluste menetlemine suureneb, </w:t>
      </w:r>
      <w:r w:rsidR="769EE270" w:rsidRPr="00DA5A89">
        <w:rPr>
          <w:rFonts w:ascii="Times New Roman" w:hAnsi="Times New Roman" w:cs="Times New Roman"/>
          <w:noProof/>
          <w:sz w:val="24"/>
          <w:szCs w:val="24"/>
        </w:rPr>
        <w:t>on mõju avaldumise sagedus ebaregulaarne, st iga üksiku taotluse menetlemine ei mõjuta vahetult menetlusosalist.</w:t>
      </w:r>
    </w:p>
    <w:p w14:paraId="30448000" w14:textId="4D295E0E" w:rsidR="0F8FB1B4" w:rsidRDefault="0F8FB1B4" w:rsidP="0F8FB1B4">
      <w:pPr>
        <w:spacing w:after="0" w:line="240" w:lineRule="auto"/>
        <w:jc w:val="both"/>
        <w:rPr>
          <w:rFonts w:ascii="Times New Roman" w:hAnsi="Times New Roman" w:cs="Times New Roman"/>
          <w:noProof/>
          <w:sz w:val="24"/>
          <w:szCs w:val="24"/>
          <w:u w:val="single"/>
        </w:rPr>
      </w:pPr>
    </w:p>
    <w:p w14:paraId="1FDD657B" w14:textId="4F615652" w:rsidR="278C31B6" w:rsidRDefault="278C31B6" w:rsidP="0F8FB1B4">
      <w:pPr>
        <w:spacing w:after="0" w:line="240" w:lineRule="auto"/>
        <w:jc w:val="both"/>
        <w:rPr>
          <w:rFonts w:ascii="Times New Roman" w:hAnsi="Times New Roman" w:cs="Times New Roman"/>
          <w:noProof/>
          <w:sz w:val="24"/>
          <w:szCs w:val="24"/>
          <w:u w:val="single"/>
        </w:rPr>
      </w:pPr>
      <w:r w:rsidRPr="0F8FB1B4">
        <w:rPr>
          <w:rFonts w:ascii="Times New Roman" w:hAnsi="Times New Roman" w:cs="Times New Roman"/>
          <w:noProof/>
          <w:sz w:val="24"/>
          <w:szCs w:val="24"/>
          <w:u w:val="single"/>
        </w:rPr>
        <w:t xml:space="preserve">Mõju sihtrühm </w:t>
      </w:r>
      <w:r w:rsidRPr="00DA5A89">
        <w:rPr>
          <w:rFonts w:ascii="Times New Roman" w:hAnsi="Times New Roman" w:cs="Times New Roman"/>
          <w:noProof/>
          <w:sz w:val="24"/>
          <w:szCs w:val="24"/>
        </w:rPr>
        <w:t>on väike</w:t>
      </w:r>
      <w:r w:rsidR="0B094470" w:rsidRPr="00DA5A89">
        <w:rPr>
          <w:rFonts w:ascii="Times New Roman" w:hAnsi="Times New Roman" w:cs="Times New Roman"/>
          <w:noProof/>
          <w:sz w:val="24"/>
          <w:szCs w:val="24"/>
        </w:rPr>
        <w:t xml:space="preserve"> arvestades kohtumenetlusega kokkupuutuvate inimeste hulka.</w:t>
      </w:r>
    </w:p>
    <w:p w14:paraId="1F21738F" w14:textId="12C76846" w:rsidR="0F8FB1B4" w:rsidRDefault="0F8FB1B4" w:rsidP="0F8FB1B4">
      <w:pPr>
        <w:spacing w:after="0" w:line="240" w:lineRule="auto"/>
        <w:jc w:val="both"/>
        <w:rPr>
          <w:rFonts w:ascii="Times New Roman" w:hAnsi="Times New Roman" w:cs="Times New Roman"/>
          <w:noProof/>
          <w:sz w:val="24"/>
          <w:szCs w:val="24"/>
          <w:u w:val="single"/>
        </w:rPr>
      </w:pPr>
    </w:p>
    <w:p w14:paraId="0FE98B4E" w14:textId="7D571B35" w:rsidR="08B7A677" w:rsidRDefault="278C31B6" w:rsidP="0F8FB1B4">
      <w:pPr>
        <w:spacing w:after="0" w:line="240" w:lineRule="auto"/>
        <w:jc w:val="both"/>
        <w:rPr>
          <w:rFonts w:ascii="Times New Roman" w:hAnsi="Times New Roman" w:cs="Times New Roman"/>
          <w:noProof/>
          <w:sz w:val="24"/>
          <w:szCs w:val="24"/>
        </w:rPr>
      </w:pPr>
      <w:r w:rsidRPr="0F8FB1B4">
        <w:rPr>
          <w:rFonts w:ascii="Times New Roman" w:hAnsi="Times New Roman" w:cs="Times New Roman"/>
          <w:noProof/>
          <w:sz w:val="24"/>
          <w:szCs w:val="24"/>
          <w:u w:val="single"/>
        </w:rPr>
        <w:t xml:space="preserve">Ebasoovitava mõjuna </w:t>
      </w:r>
      <w:r w:rsidR="37C87288" w:rsidRPr="00DA5A89">
        <w:rPr>
          <w:rFonts w:ascii="Times New Roman" w:hAnsi="Times New Roman" w:cs="Times New Roman"/>
          <w:noProof/>
          <w:sz w:val="24"/>
          <w:szCs w:val="24"/>
        </w:rPr>
        <w:t>võib kaasneda menetlusaegade pikenemine juhul kui osakoormusega töötavate kohtunike arv suurene</w:t>
      </w:r>
      <w:r w:rsidR="32D979E9" w:rsidRPr="0F8FB1B4">
        <w:rPr>
          <w:rFonts w:ascii="Times New Roman" w:hAnsi="Times New Roman" w:cs="Times New Roman"/>
          <w:noProof/>
          <w:sz w:val="24"/>
          <w:szCs w:val="24"/>
        </w:rPr>
        <w:t>b</w:t>
      </w:r>
      <w:r w:rsidR="37C87288" w:rsidRPr="00DA5A89">
        <w:rPr>
          <w:rFonts w:ascii="Times New Roman" w:hAnsi="Times New Roman" w:cs="Times New Roman"/>
          <w:noProof/>
          <w:sz w:val="24"/>
          <w:szCs w:val="24"/>
        </w:rPr>
        <w:t xml:space="preserve"> märkimisväärselt ning ei leita alternatiivseid viise töökoorm</w:t>
      </w:r>
      <w:r w:rsidR="6805AFD7" w:rsidRPr="00DA5A89">
        <w:rPr>
          <w:rFonts w:ascii="Times New Roman" w:hAnsi="Times New Roman" w:cs="Times New Roman"/>
          <w:noProof/>
          <w:sz w:val="24"/>
          <w:szCs w:val="24"/>
        </w:rPr>
        <w:t>use ühtlustamiseks. Seejuures vastutab kohtu esimees õigusemõistmise korrakohase toimumise eest kohtus, st esimehe hinnata on iga</w:t>
      </w:r>
      <w:r w:rsidR="5D544A5C" w:rsidRPr="0F8FB1B4">
        <w:rPr>
          <w:rFonts w:ascii="Times New Roman" w:hAnsi="Times New Roman" w:cs="Times New Roman"/>
          <w:noProof/>
          <w:sz w:val="24"/>
          <w:szCs w:val="24"/>
        </w:rPr>
        <w:t xml:space="preserve"> vastava</w:t>
      </w:r>
      <w:r w:rsidR="6805AFD7" w:rsidRPr="00DA5A89">
        <w:rPr>
          <w:rFonts w:ascii="Times New Roman" w:hAnsi="Times New Roman" w:cs="Times New Roman"/>
          <w:noProof/>
          <w:sz w:val="24"/>
          <w:szCs w:val="24"/>
        </w:rPr>
        <w:t xml:space="preserve"> taotluse lahendamisel selle võimalikku mõj</w:t>
      </w:r>
      <w:r w:rsidR="42B5615A" w:rsidRPr="00DA5A89">
        <w:rPr>
          <w:rFonts w:ascii="Times New Roman" w:hAnsi="Times New Roman" w:cs="Times New Roman"/>
          <w:noProof/>
          <w:sz w:val="24"/>
          <w:szCs w:val="24"/>
        </w:rPr>
        <w:t>u õigusemõistmisele, s</w:t>
      </w:r>
      <w:r w:rsidR="0B36DC47" w:rsidRPr="0F8FB1B4">
        <w:rPr>
          <w:rFonts w:ascii="Times New Roman" w:hAnsi="Times New Roman" w:cs="Times New Roman"/>
          <w:noProof/>
          <w:sz w:val="24"/>
          <w:szCs w:val="24"/>
        </w:rPr>
        <w:t>ealhulgas</w:t>
      </w:r>
      <w:r w:rsidR="42B5615A" w:rsidRPr="00DA5A89">
        <w:rPr>
          <w:rFonts w:ascii="Times New Roman" w:hAnsi="Times New Roman" w:cs="Times New Roman"/>
          <w:noProof/>
          <w:sz w:val="24"/>
          <w:szCs w:val="24"/>
        </w:rPr>
        <w:t xml:space="preserve"> mõju töökoormuse tõusule ning vajadusel taotluse rahuldamisest keelduda.</w:t>
      </w:r>
    </w:p>
    <w:bookmarkEnd w:id="72"/>
    <w:p w14:paraId="3B47B258" w14:textId="3BC8F0AA" w:rsidR="14473383" w:rsidRDefault="14473383" w:rsidP="14473383">
      <w:pPr>
        <w:spacing w:after="0" w:line="240" w:lineRule="auto"/>
        <w:jc w:val="both"/>
        <w:rPr>
          <w:rFonts w:ascii="Times New Roman" w:hAnsi="Times New Roman" w:cs="Times New Roman"/>
          <w:noProof/>
          <w:sz w:val="24"/>
          <w:szCs w:val="24"/>
        </w:rPr>
      </w:pPr>
    </w:p>
    <w:p w14:paraId="6A84F9E2" w14:textId="1C1469BC" w:rsidR="143634E1" w:rsidRDefault="143634E1" w:rsidP="14473383">
      <w:pPr>
        <w:spacing w:after="0" w:line="240" w:lineRule="auto"/>
        <w:jc w:val="both"/>
        <w:rPr>
          <w:rFonts w:ascii="Times New Roman" w:hAnsi="Times New Roman" w:cs="Times New Roman"/>
          <w:b/>
          <w:bCs/>
          <w:noProof/>
          <w:sz w:val="24"/>
          <w:szCs w:val="24"/>
        </w:rPr>
      </w:pPr>
      <w:r w:rsidRPr="14473383">
        <w:rPr>
          <w:rFonts w:ascii="Times New Roman" w:hAnsi="Times New Roman" w:cs="Times New Roman"/>
          <w:b/>
          <w:bCs/>
          <w:noProof/>
          <w:sz w:val="24"/>
          <w:szCs w:val="24"/>
        </w:rPr>
        <w:t>6.4. Kavandatav muudatus</w:t>
      </w:r>
      <w:r w:rsidR="04E0CFE3" w:rsidRPr="14473383">
        <w:rPr>
          <w:rFonts w:ascii="Times New Roman" w:hAnsi="Times New Roman" w:cs="Times New Roman"/>
          <w:b/>
          <w:bCs/>
          <w:noProof/>
          <w:sz w:val="24"/>
          <w:szCs w:val="24"/>
        </w:rPr>
        <w:t>: kohtuniku ameti</w:t>
      </w:r>
      <w:r w:rsidR="712B3A94" w:rsidRPr="14473383">
        <w:rPr>
          <w:rFonts w:ascii="Times New Roman" w:hAnsi="Times New Roman" w:cs="Times New Roman"/>
          <w:b/>
          <w:bCs/>
          <w:noProof/>
          <w:sz w:val="24"/>
          <w:szCs w:val="24"/>
        </w:rPr>
        <w:t>piirangute</w:t>
      </w:r>
      <w:r w:rsidR="04E0CFE3" w:rsidRPr="14473383">
        <w:rPr>
          <w:rFonts w:ascii="Times New Roman" w:hAnsi="Times New Roman" w:cs="Times New Roman"/>
          <w:b/>
          <w:bCs/>
          <w:noProof/>
          <w:sz w:val="24"/>
          <w:szCs w:val="24"/>
        </w:rPr>
        <w:t xml:space="preserve"> täpsustamine</w:t>
      </w:r>
    </w:p>
    <w:p w14:paraId="1EE029F4" w14:textId="63441632" w:rsidR="14473383" w:rsidRDefault="14473383" w:rsidP="14473383">
      <w:pPr>
        <w:spacing w:after="0" w:line="240" w:lineRule="auto"/>
        <w:jc w:val="both"/>
        <w:rPr>
          <w:rFonts w:ascii="Times New Roman" w:hAnsi="Times New Roman" w:cs="Times New Roman"/>
          <w:b/>
          <w:bCs/>
          <w:noProof/>
          <w:sz w:val="24"/>
          <w:szCs w:val="24"/>
        </w:rPr>
      </w:pPr>
    </w:p>
    <w:p w14:paraId="3800E973" w14:textId="318ECC10" w:rsidR="04E0CFE3" w:rsidRDefault="04E0CFE3" w:rsidP="14473383">
      <w:pPr>
        <w:spacing w:after="0" w:line="240" w:lineRule="auto"/>
        <w:jc w:val="both"/>
        <w:rPr>
          <w:rFonts w:ascii="Times New Roman" w:hAnsi="Times New Roman" w:cs="Times New Roman"/>
          <w:b/>
          <w:bCs/>
          <w:noProof/>
          <w:sz w:val="24"/>
          <w:szCs w:val="24"/>
        </w:rPr>
      </w:pPr>
      <w:r w:rsidRPr="14473383">
        <w:rPr>
          <w:rFonts w:ascii="Times New Roman" w:hAnsi="Times New Roman" w:cs="Times New Roman"/>
          <w:b/>
          <w:bCs/>
          <w:noProof/>
          <w:sz w:val="24"/>
          <w:szCs w:val="24"/>
        </w:rPr>
        <w:t>6.4.1. Mõju kohtutele</w:t>
      </w:r>
    </w:p>
    <w:p w14:paraId="5FAC2A19" w14:textId="1F1E6297" w:rsidR="57B86F90" w:rsidRDefault="1EC49D0A" w:rsidP="14473383">
      <w:pPr>
        <w:spacing w:after="0" w:line="240" w:lineRule="auto"/>
        <w:jc w:val="both"/>
        <w:rPr>
          <w:rFonts w:ascii="Times New Roman" w:hAnsi="Times New Roman" w:cs="Times New Roman"/>
          <w:noProof/>
          <w:sz w:val="24"/>
          <w:szCs w:val="24"/>
          <w:u w:val="single"/>
        </w:rPr>
      </w:pPr>
      <w:r w:rsidRPr="0F8FB1B4">
        <w:rPr>
          <w:rFonts w:ascii="Times New Roman" w:hAnsi="Times New Roman" w:cs="Times New Roman"/>
          <w:noProof/>
          <w:sz w:val="24"/>
          <w:szCs w:val="24"/>
          <w:u w:val="single"/>
        </w:rPr>
        <w:t xml:space="preserve">Mõju ulatus </w:t>
      </w:r>
      <w:r w:rsidRPr="00DA5A89">
        <w:rPr>
          <w:rFonts w:ascii="Times New Roman" w:hAnsi="Times New Roman" w:cs="Times New Roman"/>
          <w:noProof/>
          <w:sz w:val="24"/>
          <w:szCs w:val="24"/>
        </w:rPr>
        <w:t xml:space="preserve">on </w:t>
      </w:r>
      <w:r w:rsidR="652A8CD1" w:rsidRPr="00DA5A89">
        <w:rPr>
          <w:rFonts w:ascii="Times New Roman" w:hAnsi="Times New Roman" w:cs="Times New Roman"/>
          <w:noProof/>
          <w:sz w:val="24"/>
          <w:szCs w:val="24"/>
        </w:rPr>
        <w:t>keskmine</w:t>
      </w:r>
      <w:r w:rsidR="1C19A697" w:rsidRPr="00DA5A89">
        <w:rPr>
          <w:rFonts w:ascii="Times New Roman" w:hAnsi="Times New Roman" w:cs="Times New Roman"/>
          <w:noProof/>
          <w:sz w:val="24"/>
          <w:szCs w:val="24"/>
        </w:rPr>
        <w:t>.</w:t>
      </w:r>
      <w:r w:rsidRPr="00DA5A89">
        <w:rPr>
          <w:rFonts w:ascii="Times New Roman" w:hAnsi="Times New Roman" w:cs="Times New Roman"/>
          <w:noProof/>
          <w:sz w:val="24"/>
          <w:szCs w:val="24"/>
        </w:rPr>
        <w:t xml:space="preserve"> Muudatuse eesmärk on </w:t>
      </w:r>
      <w:r w:rsidR="7A7E2AED" w:rsidRPr="00DA5A89">
        <w:rPr>
          <w:rFonts w:ascii="Times New Roman" w:hAnsi="Times New Roman" w:cs="Times New Roman"/>
          <w:noProof/>
          <w:sz w:val="24"/>
          <w:szCs w:val="24"/>
        </w:rPr>
        <w:t>muuta kohtunikuamet nüüdisaegsemaks ja kohtu</w:t>
      </w:r>
      <w:r w:rsidR="1DC009DF" w:rsidRPr="00DA5A89">
        <w:rPr>
          <w:rFonts w:ascii="Times New Roman" w:hAnsi="Times New Roman" w:cs="Times New Roman"/>
          <w:noProof/>
          <w:sz w:val="24"/>
          <w:szCs w:val="24"/>
        </w:rPr>
        <w:t>süsteem atraktiivseks tööandjaks</w:t>
      </w:r>
      <w:r w:rsidR="0827CA72" w:rsidRPr="00DA5A89">
        <w:rPr>
          <w:rFonts w:ascii="Times New Roman" w:hAnsi="Times New Roman" w:cs="Times New Roman"/>
          <w:noProof/>
          <w:sz w:val="24"/>
          <w:szCs w:val="24"/>
        </w:rPr>
        <w:t xml:space="preserve"> kvalifitseeritud</w:t>
      </w:r>
      <w:r w:rsidR="1DC009DF" w:rsidRPr="00DA5A89">
        <w:rPr>
          <w:rFonts w:ascii="Times New Roman" w:hAnsi="Times New Roman" w:cs="Times New Roman"/>
          <w:noProof/>
          <w:sz w:val="24"/>
          <w:szCs w:val="24"/>
        </w:rPr>
        <w:t xml:space="preserve"> kandidaatidele, kes </w:t>
      </w:r>
      <w:r w:rsidR="4F6A30FA" w:rsidRPr="00DA5A89">
        <w:rPr>
          <w:rFonts w:ascii="Times New Roman" w:hAnsi="Times New Roman" w:cs="Times New Roman"/>
          <w:noProof/>
          <w:sz w:val="24"/>
          <w:szCs w:val="24"/>
        </w:rPr>
        <w:t xml:space="preserve">piisavate sotsiaalsete tagatiste puudumise ja karmide tegevuspiirangute tõttu jätaksid kohtunikuametisse kandideerimata. </w:t>
      </w:r>
      <w:r w:rsidR="0A175C8F" w:rsidRPr="00DA5A89">
        <w:rPr>
          <w:rFonts w:ascii="Times New Roman" w:hAnsi="Times New Roman" w:cs="Times New Roman"/>
          <w:noProof/>
          <w:sz w:val="24"/>
          <w:szCs w:val="24"/>
        </w:rPr>
        <w:t>Muudatus oleks positiivne ka juba ametisolevatele kohtunikele, kes kohtunikuameti kõrvalt saaksid tegeleda ka muu kohtuniku enesearengut toetava tegevusega ning oma isiklik</w:t>
      </w:r>
      <w:r w:rsidR="40CDD984" w:rsidRPr="00DA5A89">
        <w:rPr>
          <w:rFonts w:ascii="Times New Roman" w:hAnsi="Times New Roman" w:cs="Times New Roman"/>
          <w:noProof/>
          <w:sz w:val="24"/>
          <w:szCs w:val="24"/>
        </w:rPr>
        <w:t>ku</w:t>
      </w:r>
      <w:r w:rsidR="0A175C8F" w:rsidRPr="00DA5A89">
        <w:rPr>
          <w:rFonts w:ascii="Times New Roman" w:hAnsi="Times New Roman" w:cs="Times New Roman"/>
          <w:noProof/>
          <w:sz w:val="24"/>
          <w:szCs w:val="24"/>
        </w:rPr>
        <w:t xml:space="preserve"> </w:t>
      </w:r>
      <w:r w:rsidR="284616F5" w:rsidRPr="00DA5A89">
        <w:rPr>
          <w:rFonts w:ascii="Times New Roman" w:hAnsi="Times New Roman" w:cs="Times New Roman"/>
          <w:noProof/>
          <w:sz w:val="24"/>
          <w:szCs w:val="24"/>
        </w:rPr>
        <w:t>ja perekonna vara haldamist paremini korraldada.</w:t>
      </w:r>
      <w:r w:rsidR="694C757B" w:rsidRPr="00DA5A89">
        <w:rPr>
          <w:rFonts w:ascii="Times New Roman" w:hAnsi="Times New Roman" w:cs="Times New Roman"/>
          <w:noProof/>
          <w:sz w:val="24"/>
          <w:szCs w:val="24"/>
        </w:rPr>
        <w:t xml:space="preserve"> Sedasi saavad esmajoones kohtunikud, kellele kohtunikupensioni ei maksta, soodsamad võimalused pensioni kogumiseks.</w:t>
      </w:r>
    </w:p>
    <w:p w14:paraId="0F1182B5" w14:textId="30A36315" w:rsidR="14473383" w:rsidRDefault="14473383" w:rsidP="14473383">
      <w:pPr>
        <w:spacing w:after="0" w:line="240" w:lineRule="auto"/>
        <w:jc w:val="both"/>
        <w:rPr>
          <w:rFonts w:ascii="Times New Roman" w:hAnsi="Times New Roman" w:cs="Times New Roman"/>
          <w:noProof/>
          <w:sz w:val="24"/>
          <w:szCs w:val="24"/>
          <w:u w:val="single"/>
        </w:rPr>
      </w:pPr>
    </w:p>
    <w:p w14:paraId="181B1415" w14:textId="2AA5879E" w:rsidR="4ACF52B2" w:rsidRDefault="485D0393" w:rsidP="14473383">
      <w:pPr>
        <w:spacing w:after="0" w:line="240" w:lineRule="auto"/>
        <w:jc w:val="both"/>
        <w:rPr>
          <w:rFonts w:ascii="Times New Roman" w:hAnsi="Times New Roman" w:cs="Times New Roman"/>
          <w:noProof/>
          <w:sz w:val="24"/>
          <w:szCs w:val="24"/>
        </w:rPr>
      </w:pPr>
      <w:r w:rsidRPr="0F8FB1B4">
        <w:rPr>
          <w:rFonts w:ascii="Times New Roman" w:hAnsi="Times New Roman" w:cs="Times New Roman"/>
          <w:noProof/>
          <w:sz w:val="24"/>
          <w:szCs w:val="24"/>
          <w:u w:val="single"/>
        </w:rPr>
        <w:t>Mõju avaldumise sagedus</w:t>
      </w:r>
      <w:r w:rsidRPr="0F8FB1B4">
        <w:rPr>
          <w:rFonts w:ascii="Times New Roman" w:hAnsi="Times New Roman" w:cs="Times New Roman"/>
          <w:noProof/>
          <w:sz w:val="24"/>
          <w:szCs w:val="24"/>
        </w:rPr>
        <w:t xml:space="preserve"> on </w:t>
      </w:r>
      <w:r w:rsidR="4840055C" w:rsidRPr="0F8FB1B4">
        <w:rPr>
          <w:rFonts w:ascii="Times New Roman" w:hAnsi="Times New Roman" w:cs="Times New Roman"/>
          <w:noProof/>
          <w:sz w:val="24"/>
          <w:szCs w:val="24"/>
        </w:rPr>
        <w:t>pige</w:t>
      </w:r>
      <w:r w:rsidR="0D695C25" w:rsidRPr="0F8FB1B4">
        <w:rPr>
          <w:rFonts w:ascii="Times New Roman" w:hAnsi="Times New Roman" w:cs="Times New Roman"/>
          <w:noProof/>
          <w:sz w:val="24"/>
          <w:szCs w:val="24"/>
        </w:rPr>
        <w:t>m keskmine</w:t>
      </w:r>
      <w:r w:rsidR="56F0DABA" w:rsidRPr="0F8FB1B4">
        <w:rPr>
          <w:rFonts w:ascii="Times New Roman" w:hAnsi="Times New Roman" w:cs="Times New Roman"/>
          <w:noProof/>
          <w:sz w:val="24"/>
          <w:szCs w:val="24"/>
        </w:rPr>
        <w:t xml:space="preserve">, </w:t>
      </w:r>
      <w:r w:rsidR="361EA140" w:rsidRPr="0F8FB1B4">
        <w:rPr>
          <w:rFonts w:ascii="Times New Roman" w:hAnsi="Times New Roman" w:cs="Times New Roman"/>
          <w:noProof/>
          <w:sz w:val="24"/>
          <w:szCs w:val="24"/>
        </w:rPr>
        <w:t>kuna</w:t>
      </w:r>
      <w:r w:rsidR="6C12B8AE" w:rsidRPr="0F8FB1B4">
        <w:rPr>
          <w:rFonts w:ascii="Times New Roman" w:hAnsi="Times New Roman" w:cs="Times New Roman"/>
          <w:noProof/>
          <w:sz w:val="24"/>
          <w:szCs w:val="24"/>
        </w:rPr>
        <w:t xml:space="preserve"> juba praegu on kohtunikel lubatud osaleda akadeemilises tegevuses ja </w:t>
      </w:r>
      <w:r w:rsidR="01EE6455" w:rsidRPr="0F8FB1B4">
        <w:rPr>
          <w:rFonts w:ascii="Times New Roman" w:hAnsi="Times New Roman" w:cs="Times New Roman"/>
          <w:noProof/>
          <w:sz w:val="24"/>
          <w:szCs w:val="24"/>
        </w:rPr>
        <w:t xml:space="preserve">õigusloomes ning rahvusvaheliste organisatsioonide juriidilises töös, </w:t>
      </w:r>
      <w:r w:rsidR="34BBBD2A" w:rsidRPr="0F8FB1B4">
        <w:rPr>
          <w:rFonts w:ascii="Times New Roman" w:hAnsi="Times New Roman" w:cs="Times New Roman"/>
          <w:noProof/>
          <w:sz w:val="24"/>
          <w:szCs w:val="24"/>
        </w:rPr>
        <w:t xml:space="preserve">mistõttu ei mõjuta muudatus oluliselt </w:t>
      </w:r>
      <w:r w:rsidR="36125287" w:rsidRPr="0F8FB1B4">
        <w:rPr>
          <w:rFonts w:ascii="Times New Roman" w:hAnsi="Times New Roman" w:cs="Times New Roman"/>
          <w:noProof/>
          <w:sz w:val="24"/>
          <w:szCs w:val="24"/>
        </w:rPr>
        <w:t>kohtu töökorraldust.</w:t>
      </w:r>
    </w:p>
    <w:p w14:paraId="4397C38D" w14:textId="1DA08305" w:rsidR="14473383" w:rsidRDefault="14473383" w:rsidP="14473383">
      <w:pPr>
        <w:spacing w:after="0" w:line="240" w:lineRule="auto"/>
        <w:jc w:val="both"/>
        <w:rPr>
          <w:rFonts w:ascii="Times New Roman" w:hAnsi="Times New Roman" w:cs="Times New Roman"/>
          <w:noProof/>
          <w:sz w:val="24"/>
          <w:szCs w:val="24"/>
        </w:rPr>
      </w:pPr>
    </w:p>
    <w:p w14:paraId="2AD745D8" w14:textId="32E652AB" w:rsidR="0824335A" w:rsidRDefault="0824335A" w:rsidP="14473383">
      <w:pPr>
        <w:spacing w:after="0" w:line="240" w:lineRule="auto"/>
        <w:jc w:val="both"/>
        <w:rPr>
          <w:rFonts w:ascii="Times New Roman" w:hAnsi="Times New Roman" w:cs="Times New Roman"/>
          <w:noProof/>
          <w:sz w:val="24"/>
          <w:szCs w:val="24"/>
        </w:rPr>
      </w:pPr>
      <w:r w:rsidRPr="14473383">
        <w:rPr>
          <w:rFonts w:ascii="Times New Roman" w:hAnsi="Times New Roman" w:cs="Times New Roman"/>
          <w:noProof/>
          <w:sz w:val="24"/>
          <w:szCs w:val="24"/>
          <w:u w:val="single"/>
        </w:rPr>
        <w:t>Mõjutatud sihtrühm</w:t>
      </w:r>
      <w:r w:rsidRPr="14473383">
        <w:rPr>
          <w:rFonts w:ascii="Times New Roman" w:hAnsi="Times New Roman" w:cs="Times New Roman"/>
          <w:noProof/>
          <w:sz w:val="24"/>
          <w:szCs w:val="24"/>
        </w:rPr>
        <w:t xml:space="preserve"> on suur, kuna see puudutab kõiki kohtunikke.</w:t>
      </w:r>
    </w:p>
    <w:p w14:paraId="0F4F5C24" w14:textId="04058819" w:rsidR="14473383" w:rsidRDefault="14473383" w:rsidP="14473383">
      <w:pPr>
        <w:spacing w:after="0" w:line="240" w:lineRule="auto"/>
        <w:jc w:val="both"/>
        <w:rPr>
          <w:rFonts w:ascii="Times New Roman" w:hAnsi="Times New Roman" w:cs="Times New Roman"/>
          <w:noProof/>
          <w:sz w:val="24"/>
          <w:szCs w:val="24"/>
        </w:rPr>
      </w:pPr>
    </w:p>
    <w:p w14:paraId="57847DE4" w14:textId="2460AA6B" w:rsidR="0824335A" w:rsidRPr="00DA5A89" w:rsidRDefault="75E671F9" w:rsidP="14473383">
      <w:pPr>
        <w:spacing w:after="0" w:line="240" w:lineRule="auto"/>
        <w:jc w:val="both"/>
        <w:rPr>
          <w:rFonts w:ascii="Times New Roman" w:eastAsia="Times New Roman" w:hAnsi="Times New Roman" w:cs="Times New Roman"/>
          <w:noProof/>
          <w:sz w:val="24"/>
          <w:szCs w:val="24"/>
        </w:rPr>
      </w:pPr>
      <w:r w:rsidRPr="0F8FB1B4">
        <w:rPr>
          <w:rFonts w:ascii="Times New Roman" w:hAnsi="Times New Roman" w:cs="Times New Roman"/>
          <w:noProof/>
          <w:sz w:val="24"/>
          <w:szCs w:val="24"/>
          <w:u w:val="single"/>
        </w:rPr>
        <w:t>Ebasoovitava mõjuna</w:t>
      </w:r>
      <w:r w:rsidR="2E1EEDD3" w:rsidRPr="0F8FB1B4">
        <w:rPr>
          <w:rFonts w:ascii="Times New Roman" w:hAnsi="Times New Roman" w:cs="Times New Roman"/>
          <w:noProof/>
          <w:sz w:val="24"/>
          <w:szCs w:val="24"/>
        </w:rPr>
        <w:t xml:space="preserve"> võib kaasneda </w:t>
      </w:r>
      <w:r w:rsidR="5DE5F6C6" w:rsidRPr="0F8FB1B4">
        <w:rPr>
          <w:rFonts w:ascii="Times New Roman" w:hAnsi="Times New Roman" w:cs="Times New Roman"/>
          <w:noProof/>
          <w:sz w:val="24"/>
          <w:szCs w:val="24"/>
        </w:rPr>
        <w:t xml:space="preserve">äritegevuse korraldamisega kaasnev ajakulu, mis võib </w:t>
      </w:r>
      <w:r w:rsidR="40D9B9B6" w:rsidRPr="0F8FB1B4">
        <w:rPr>
          <w:rFonts w:ascii="Times New Roman" w:hAnsi="Times New Roman" w:cs="Times New Roman"/>
          <w:noProof/>
          <w:sz w:val="24"/>
          <w:szCs w:val="24"/>
        </w:rPr>
        <w:t xml:space="preserve">pärssida kohtuniku võimet </w:t>
      </w:r>
      <w:r w:rsidR="1DFE5B68" w:rsidRPr="0F8FB1B4">
        <w:rPr>
          <w:rFonts w:ascii="Times New Roman" w:hAnsi="Times New Roman" w:cs="Times New Roman"/>
          <w:noProof/>
          <w:sz w:val="24"/>
          <w:szCs w:val="24"/>
        </w:rPr>
        <w:t>keskenduda ametiülesannete täitmisele</w:t>
      </w:r>
      <w:r w:rsidR="7D0E3835" w:rsidRPr="0F8FB1B4">
        <w:rPr>
          <w:rFonts w:ascii="Times New Roman" w:hAnsi="Times New Roman" w:cs="Times New Roman"/>
          <w:noProof/>
          <w:sz w:val="24"/>
          <w:szCs w:val="24"/>
        </w:rPr>
        <w:t xml:space="preserve">. </w:t>
      </w:r>
      <w:r w:rsidR="1EDB53AE" w:rsidRPr="0F8FB1B4">
        <w:rPr>
          <w:rFonts w:ascii="Times New Roman" w:eastAsia="Times New Roman" w:hAnsi="Times New Roman" w:cs="Times New Roman"/>
          <w:noProof/>
          <w:sz w:val="24"/>
          <w:szCs w:val="24"/>
        </w:rPr>
        <w:t>Kohtunik korraldab oma tööaja iseseisvalt (KS-i § 6 lõike 1 esimene lause) ja peab oma kohustused täitma mõistliku aja jooksul, arvestades seaduses ettenähtud menetlustähtaegu (KS-i § 6 lõike 1 teine lause). See tähendab, et kohtunikul on suur otsustusõigus selle üle, kuidas ta oma menetluses olevate kohtuasjade menetlust korraldab.</w:t>
      </w:r>
      <w:r w:rsidR="3F8337A0" w:rsidRPr="0F8FB1B4">
        <w:rPr>
          <w:rFonts w:ascii="Times New Roman" w:eastAsia="Times New Roman" w:hAnsi="Times New Roman" w:cs="Times New Roman"/>
          <w:noProof/>
          <w:sz w:val="24"/>
          <w:szCs w:val="24"/>
        </w:rPr>
        <w:t xml:space="preserve"> </w:t>
      </w:r>
      <w:r w:rsidR="1EB365B6" w:rsidRPr="0F8FB1B4">
        <w:rPr>
          <w:rFonts w:ascii="Times New Roman" w:eastAsia="Times New Roman" w:hAnsi="Times New Roman" w:cs="Times New Roman"/>
          <w:noProof/>
          <w:sz w:val="24"/>
          <w:szCs w:val="24"/>
        </w:rPr>
        <w:t>Lisaks</w:t>
      </w:r>
      <w:r w:rsidR="3F8337A0" w:rsidRPr="0F8FB1B4">
        <w:rPr>
          <w:rFonts w:ascii="Times New Roman" w:eastAsia="Times New Roman" w:hAnsi="Times New Roman" w:cs="Times New Roman"/>
          <w:noProof/>
          <w:sz w:val="24"/>
          <w:szCs w:val="24"/>
        </w:rPr>
        <w:t xml:space="preserve"> võib kaasneda negatiiv</w:t>
      </w:r>
      <w:r w:rsidR="71CCC46A" w:rsidRPr="0F8FB1B4">
        <w:rPr>
          <w:rFonts w:ascii="Times New Roman" w:eastAsia="Times New Roman" w:hAnsi="Times New Roman" w:cs="Times New Roman"/>
          <w:noProof/>
          <w:sz w:val="24"/>
          <w:szCs w:val="24"/>
        </w:rPr>
        <w:t>n</w:t>
      </w:r>
      <w:r w:rsidR="3F8337A0" w:rsidRPr="0F8FB1B4">
        <w:rPr>
          <w:rFonts w:ascii="Times New Roman" w:eastAsia="Times New Roman" w:hAnsi="Times New Roman" w:cs="Times New Roman"/>
          <w:noProof/>
          <w:sz w:val="24"/>
          <w:szCs w:val="24"/>
        </w:rPr>
        <w:t>e mõju, kui kohtunik tegeleb äritegevusega viisil, mis kahjustab õigusemõistmise huve.</w:t>
      </w:r>
      <w:r w:rsidR="2F0CE355" w:rsidRPr="0F8FB1B4">
        <w:rPr>
          <w:rFonts w:ascii="Times New Roman" w:eastAsia="Times New Roman" w:hAnsi="Times New Roman" w:cs="Times New Roman"/>
          <w:noProof/>
          <w:sz w:val="24"/>
          <w:szCs w:val="24"/>
        </w:rPr>
        <w:t xml:space="preserve"> </w:t>
      </w:r>
      <w:r w:rsidR="2A482EE4" w:rsidRPr="0F8FB1B4">
        <w:rPr>
          <w:rFonts w:ascii="Times New Roman" w:eastAsia="Times New Roman" w:hAnsi="Times New Roman" w:cs="Times New Roman"/>
          <w:noProof/>
          <w:sz w:val="24"/>
          <w:szCs w:val="24"/>
        </w:rPr>
        <w:t>Võimalikud riskid maandab taandamise instituut ja äärmuslikel juhtudel distsiplinaarmenetluse algatamine.</w:t>
      </w:r>
      <w:r w:rsidR="7B0493C8" w:rsidRPr="0F8FB1B4">
        <w:rPr>
          <w:rFonts w:ascii="Times New Roman" w:eastAsia="Times New Roman" w:hAnsi="Times New Roman" w:cs="Times New Roman"/>
          <w:noProof/>
          <w:sz w:val="24"/>
          <w:szCs w:val="24"/>
        </w:rPr>
        <w:t xml:space="preserve"> Samuti</w:t>
      </w:r>
      <w:r w:rsidR="51E73A6D" w:rsidRPr="0F8FB1B4">
        <w:rPr>
          <w:rFonts w:ascii="Times New Roman" w:eastAsia="Times New Roman" w:hAnsi="Times New Roman" w:cs="Times New Roman"/>
          <w:noProof/>
          <w:sz w:val="24"/>
          <w:szCs w:val="24"/>
        </w:rPr>
        <w:t xml:space="preserve"> on kohtunikul KVS</w:t>
      </w:r>
      <w:r w:rsidR="00A33C9A">
        <w:rPr>
          <w:rFonts w:ascii="Times New Roman" w:eastAsia="Times New Roman" w:hAnsi="Times New Roman" w:cs="Times New Roman"/>
          <w:noProof/>
          <w:sz w:val="24"/>
          <w:szCs w:val="24"/>
        </w:rPr>
        <w:t>-i</w:t>
      </w:r>
      <w:r w:rsidR="51E73A6D" w:rsidRPr="0F8FB1B4">
        <w:rPr>
          <w:rFonts w:ascii="Times New Roman" w:eastAsia="Times New Roman" w:hAnsi="Times New Roman" w:cs="Times New Roman"/>
          <w:noProof/>
          <w:sz w:val="24"/>
          <w:szCs w:val="24"/>
        </w:rPr>
        <w:t xml:space="preserve"> § 13 l</w:t>
      </w:r>
      <w:r w:rsidR="00A33C9A">
        <w:rPr>
          <w:rFonts w:ascii="Times New Roman" w:eastAsia="Times New Roman" w:hAnsi="Times New Roman" w:cs="Times New Roman"/>
          <w:noProof/>
          <w:sz w:val="24"/>
          <w:szCs w:val="24"/>
        </w:rPr>
        <w:t>õike</w:t>
      </w:r>
      <w:r w:rsidR="51E73A6D" w:rsidRPr="0F8FB1B4">
        <w:rPr>
          <w:rFonts w:ascii="Times New Roman" w:eastAsia="Times New Roman" w:hAnsi="Times New Roman" w:cs="Times New Roman"/>
          <w:noProof/>
          <w:sz w:val="24"/>
          <w:szCs w:val="24"/>
        </w:rPr>
        <w:t xml:space="preserve"> 1 p</w:t>
      </w:r>
      <w:r w:rsidR="00A33C9A">
        <w:rPr>
          <w:rFonts w:ascii="Times New Roman" w:eastAsia="Times New Roman" w:hAnsi="Times New Roman" w:cs="Times New Roman"/>
          <w:noProof/>
          <w:sz w:val="24"/>
          <w:szCs w:val="24"/>
        </w:rPr>
        <w:t>unkti</w:t>
      </w:r>
      <w:r w:rsidR="51E73A6D" w:rsidRPr="0F8FB1B4">
        <w:rPr>
          <w:rFonts w:ascii="Times New Roman" w:eastAsia="Times New Roman" w:hAnsi="Times New Roman" w:cs="Times New Roman"/>
          <w:noProof/>
          <w:sz w:val="24"/>
          <w:szCs w:val="24"/>
        </w:rPr>
        <w:t xml:space="preserve"> 1 järgi kohustus oma majanduslike huvide deklareerimiseks</w:t>
      </w:r>
      <w:r w:rsidR="69AB263C" w:rsidRPr="0F8FB1B4">
        <w:rPr>
          <w:rFonts w:ascii="Times New Roman" w:eastAsia="Times New Roman" w:hAnsi="Times New Roman" w:cs="Times New Roman"/>
          <w:noProof/>
          <w:sz w:val="24"/>
          <w:szCs w:val="24"/>
        </w:rPr>
        <w:t>, mis võimaldab neid kontrollida.</w:t>
      </w:r>
      <w:r w:rsidR="51E73A6D" w:rsidRPr="0F8FB1B4">
        <w:rPr>
          <w:rFonts w:ascii="Times New Roman" w:eastAsia="Times New Roman" w:hAnsi="Times New Roman" w:cs="Times New Roman"/>
          <w:noProof/>
          <w:sz w:val="24"/>
          <w:szCs w:val="24"/>
        </w:rPr>
        <w:t xml:space="preserve"> </w:t>
      </w:r>
      <w:r w:rsidR="5C1B3A90" w:rsidRPr="0F8FB1B4">
        <w:rPr>
          <w:rFonts w:ascii="Times New Roman" w:eastAsia="Times New Roman" w:hAnsi="Times New Roman" w:cs="Times New Roman"/>
          <w:noProof/>
          <w:sz w:val="24"/>
          <w:szCs w:val="24"/>
        </w:rPr>
        <w:t>Kuna eesmärk on</w:t>
      </w:r>
      <w:r w:rsidR="28C5BA4B" w:rsidRPr="0F8FB1B4">
        <w:rPr>
          <w:rFonts w:ascii="Times New Roman" w:eastAsia="Times New Roman" w:hAnsi="Times New Roman" w:cs="Times New Roman"/>
          <w:noProof/>
          <w:sz w:val="24"/>
          <w:szCs w:val="24"/>
        </w:rPr>
        <w:t xml:space="preserve"> </w:t>
      </w:r>
      <w:r w:rsidR="5C1B3A90" w:rsidRPr="0F8FB1B4">
        <w:rPr>
          <w:rFonts w:ascii="Times New Roman" w:eastAsia="Times New Roman" w:hAnsi="Times New Roman" w:cs="Times New Roman"/>
          <w:noProof/>
          <w:sz w:val="24"/>
          <w:szCs w:val="24"/>
        </w:rPr>
        <w:t>kohtunikuamet</w:t>
      </w:r>
      <w:r w:rsidR="49BE5B68" w:rsidRPr="0F8FB1B4">
        <w:rPr>
          <w:rFonts w:ascii="Times New Roman" w:eastAsia="Times New Roman" w:hAnsi="Times New Roman" w:cs="Times New Roman"/>
          <w:noProof/>
          <w:sz w:val="24"/>
          <w:szCs w:val="24"/>
        </w:rPr>
        <w:t xml:space="preserve"> kaasajastada</w:t>
      </w:r>
      <w:r w:rsidR="1B48547B" w:rsidRPr="0F8FB1B4">
        <w:rPr>
          <w:rFonts w:ascii="Times New Roman" w:eastAsia="Times New Roman" w:hAnsi="Times New Roman" w:cs="Times New Roman"/>
          <w:noProof/>
          <w:sz w:val="24"/>
          <w:szCs w:val="24"/>
        </w:rPr>
        <w:t xml:space="preserve"> </w:t>
      </w:r>
      <w:r w:rsidR="5F8F3246" w:rsidRPr="0F8FB1B4">
        <w:rPr>
          <w:rFonts w:ascii="Times New Roman" w:eastAsia="Times New Roman" w:hAnsi="Times New Roman" w:cs="Times New Roman"/>
          <w:noProof/>
          <w:sz w:val="24"/>
          <w:szCs w:val="24"/>
        </w:rPr>
        <w:t>ning</w:t>
      </w:r>
      <w:r w:rsidR="1B48547B" w:rsidRPr="0F8FB1B4">
        <w:rPr>
          <w:rFonts w:ascii="Times New Roman" w:eastAsia="Times New Roman" w:hAnsi="Times New Roman" w:cs="Times New Roman"/>
          <w:noProof/>
          <w:sz w:val="24"/>
          <w:szCs w:val="24"/>
        </w:rPr>
        <w:t xml:space="preserve"> leida </w:t>
      </w:r>
      <w:r w:rsidR="651D534A" w:rsidRPr="0F8FB1B4">
        <w:rPr>
          <w:rFonts w:ascii="Times New Roman" w:eastAsia="Times New Roman" w:hAnsi="Times New Roman" w:cs="Times New Roman"/>
          <w:noProof/>
          <w:sz w:val="24"/>
          <w:szCs w:val="24"/>
        </w:rPr>
        <w:t>sobiliku</w:t>
      </w:r>
      <w:r w:rsidR="2651D2ED" w:rsidRPr="0F8FB1B4">
        <w:rPr>
          <w:rFonts w:ascii="Times New Roman" w:eastAsia="Times New Roman" w:hAnsi="Times New Roman" w:cs="Times New Roman"/>
          <w:noProof/>
          <w:sz w:val="24"/>
          <w:szCs w:val="24"/>
        </w:rPr>
        <w:t xml:space="preserve"> kvalifikatsiooni ja isikuomadustega</w:t>
      </w:r>
      <w:r w:rsidR="651D534A" w:rsidRPr="0F8FB1B4">
        <w:rPr>
          <w:rFonts w:ascii="Times New Roman" w:eastAsia="Times New Roman" w:hAnsi="Times New Roman" w:cs="Times New Roman"/>
          <w:noProof/>
          <w:sz w:val="24"/>
          <w:szCs w:val="24"/>
        </w:rPr>
        <w:t xml:space="preserve"> </w:t>
      </w:r>
      <w:r w:rsidR="1B48547B" w:rsidRPr="0F8FB1B4">
        <w:rPr>
          <w:rFonts w:ascii="Times New Roman" w:eastAsia="Times New Roman" w:hAnsi="Times New Roman" w:cs="Times New Roman"/>
          <w:noProof/>
          <w:sz w:val="24"/>
          <w:szCs w:val="24"/>
        </w:rPr>
        <w:t>kohtunikukandidaate</w:t>
      </w:r>
      <w:r w:rsidR="5C1B3A90" w:rsidRPr="0F8FB1B4">
        <w:rPr>
          <w:rFonts w:ascii="Times New Roman" w:eastAsia="Times New Roman" w:hAnsi="Times New Roman" w:cs="Times New Roman"/>
          <w:noProof/>
          <w:sz w:val="24"/>
          <w:szCs w:val="24"/>
        </w:rPr>
        <w:t>, on muudatus kohtusüsteemile</w:t>
      </w:r>
      <w:r w:rsidR="108D664B" w:rsidRPr="0F8FB1B4">
        <w:rPr>
          <w:rFonts w:ascii="Times New Roman" w:eastAsia="Times New Roman" w:hAnsi="Times New Roman" w:cs="Times New Roman"/>
          <w:noProof/>
          <w:sz w:val="24"/>
          <w:szCs w:val="24"/>
        </w:rPr>
        <w:t xml:space="preserve"> pikas perspektiivis</w:t>
      </w:r>
      <w:r w:rsidR="5C1B3A90" w:rsidRPr="0F8FB1B4">
        <w:rPr>
          <w:rFonts w:ascii="Times New Roman" w:eastAsia="Times New Roman" w:hAnsi="Times New Roman" w:cs="Times New Roman"/>
          <w:noProof/>
          <w:sz w:val="24"/>
          <w:szCs w:val="24"/>
        </w:rPr>
        <w:t xml:space="preserve"> positiivne.</w:t>
      </w:r>
    </w:p>
    <w:p w14:paraId="44805FC2" w14:textId="77777777" w:rsidR="003F523E" w:rsidRDefault="003F523E" w:rsidP="00643699">
      <w:pPr>
        <w:spacing w:after="0" w:line="240" w:lineRule="auto"/>
        <w:jc w:val="both"/>
        <w:rPr>
          <w:rFonts w:ascii="Times New Roman" w:hAnsi="Times New Roman" w:cs="Times New Roman"/>
          <w:noProof/>
          <w:sz w:val="24"/>
          <w:szCs w:val="24"/>
        </w:rPr>
      </w:pPr>
    </w:p>
    <w:p w14:paraId="53956511" w14:textId="7233DEA2" w:rsidR="00EC2050" w:rsidRPr="00EC2050" w:rsidRDefault="00EC2050" w:rsidP="00DA5A89">
      <w:pPr>
        <w:autoSpaceDE w:val="0"/>
        <w:autoSpaceDN w:val="0"/>
        <w:adjustRightInd w:val="0"/>
        <w:spacing w:after="0" w:line="240" w:lineRule="auto"/>
        <w:rPr>
          <w:rFonts w:ascii="Times New Roman" w:eastAsia="Calibri" w:hAnsi="Times New Roman" w:cs="Times New Roman"/>
          <w:b/>
          <w:noProof/>
          <w:color w:val="000000"/>
          <w:sz w:val="24"/>
          <w:szCs w:val="24"/>
        </w:rPr>
      </w:pPr>
      <w:r w:rsidRPr="00EC2050">
        <w:rPr>
          <w:rFonts w:ascii="Times New Roman" w:eastAsia="Calibri" w:hAnsi="Times New Roman" w:cs="Times New Roman"/>
          <w:b/>
          <w:bCs/>
          <w:noProof/>
          <w:sz w:val="24"/>
          <w:szCs w:val="24"/>
        </w:rPr>
        <w:t xml:space="preserve">7. </w:t>
      </w:r>
      <w:r w:rsidRPr="00EC2050">
        <w:rPr>
          <w:rFonts w:ascii="Times New Roman" w:eastAsia="Calibri" w:hAnsi="Times New Roman" w:cs="Times New Roman"/>
          <w:b/>
          <w:noProof/>
          <w:color w:val="000000"/>
          <w:sz w:val="24"/>
          <w:szCs w:val="24"/>
        </w:rPr>
        <w:t>Seaduse rakendamisega seotud riigi ja kohaliku omavalitsuse tegevused, eeldatavad kulud ja tulud</w:t>
      </w:r>
    </w:p>
    <w:p w14:paraId="520ED2C7" w14:textId="77777777" w:rsidR="0019796F" w:rsidRDefault="0019796F" w:rsidP="00643699">
      <w:pPr>
        <w:spacing w:after="0" w:line="240" w:lineRule="auto"/>
        <w:jc w:val="both"/>
        <w:rPr>
          <w:rFonts w:ascii="Times New Roman" w:hAnsi="Times New Roman" w:cs="Times New Roman"/>
          <w:noProof/>
          <w:sz w:val="24"/>
          <w:szCs w:val="24"/>
        </w:rPr>
      </w:pPr>
    </w:p>
    <w:p w14:paraId="42B31F92" w14:textId="5E7F9C85" w:rsidR="004D2A45" w:rsidRDefault="00FD1725"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Enamik</w:t>
      </w:r>
      <w:r w:rsidR="00A74330">
        <w:rPr>
          <w:rFonts w:ascii="Times New Roman" w:hAnsi="Times New Roman" w:cs="Times New Roman"/>
          <w:noProof/>
          <w:sz w:val="24"/>
          <w:szCs w:val="24"/>
        </w:rPr>
        <w:t xml:space="preserve"> tegevus</w:t>
      </w:r>
      <w:r>
        <w:rPr>
          <w:rFonts w:ascii="Times New Roman" w:hAnsi="Times New Roman" w:cs="Times New Roman"/>
          <w:noProof/>
          <w:sz w:val="24"/>
          <w:szCs w:val="24"/>
        </w:rPr>
        <w:t>i</w:t>
      </w:r>
      <w:r w:rsidR="00A74330">
        <w:rPr>
          <w:rFonts w:ascii="Times New Roman" w:hAnsi="Times New Roman" w:cs="Times New Roman"/>
          <w:noProof/>
          <w:sz w:val="24"/>
          <w:szCs w:val="24"/>
        </w:rPr>
        <w:t xml:space="preserve"> puudutavad muudatusi kohtute sisemises töökorralduses. </w:t>
      </w:r>
      <w:r w:rsidR="00555A5D">
        <w:rPr>
          <w:rFonts w:ascii="Times New Roman" w:hAnsi="Times New Roman" w:cs="Times New Roman"/>
          <w:noProof/>
          <w:sz w:val="24"/>
          <w:szCs w:val="24"/>
        </w:rPr>
        <w:t>Muudatused on planeeritud kuluneutraa</w:t>
      </w:r>
      <w:r w:rsidR="00327811">
        <w:rPr>
          <w:rFonts w:ascii="Times New Roman" w:hAnsi="Times New Roman" w:cs="Times New Roman"/>
          <w:noProof/>
          <w:sz w:val="24"/>
          <w:szCs w:val="24"/>
        </w:rPr>
        <w:t>l</w:t>
      </w:r>
      <w:r w:rsidR="00555A5D">
        <w:rPr>
          <w:rFonts w:ascii="Times New Roman" w:hAnsi="Times New Roman" w:cs="Times New Roman"/>
          <w:noProof/>
          <w:sz w:val="24"/>
          <w:szCs w:val="24"/>
        </w:rPr>
        <w:t>selt</w:t>
      </w:r>
      <w:r w:rsidR="0099511E">
        <w:rPr>
          <w:rFonts w:ascii="Times New Roman" w:hAnsi="Times New Roman" w:cs="Times New Roman"/>
          <w:noProof/>
          <w:sz w:val="24"/>
          <w:szCs w:val="24"/>
        </w:rPr>
        <w:t xml:space="preserve">, st </w:t>
      </w:r>
      <w:r w:rsidR="002B0B7E">
        <w:rPr>
          <w:rFonts w:ascii="Times New Roman" w:hAnsi="Times New Roman" w:cs="Times New Roman"/>
          <w:noProof/>
          <w:sz w:val="24"/>
          <w:szCs w:val="24"/>
        </w:rPr>
        <w:t xml:space="preserve">eelnõu rakendamiseks </w:t>
      </w:r>
      <w:r w:rsidR="0099511E">
        <w:rPr>
          <w:rFonts w:ascii="Times New Roman" w:hAnsi="Times New Roman" w:cs="Times New Roman"/>
          <w:noProof/>
          <w:sz w:val="24"/>
          <w:szCs w:val="24"/>
        </w:rPr>
        <w:t>ei</w:t>
      </w:r>
      <w:r w:rsidR="00AA7BF2">
        <w:rPr>
          <w:rFonts w:ascii="Times New Roman" w:hAnsi="Times New Roman" w:cs="Times New Roman"/>
          <w:noProof/>
          <w:sz w:val="24"/>
          <w:szCs w:val="24"/>
        </w:rPr>
        <w:t xml:space="preserve"> taotleta täiendavaid ressursse riigieelarves</w:t>
      </w:r>
      <w:r w:rsidR="004A2EBD">
        <w:rPr>
          <w:rFonts w:ascii="Times New Roman" w:hAnsi="Times New Roman" w:cs="Times New Roman"/>
          <w:noProof/>
          <w:sz w:val="24"/>
          <w:szCs w:val="24"/>
        </w:rPr>
        <w:t xml:space="preserve">t. </w:t>
      </w:r>
      <w:r w:rsidR="002718E2">
        <w:rPr>
          <w:rFonts w:ascii="Times New Roman" w:hAnsi="Times New Roman" w:cs="Times New Roman"/>
          <w:noProof/>
          <w:sz w:val="24"/>
          <w:szCs w:val="24"/>
        </w:rPr>
        <w:t>K</w:t>
      </w:r>
      <w:r w:rsidR="004D2A45" w:rsidRPr="000D5F80">
        <w:rPr>
          <w:rFonts w:ascii="Times New Roman" w:hAnsi="Times New Roman" w:cs="Times New Roman"/>
          <w:noProof/>
          <w:sz w:val="24"/>
          <w:szCs w:val="24"/>
        </w:rPr>
        <w:t>ulud, mis on seotud Justiits</w:t>
      </w:r>
      <w:r>
        <w:rPr>
          <w:rFonts w:ascii="Times New Roman" w:hAnsi="Times New Roman" w:cs="Times New Roman"/>
          <w:noProof/>
          <w:sz w:val="24"/>
          <w:szCs w:val="24"/>
        </w:rPr>
        <w:t>- ja Digi</w:t>
      </w:r>
      <w:r w:rsidR="004D2A45" w:rsidRPr="000D5F80">
        <w:rPr>
          <w:rFonts w:ascii="Times New Roman" w:hAnsi="Times New Roman" w:cs="Times New Roman"/>
          <w:noProof/>
          <w:sz w:val="24"/>
          <w:szCs w:val="24"/>
        </w:rPr>
        <w:t>ministeeriumilt kohtusüsteemile üleantavate ülesannete</w:t>
      </w:r>
      <w:r w:rsidR="002718E2">
        <w:rPr>
          <w:rFonts w:ascii="Times New Roman" w:hAnsi="Times New Roman" w:cs="Times New Roman"/>
          <w:noProof/>
          <w:sz w:val="24"/>
          <w:szCs w:val="24"/>
        </w:rPr>
        <w:t xml:space="preserve"> täitmisega</w:t>
      </w:r>
      <w:r w:rsidR="000D5F80">
        <w:rPr>
          <w:rFonts w:ascii="Times New Roman" w:hAnsi="Times New Roman" w:cs="Times New Roman"/>
          <w:noProof/>
          <w:sz w:val="24"/>
          <w:szCs w:val="24"/>
        </w:rPr>
        <w:t>,</w:t>
      </w:r>
      <w:r w:rsidR="004D2A45" w:rsidRPr="000D5F80">
        <w:rPr>
          <w:rFonts w:ascii="Times New Roman" w:hAnsi="Times New Roman" w:cs="Times New Roman"/>
          <w:noProof/>
          <w:sz w:val="24"/>
          <w:szCs w:val="24"/>
        </w:rPr>
        <w:t xml:space="preserve"> antakse </w:t>
      </w:r>
      <w:r w:rsidR="000D5F80">
        <w:rPr>
          <w:rFonts w:ascii="Times New Roman" w:hAnsi="Times New Roman" w:cs="Times New Roman"/>
          <w:noProof/>
          <w:sz w:val="24"/>
          <w:szCs w:val="24"/>
        </w:rPr>
        <w:t xml:space="preserve">üle </w:t>
      </w:r>
      <w:r w:rsidR="004D2A45" w:rsidRPr="000D5F80">
        <w:rPr>
          <w:rFonts w:ascii="Times New Roman" w:hAnsi="Times New Roman" w:cs="Times New Roman"/>
          <w:noProof/>
          <w:sz w:val="24"/>
          <w:szCs w:val="24"/>
        </w:rPr>
        <w:t>kohtute</w:t>
      </w:r>
      <w:r w:rsidR="00726B4F">
        <w:rPr>
          <w:rFonts w:ascii="Times New Roman" w:hAnsi="Times New Roman" w:cs="Times New Roman"/>
          <w:noProof/>
          <w:sz w:val="24"/>
          <w:szCs w:val="24"/>
        </w:rPr>
        <w:t>le</w:t>
      </w:r>
      <w:r w:rsidR="004D2A45" w:rsidRPr="000D5F80">
        <w:rPr>
          <w:rFonts w:ascii="Times New Roman" w:hAnsi="Times New Roman" w:cs="Times New Roman"/>
          <w:noProof/>
          <w:sz w:val="24"/>
          <w:szCs w:val="24"/>
        </w:rPr>
        <w:t xml:space="preserve">. </w:t>
      </w:r>
      <w:r w:rsidR="0006068C">
        <w:rPr>
          <w:rFonts w:ascii="Times New Roman" w:hAnsi="Times New Roman" w:cs="Times New Roman"/>
          <w:noProof/>
          <w:sz w:val="24"/>
          <w:szCs w:val="24"/>
        </w:rPr>
        <w:t xml:space="preserve">Lisaks tekib kohtusüsteemil õigus oma </w:t>
      </w:r>
      <w:r w:rsidR="0006068C" w:rsidRPr="000D5F80">
        <w:rPr>
          <w:rFonts w:ascii="Times New Roman" w:hAnsi="Times New Roman" w:cs="Times New Roman"/>
          <w:noProof/>
          <w:sz w:val="24"/>
          <w:szCs w:val="24"/>
        </w:rPr>
        <w:t>eelarvet ise kujundada</w:t>
      </w:r>
      <w:r w:rsidR="0006068C">
        <w:rPr>
          <w:rFonts w:ascii="Times New Roman" w:hAnsi="Times New Roman" w:cs="Times New Roman"/>
          <w:noProof/>
          <w:sz w:val="24"/>
          <w:szCs w:val="24"/>
        </w:rPr>
        <w:t xml:space="preserve"> </w:t>
      </w:r>
      <w:r w:rsidR="001333CA">
        <w:rPr>
          <w:rFonts w:ascii="Times New Roman" w:hAnsi="Times New Roman" w:cs="Times New Roman"/>
          <w:noProof/>
          <w:sz w:val="24"/>
          <w:szCs w:val="24"/>
        </w:rPr>
        <w:t>ja</w:t>
      </w:r>
      <w:r w:rsidR="0006068C" w:rsidRPr="000D5F80">
        <w:rPr>
          <w:rFonts w:ascii="Times New Roman" w:hAnsi="Times New Roman" w:cs="Times New Roman"/>
          <w:noProof/>
          <w:sz w:val="24"/>
          <w:szCs w:val="24"/>
        </w:rPr>
        <w:t xml:space="preserve"> jagada ressursse paindliku</w:t>
      </w:r>
      <w:r w:rsidR="0006068C">
        <w:rPr>
          <w:rFonts w:ascii="Times New Roman" w:hAnsi="Times New Roman" w:cs="Times New Roman"/>
          <w:noProof/>
          <w:sz w:val="24"/>
          <w:szCs w:val="24"/>
        </w:rPr>
        <w:t>malt</w:t>
      </w:r>
      <w:r w:rsidR="0006068C" w:rsidRPr="000D5F80">
        <w:rPr>
          <w:rFonts w:ascii="Times New Roman" w:hAnsi="Times New Roman" w:cs="Times New Roman"/>
          <w:noProof/>
          <w:sz w:val="24"/>
          <w:szCs w:val="24"/>
        </w:rPr>
        <w:t xml:space="preserve"> kohtusüsteemi arendamiseks prioriteetsetesse valdkondadesse.</w:t>
      </w:r>
    </w:p>
    <w:p w14:paraId="7856CC8B" w14:textId="77777777" w:rsidR="004E50AB" w:rsidRDefault="004E50AB" w:rsidP="00643699">
      <w:pPr>
        <w:spacing w:after="0" w:line="240" w:lineRule="auto"/>
        <w:jc w:val="both"/>
        <w:rPr>
          <w:rFonts w:ascii="Times New Roman" w:hAnsi="Times New Roman" w:cs="Times New Roman"/>
          <w:noProof/>
          <w:sz w:val="24"/>
          <w:szCs w:val="24"/>
        </w:rPr>
      </w:pPr>
    </w:p>
    <w:p w14:paraId="3EC8EA80" w14:textId="2E2484BA" w:rsidR="004E50AB" w:rsidRDefault="00394650" w:rsidP="00643699">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Ümberkorraldamise tulemusena </w:t>
      </w:r>
      <w:r w:rsidR="00A13CAC">
        <w:rPr>
          <w:rFonts w:ascii="Times New Roman" w:hAnsi="Times New Roman" w:cs="Times New Roman"/>
          <w:noProof/>
          <w:sz w:val="24"/>
          <w:szCs w:val="24"/>
        </w:rPr>
        <w:t xml:space="preserve">kohtute </w:t>
      </w:r>
      <w:r w:rsidR="00F31155">
        <w:rPr>
          <w:rFonts w:ascii="Times New Roman" w:hAnsi="Times New Roman" w:cs="Times New Roman"/>
          <w:noProof/>
          <w:sz w:val="24"/>
          <w:szCs w:val="24"/>
        </w:rPr>
        <w:t>tegevuspõhine vaade</w:t>
      </w:r>
      <w:r w:rsidR="00DF7966">
        <w:rPr>
          <w:rFonts w:ascii="Times New Roman" w:hAnsi="Times New Roman" w:cs="Times New Roman"/>
          <w:noProof/>
          <w:sz w:val="24"/>
          <w:szCs w:val="24"/>
        </w:rPr>
        <w:t xml:space="preserve"> muutub majandusliku sisu vaatesse.</w:t>
      </w:r>
      <w:r w:rsidR="00C40850">
        <w:rPr>
          <w:rFonts w:ascii="Times New Roman" w:hAnsi="Times New Roman" w:cs="Times New Roman"/>
          <w:noProof/>
          <w:sz w:val="24"/>
          <w:szCs w:val="24"/>
        </w:rPr>
        <w:t xml:space="preserve"> U</w:t>
      </w:r>
      <w:r w:rsidR="00051028">
        <w:rPr>
          <w:rFonts w:ascii="Times New Roman" w:hAnsi="Times New Roman" w:cs="Times New Roman"/>
          <w:noProof/>
          <w:sz w:val="24"/>
          <w:szCs w:val="24"/>
        </w:rPr>
        <w:t>saldusväärse ja tulemusliku õigusruumi programmi</w:t>
      </w:r>
      <w:r w:rsidR="00056231">
        <w:rPr>
          <w:rFonts w:ascii="Times New Roman" w:hAnsi="Times New Roman" w:cs="Times New Roman"/>
          <w:noProof/>
          <w:sz w:val="24"/>
          <w:szCs w:val="24"/>
        </w:rPr>
        <w:t xml:space="preserve"> </w:t>
      </w:r>
      <w:r w:rsidR="00C40850">
        <w:rPr>
          <w:rFonts w:ascii="Times New Roman" w:hAnsi="Times New Roman" w:cs="Times New Roman"/>
          <w:noProof/>
          <w:sz w:val="24"/>
          <w:szCs w:val="24"/>
        </w:rPr>
        <w:t xml:space="preserve">raames viisid kohtud </w:t>
      </w:r>
      <w:r w:rsidR="007B7E7F">
        <w:rPr>
          <w:rFonts w:ascii="Times New Roman" w:hAnsi="Times New Roman" w:cs="Times New Roman"/>
          <w:noProof/>
          <w:sz w:val="24"/>
          <w:szCs w:val="24"/>
        </w:rPr>
        <w:t xml:space="preserve">tegevusi ellu </w:t>
      </w:r>
      <w:r w:rsidR="00E70A47">
        <w:rPr>
          <w:rFonts w:ascii="Times New Roman" w:hAnsi="Times New Roman" w:cs="Times New Roman"/>
          <w:noProof/>
          <w:sz w:val="24"/>
          <w:szCs w:val="24"/>
        </w:rPr>
        <w:t xml:space="preserve">läbi </w:t>
      </w:r>
      <w:r w:rsidR="00217170">
        <w:rPr>
          <w:rFonts w:ascii="Times New Roman" w:hAnsi="Times New Roman" w:cs="Times New Roman"/>
          <w:noProof/>
          <w:sz w:val="24"/>
          <w:szCs w:val="24"/>
        </w:rPr>
        <w:t xml:space="preserve">kahe </w:t>
      </w:r>
      <w:r w:rsidR="004D12C4">
        <w:rPr>
          <w:rFonts w:ascii="Times New Roman" w:hAnsi="Times New Roman" w:cs="Times New Roman"/>
          <w:noProof/>
          <w:sz w:val="24"/>
          <w:szCs w:val="24"/>
        </w:rPr>
        <w:t xml:space="preserve">programmi tegevuse „Õigusmõistmise ja õigusteenuste tagamise“ </w:t>
      </w:r>
      <w:r w:rsidR="003B16B9">
        <w:rPr>
          <w:rFonts w:ascii="Times New Roman" w:hAnsi="Times New Roman" w:cs="Times New Roman"/>
          <w:noProof/>
          <w:sz w:val="24"/>
          <w:szCs w:val="24"/>
        </w:rPr>
        <w:t xml:space="preserve">ja </w:t>
      </w:r>
      <w:r w:rsidR="007E1B5F">
        <w:rPr>
          <w:rFonts w:ascii="Times New Roman" w:hAnsi="Times New Roman" w:cs="Times New Roman"/>
          <w:noProof/>
          <w:sz w:val="24"/>
          <w:szCs w:val="24"/>
        </w:rPr>
        <w:t>„Konkurentsivõimelise ärikeskkonna tagamine“</w:t>
      </w:r>
      <w:r w:rsidR="00E70A47">
        <w:rPr>
          <w:rFonts w:ascii="Times New Roman" w:hAnsi="Times New Roman" w:cs="Times New Roman"/>
          <w:noProof/>
          <w:sz w:val="24"/>
          <w:szCs w:val="24"/>
        </w:rPr>
        <w:t>.</w:t>
      </w:r>
    </w:p>
    <w:p w14:paraId="4168509C" w14:textId="77777777" w:rsidR="003345AD" w:rsidRDefault="003345AD" w:rsidP="00643699">
      <w:pPr>
        <w:spacing w:after="0" w:line="240" w:lineRule="auto"/>
        <w:jc w:val="both"/>
        <w:rPr>
          <w:rFonts w:ascii="Times New Roman" w:hAnsi="Times New Roman" w:cs="Times New Roman"/>
          <w:noProof/>
          <w:sz w:val="24"/>
          <w:szCs w:val="24"/>
        </w:rPr>
      </w:pPr>
    </w:p>
    <w:p w14:paraId="63D6EC8A" w14:textId="4FC00602" w:rsidR="003345AD" w:rsidRPr="000D5F80" w:rsidRDefault="00E45510" w:rsidP="00643699">
      <w:pPr>
        <w:spacing w:after="0" w:line="240" w:lineRule="auto"/>
        <w:jc w:val="both"/>
        <w:rPr>
          <w:rFonts w:ascii="Times New Roman" w:hAnsi="Times New Roman" w:cs="Times New Roman"/>
          <w:noProof/>
          <w:sz w:val="24"/>
          <w:szCs w:val="24"/>
        </w:rPr>
      </w:pPr>
      <w:r>
        <w:rPr>
          <w:rFonts w:ascii="Times New Roman" w:eastAsia="Calibri" w:hAnsi="Times New Roman" w:cs="Times New Roman"/>
          <w:noProof/>
          <w:sz w:val="24"/>
          <w:szCs w:val="24"/>
        </w:rPr>
        <w:t xml:space="preserve">Kohtute grupi </w:t>
      </w:r>
      <w:r w:rsidR="00C722C9">
        <w:rPr>
          <w:rFonts w:ascii="Times New Roman" w:eastAsia="Calibri" w:hAnsi="Times New Roman" w:cs="Times New Roman"/>
          <w:noProof/>
          <w:sz w:val="24"/>
          <w:szCs w:val="24"/>
        </w:rPr>
        <w:t>tulude ja kulude dünaamikat</w:t>
      </w:r>
      <w:r w:rsidR="009845DE">
        <w:rPr>
          <w:rFonts w:ascii="Times New Roman" w:eastAsia="Calibri" w:hAnsi="Times New Roman" w:cs="Times New Roman"/>
          <w:noProof/>
          <w:sz w:val="24"/>
          <w:szCs w:val="24"/>
        </w:rPr>
        <w:t xml:space="preserve">, </w:t>
      </w:r>
      <w:r w:rsidRPr="60E22648">
        <w:rPr>
          <w:rFonts w:ascii="Times New Roman" w:hAnsi="Times New Roman" w:cs="Times New Roman"/>
          <w:sz w:val="24"/>
          <w:szCs w:val="24"/>
        </w:rPr>
        <w:t>kulude jaotust majandusliku sisu lõikes iseloomusta</w:t>
      </w:r>
      <w:r w:rsidR="00A74C40">
        <w:rPr>
          <w:rFonts w:ascii="Times New Roman" w:hAnsi="Times New Roman" w:cs="Times New Roman"/>
          <w:sz w:val="24"/>
          <w:szCs w:val="24"/>
        </w:rPr>
        <w:t>vad</w:t>
      </w:r>
      <w:r w:rsidRPr="60E22648">
        <w:rPr>
          <w:rFonts w:ascii="Times New Roman" w:hAnsi="Times New Roman" w:cs="Times New Roman"/>
          <w:sz w:val="24"/>
          <w:szCs w:val="24"/>
        </w:rPr>
        <w:t xml:space="preserve"> tabel</w:t>
      </w:r>
      <w:r w:rsidR="00A74C40">
        <w:rPr>
          <w:rFonts w:ascii="Times New Roman" w:hAnsi="Times New Roman" w:cs="Times New Roman"/>
          <w:sz w:val="24"/>
          <w:szCs w:val="24"/>
        </w:rPr>
        <w:t>id</w:t>
      </w:r>
      <w:r w:rsidRPr="60E22648">
        <w:rPr>
          <w:rFonts w:ascii="Times New Roman" w:hAnsi="Times New Roman" w:cs="Times New Roman"/>
          <w:sz w:val="24"/>
          <w:szCs w:val="24"/>
        </w:rPr>
        <w:t xml:space="preserve"> </w:t>
      </w:r>
      <w:r w:rsidR="00A74C40">
        <w:rPr>
          <w:rFonts w:ascii="Times New Roman" w:hAnsi="Times New Roman" w:cs="Times New Roman"/>
          <w:sz w:val="24"/>
          <w:szCs w:val="24"/>
        </w:rPr>
        <w:t>9 ja 10</w:t>
      </w:r>
      <w:r w:rsidRPr="60E22648">
        <w:rPr>
          <w:rFonts w:ascii="Times New Roman" w:hAnsi="Times New Roman" w:cs="Times New Roman"/>
          <w:sz w:val="24"/>
          <w:szCs w:val="24"/>
        </w:rPr>
        <w:t>.</w:t>
      </w:r>
      <w:r w:rsidR="00A74C40">
        <w:rPr>
          <w:rFonts w:ascii="Times New Roman" w:hAnsi="Times New Roman" w:cs="Times New Roman"/>
          <w:sz w:val="24"/>
          <w:szCs w:val="24"/>
        </w:rPr>
        <w:t xml:space="preserve"> </w:t>
      </w:r>
    </w:p>
    <w:p w14:paraId="78F50109" w14:textId="4B5EA9F1" w:rsidR="004D2A45" w:rsidRPr="000D5F80" w:rsidRDefault="004D2A45" w:rsidP="00643699">
      <w:pPr>
        <w:autoSpaceDE w:val="0"/>
        <w:autoSpaceDN w:val="0"/>
        <w:adjustRightInd w:val="0"/>
        <w:spacing w:after="0" w:line="240" w:lineRule="auto"/>
        <w:jc w:val="both"/>
        <w:rPr>
          <w:rFonts w:ascii="Times New Roman" w:eastAsia="Calibri" w:hAnsi="Times New Roman" w:cs="Times New Roman"/>
          <w:noProof/>
          <w:color w:val="000000"/>
          <w:sz w:val="24"/>
          <w:szCs w:val="24"/>
        </w:rPr>
      </w:pPr>
    </w:p>
    <w:p w14:paraId="3B0DF400" w14:textId="2BDFF185" w:rsidR="006053E4" w:rsidRPr="006053E4" w:rsidRDefault="006053E4" w:rsidP="006053E4">
      <w:pPr>
        <w:spacing w:after="0"/>
        <w:rPr>
          <w:rFonts w:ascii="Times New Roman" w:hAnsi="Times New Roman" w:cs="Times New Roman"/>
        </w:rPr>
      </w:pPr>
      <w:r w:rsidRPr="006053E4">
        <w:rPr>
          <w:rFonts w:ascii="Times New Roman" w:hAnsi="Times New Roman" w:cs="Times New Roman"/>
        </w:rPr>
        <w:t>Tabel 9. Tulude dünaamika 2026-2029</w:t>
      </w:r>
      <w:r w:rsidR="00AC0AF4">
        <w:rPr>
          <w:rFonts w:ascii="Times New Roman" w:hAnsi="Times New Roman" w:cs="Times New Roman"/>
        </w:rPr>
        <w:t xml:space="preserve"> (eu</w:t>
      </w:r>
      <w:r w:rsidR="00C52BBA">
        <w:rPr>
          <w:rFonts w:ascii="Times New Roman" w:hAnsi="Times New Roman" w:cs="Times New Roman"/>
        </w:rPr>
        <w:t>rodes)</w:t>
      </w:r>
    </w:p>
    <w:tbl>
      <w:tblPr>
        <w:tblW w:w="8217" w:type="dxa"/>
        <w:tblCellMar>
          <w:left w:w="70" w:type="dxa"/>
          <w:right w:w="70" w:type="dxa"/>
        </w:tblCellMar>
        <w:tblLook w:val="04A0" w:firstRow="1" w:lastRow="0" w:firstColumn="1" w:lastColumn="0" w:noHBand="0" w:noVBand="1"/>
      </w:tblPr>
      <w:tblGrid>
        <w:gridCol w:w="3114"/>
        <w:gridCol w:w="1276"/>
        <w:gridCol w:w="1242"/>
        <w:gridCol w:w="1309"/>
        <w:gridCol w:w="1276"/>
      </w:tblGrid>
      <w:tr w:rsidR="006053E4" w:rsidRPr="006053E4" w14:paraId="47858751" w14:textId="77777777" w:rsidTr="00F1778C">
        <w:trPr>
          <w:trHeight w:val="300"/>
        </w:trPr>
        <w:tc>
          <w:tcPr>
            <w:tcW w:w="311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15685A2" w14:textId="77777777" w:rsidR="006053E4" w:rsidRPr="006053E4" w:rsidRDefault="006053E4" w:rsidP="008F50E2">
            <w:pPr>
              <w:spacing w:after="0" w:line="240" w:lineRule="auto"/>
              <w:rPr>
                <w:rFonts w:ascii="Times New Roman" w:hAnsi="Times New Roman" w:cs="Times New Roman"/>
                <w:b/>
                <w:bCs/>
              </w:rPr>
            </w:pPr>
          </w:p>
        </w:tc>
        <w:tc>
          <w:tcPr>
            <w:tcW w:w="1276" w:type="dxa"/>
            <w:tcBorders>
              <w:top w:val="single" w:sz="4" w:space="0" w:color="auto"/>
              <w:left w:val="nil"/>
              <w:bottom w:val="single" w:sz="4" w:space="0" w:color="auto"/>
              <w:right w:val="single" w:sz="4" w:space="0" w:color="auto"/>
            </w:tcBorders>
            <w:shd w:val="clear" w:color="000000" w:fill="DAE9F8"/>
            <w:vAlign w:val="center"/>
            <w:hideMark/>
          </w:tcPr>
          <w:p w14:paraId="0F516555" w14:textId="77777777" w:rsidR="006053E4" w:rsidRPr="006053E4" w:rsidRDefault="006053E4" w:rsidP="008F50E2">
            <w:pPr>
              <w:spacing w:after="0" w:line="240" w:lineRule="auto"/>
              <w:jc w:val="center"/>
              <w:rPr>
                <w:rFonts w:ascii="Times New Roman" w:hAnsi="Times New Roman" w:cs="Times New Roman"/>
                <w:b/>
                <w:bCs/>
              </w:rPr>
            </w:pPr>
            <w:r w:rsidRPr="006053E4">
              <w:rPr>
                <w:rFonts w:ascii="Times New Roman" w:hAnsi="Times New Roman" w:cs="Times New Roman"/>
                <w:b/>
                <w:bCs/>
              </w:rPr>
              <w:t>2026</w:t>
            </w:r>
          </w:p>
        </w:tc>
        <w:tc>
          <w:tcPr>
            <w:tcW w:w="1242" w:type="dxa"/>
            <w:tcBorders>
              <w:top w:val="single" w:sz="4" w:space="0" w:color="auto"/>
              <w:left w:val="nil"/>
              <w:bottom w:val="single" w:sz="4" w:space="0" w:color="auto"/>
              <w:right w:val="single" w:sz="4" w:space="0" w:color="auto"/>
            </w:tcBorders>
            <w:shd w:val="clear" w:color="000000" w:fill="DAE9F8"/>
            <w:vAlign w:val="center"/>
            <w:hideMark/>
          </w:tcPr>
          <w:p w14:paraId="40A91A50" w14:textId="77777777" w:rsidR="006053E4" w:rsidRPr="006053E4" w:rsidRDefault="006053E4" w:rsidP="008F50E2">
            <w:pPr>
              <w:spacing w:after="0" w:line="240" w:lineRule="auto"/>
              <w:jc w:val="center"/>
              <w:rPr>
                <w:rFonts w:ascii="Times New Roman" w:hAnsi="Times New Roman" w:cs="Times New Roman"/>
                <w:b/>
                <w:bCs/>
              </w:rPr>
            </w:pPr>
            <w:r w:rsidRPr="006053E4">
              <w:rPr>
                <w:rFonts w:ascii="Times New Roman" w:hAnsi="Times New Roman" w:cs="Times New Roman"/>
                <w:b/>
                <w:bCs/>
              </w:rPr>
              <w:t>2027</w:t>
            </w:r>
          </w:p>
        </w:tc>
        <w:tc>
          <w:tcPr>
            <w:tcW w:w="1309" w:type="dxa"/>
            <w:tcBorders>
              <w:top w:val="single" w:sz="4" w:space="0" w:color="auto"/>
              <w:left w:val="nil"/>
              <w:bottom w:val="single" w:sz="4" w:space="0" w:color="auto"/>
              <w:right w:val="single" w:sz="4" w:space="0" w:color="auto"/>
            </w:tcBorders>
            <w:shd w:val="clear" w:color="000000" w:fill="DAE9F8"/>
            <w:vAlign w:val="center"/>
            <w:hideMark/>
          </w:tcPr>
          <w:p w14:paraId="32633DE3" w14:textId="77777777" w:rsidR="006053E4" w:rsidRPr="006053E4" w:rsidRDefault="006053E4" w:rsidP="008F50E2">
            <w:pPr>
              <w:spacing w:after="0" w:line="240" w:lineRule="auto"/>
              <w:jc w:val="center"/>
              <w:rPr>
                <w:rFonts w:ascii="Times New Roman" w:hAnsi="Times New Roman" w:cs="Times New Roman"/>
                <w:b/>
                <w:bCs/>
              </w:rPr>
            </w:pPr>
            <w:r w:rsidRPr="006053E4">
              <w:rPr>
                <w:rFonts w:ascii="Times New Roman" w:hAnsi="Times New Roman" w:cs="Times New Roman"/>
                <w:b/>
                <w:bCs/>
              </w:rPr>
              <w:t>2028</w:t>
            </w:r>
          </w:p>
        </w:tc>
        <w:tc>
          <w:tcPr>
            <w:tcW w:w="1276" w:type="dxa"/>
            <w:tcBorders>
              <w:top w:val="single" w:sz="4" w:space="0" w:color="auto"/>
              <w:left w:val="nil"/>
              <w:bottom w:val="single" w:sz="4" w:space="0" w:color="auto"/>
              <w:right w:val="single" w:sz="4" w:space="0" w:color="auto"/>
            </w:tcBorders>
            <w:shd w:val="clear" w:color="000000" w:fill="DAE9F8"/>
            <w:vAlign w:val="center"/>
            <w:hideMark/>
          </w:tcPr>
          <w:p w14:paraId="244A0A9A" w14:textId="77777777" w:rsidR="006053E4" w:rsidRPr="006053E4" w:rsidRDefault="006053E4" w:rsidP="008F50E2">
            <w:pPr>
              <w:spacing w:after="0" w:line="240" w:lineRule="auto"/>
              <w:jc w:val="center"/>
              <w:rPr>
                <w:rFonts w:ascii="Times New Roman" w:hAnsi="Times New Roman" w:cs="Times New Roman"/>
                <w:b/>
                <w:bCs/>
              </w:rPr>
            </w:pPr>
            <w:r w:rsidRPr="006053E4">
              <w:rPr>
                <w:rFonts w:ascii="Times New Roman" w:hAnsi="Times New Roman" w:cs="Times New Roman"/>
                <w:b/>
                <w:bCs/>
              </w:rPr>
              <w:t>2029</w:t>
            </w:r>
          </w:p>
        </w:tc>
      </w:tr>
      <w:tr w:rsidR="006053E4" w:rsidRPr="006053E4" w14:paraId="37F5916C" w14:textId="77777777" w:rsidTr="00F1778C">
        <w:trPr>
          <w:trHeight w:val="3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8A5124E" w14:textId="77777777" w:rsidR="006053E4" w:rsidRPr="006053E4" w:rsidRDefault="006053E4" w:rsidP="008F50E2">
            <w:pPr>
              <w:spacing w:after="0" w:line="240" w:lineRule="auto"/>
              <w:rPr>
                <w:rFonts w:ascii="Times New Roman" w:hAnsi="Times New Roman" w:cs="Times New Roman"/>
                <w:b/>
                <w:bCs/>
              </w:rPr>
            </w:pPr>
            <w:r w:rsidRPr="006053E4">
              <w:rPr>
                <w:rFonts w:ascii="Times New Roman" w:hAnsi="Times New Roman" w:cs="Times New Roman"/>
                <w:b/>
                <w:bCs/>
              </w:rPr>
              <w:t>Tulu kokku</w:t>
            </w:r>
          </w:p>
        </w:tc>
        <w:tc>
          <w:tcPr>
            <w:tcW w:w="1276" w:type="dxa"/>
            <w:tcBorders>
              <w:top w:val="nil"/>
              <w:left w:val="nil"/>
              <w:bottom w:val="single" w:sz="4" w:space="0" w:color="auto"/>
              <w:right w:val="single" w:sz="4" w:space="0" w:color="auto"/>
            </w:tcBorders>
            <w:shd w:val="clear" w:color="auto" w:fill="auto"/>
            <w:vAlign w:val="center"/>
            <w:hideMark/>
          </w:tcPr>
          <w:p w14:paraId="1FBC190C" w14:textId="77777777" w:rsidR="006053E4" w:rsidRPr="006053E4" w:rsidRDefault="006053E4" w:rsidP="008F50E2">
            <w:pPr>
              <w:spacing w:after="0" w:line="240" w:lineRule="auto"/>
              <w:jc w:val="right"/>
              <w:rPr>
                <w:rFonts w:ascii="Times New Roman" w:hAnsi="Times New Roman" w:cs="Times New Roman"/>
                <w:b/>
                <w:bCs/>
              </w:rPr>
            </w:pPr>
            <w:r w:rsidRPr="006053E4">
              <w:rPr>
                <w:rFonts w:ascii="Times New Roman" w:hAnsi="Times New Roman" w:cs="Times New Roman"/>
                <w:b/>
                <w:bCs/>
              </w:rPr>
              <w:t>32 824 989</w:t>
            </w:r>
          </w:p>
        </w:tc>
        <w:tc>
          <w:tcPr>
            <w:tcW w:w="1242" w:type="dxa"/>
            <w:tcBorders>
              <w:top w:val="nil"/>
              <w:left w:val="nil"/>
              <w:bottom w:val="single" w:sz="4" w:space="0" w:color="auto"/>
              <w:right w:val="single" w:sz="4" w:space="0" w:color="auto"/>
            </w:tcBorders>
            <w:shd w:val="clear" w:color="auto" w:fill="auto"/>
            <w:vAlign w:val="center"/>
            <w:hideMark/>
          </w:tcPr>
          <w:p w14:paraId="0E19AB9E" w14:textId="77777777" w:rsidR="006053E4" w:rsidRPr="006053E4" w:rsidRDefault="006053E4" w:rsidP="008F50E2">
            <w:pPr>
              <w:spacing w:after="0" w:line="240" w:lineRule="auto"/>
              <w:jc w:val="right"/>
              <w:rPr>
                <w:rFonts w:ascii="Times New Roman" w:hAnsi="Times New Roman" w:cs="Times New Roman"/>
                <w:b/>
                <w:bCs/>
              </w:rPr>
            </w:pPr>
            <w:r w:rsidRPr="006053E4">
              <w:rPr>
                <w:rFonts w:ascii="Times New Roman" w:hAnsi="Times New Roman" w:cs="Times New Roman"/>
                <w:b/>
                <w:bCs/>
              </w:rPr>
              <w:t>32 824 989</w:t>
            </w:r>
          </w:p>
        </w:tc>
        <w:tc>
          <w:tcPr>
            <w:tcW w:w="1309" w:type="dxa"/>
            <w:tcBorders>
              <w:top w:val="nil"/>
              <w:left w:val="nil"/>
              <w:bottom w:val="single" w:sz="4" w:space="0" w:color="auto"/>
              <w:right w:val="single" w:sz="4" w:space="0" w:color="auto"/>
            </w:tcBorders>
            <w:shd w:val="clear" w:color="auto" w:fill="auto"/>
            <w:vAlign w:val="center"/>
            <w:hideMark/>
          </w:tcPr>
          <w:p w14:paraId="09D9801A" w14:textId="77777777" w:rsidR="006053E4" w:rsidRPr="006053E4" w:rsidRDefault="006053E4" w:rsidP="008F50E2">
            <w:pPr>
              <w:spacing w:after="0" w:line="240" w:lineRule="auto"/>
              <w:jc w:val="right"/>
              <w:rPr>
                <w:rFonts w:ascii="Times New Roman" w:hAnsi="Times New Roman" w:cs="Times New Roman"/>
                <w:b/>
                <w:bCs/>
              </w:rPr>
            </w:pPr>
            <w:r w:rsidRPr="006053E4">
              <w:rPr>
                <w:rFonts w:ascii="Times New Roman" w:hAnsi="Times New Roman" w:cs="Times New Roman"/>
                <w:b/>
                <w:bCs/>
              </w:rPr>
              <w:t>32 824 989</w:t>
            </w:r>
          </w:p>
        </w:tc>
        <w:tc>
          <w:tcPr>
            <w:tcW w:w="1276" w:type="dxa"/>
            <w:tcBorders>
              <w:top w:val="nil"/>
              <w:left w:val="nil"/>
              <w:bottom w:val="single" w:sz="4" w:space="0" w:color="auto"/>
              <w:right w:val="single" w:sz="4" w:space="0" w:color="auto"/>
            </w:tcBorders>
            <w:shd w:val="clear" w:color="auto" w:fill="auto"/>
            <w:vAlign w:val="center"/>
            <w:hideMark/>
          </w:tcPr>
          <w:p w14:paraId="781425A8" w14:textId="77777777" w:rsidR="006053E4" w:rsidRPr="006053E4" w:rsidRDefault="006053E4" w:rsidP="008F50E2">
            <w:pPr>
              <w:spacing w:after="0" w:line="240" w:lineRule="auto"/>
              <w:jc w:val="right"/>
              <w:rPr>
                <w:rFonts w:ascii="Times New Roman" w:hAnsi="Times New Roman" w:cs="Times New Roman"/>
                <w:b/>
                <w:bCs/>
              </w:rPr>
            </w:pPr>
            <w:r w:rsidRPr="006053E4">
              <w:rPr>
                <w:rFonts w:ascii="Times New Roman" w:hAnsi="Times New Roman" w:cs="Times New Roman"/>
                <w:b/>
                <w:bCs/>
              </w:rPr>
              <w:t>32 824 989</w:t>
            </w:r>
          </w:p>
        </w:tc>
      </w:tr>
      <w:tr w:rsidR="006053E4" w:rsidRPr="006053E4" w14:paraId="01AFE1B2" w14:textId="77777777" w:rsidTr="00F1778C">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2D8AB95" w14:textId="77777777" w:rsidR="006053E4" w:rsidRPr="006053E4" w:rsidRDefault="006053E4" w:rsidP="008F50E2">
            <w:pPr>
              <w:spacing w:after="0" w:line="240" w:lineRule="auto"/>
              <w:rPr>
                <w:rFonts w:ascii="Times New Roman" w:hAnsi="Times New Roman" w:cs="Times New Roman"/>
              </w:rPr>
            </w:pPr>
            <w:r w:rsidRPr="006053E4">
              <w:rPr>
                <w:rFonts w:ascii="Times New Roman" w:hAnsi="Times New Roman" w:cs="Times New Roman"/>
              </w:rPr>
              <w:t>Riigilõivud</w:t>
            </w:r>
          </w:p>
        </w:tc>
        <w:tc>
          <w:tcPr>
            <w:tcW w:w="1276" w:type="dxa"/>
            <w:tcBorders>
              <w:top w:val="nil"/>
              <w:left w:val="nil"/>
              <w:bottom w:val="single" w:sz="4" w:space="0" w:color="auto"/>
              <w:right w:val="single" w:sz="4" w:space="0" w:color="auto"/>
            </w:tcBorders>
            <w:shd w:val="clear" w:color="auto" w:fill="auto"/>
            <w:noWrap/>
            <w:vAlign w:val="bottom"/>
            <w:hideMark/>
          </w:tcPr>
          <w:p w14:paraId="2D3B5AAE"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26 494 800</w:t>
            </w:r>
          </w:p>
        </w:tc>
        <w:tc>
          <w:tcPr>
            <w:tcW w:w="1242" w:type="dxa"/>
            <w:tcBorders>
              <w:top w:val="nil"/>
              <w:left w:val="nil"/>
              <w:bottom w:val="single" w:sz="4" w:space="0" w:color="auto"/>
              <w:right w:val="single" w:sz="4" w:space="0" w:color="auto"/>
            </w:tcBorders>
            <w:shd w:val="clear" w:color="auto" w:fill="auto"/>
            <w:noWrap/>
            <w:vAlign w:val="bottom"/>
            <w:hideMark/>
          </w:tcPr>
          <w:p w14:paraId="5912A019"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26 494 800</w:t>
            </w:r>
          </w:p>
        </w:tc>
        <w:tc>
          <w:tcPr>
            <w:tcW w:w="1309" w:type="dxa"/>
            <w:tcBorders>
              <w:top w:val="nil"/>
              <w:left w:val="nil"/>
              <w:bottom w:val="single" w:sz="4" w:space="0" w:color="auto"/>
              <w:right w:val="single" w:sz="4" w:space="0" w:color="auto"/>
            </w:tcBorders>
            <w:shd w:val="clear" w:color="auto" w:fill="auto"/>
            <w:noWrap/>
            <w:vAlign w:val="bottom"/>
            <w:hideMark/>
          </w:tcPr>
          <w:p w14:paraId="3A94C596"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26 494 800</w:t>
            </w:r>
          </w:p>
        </w:tc>
        <w:tc>
          <w:tcPr>
            <w:tcW w:w="1276" w:type="dxa"/>
            <w:tcBorders>
              <w:top w:val="nil"/>
              <w:left w:val="nil"/>
              <w:bottom w:val="single" w:sz="4" w:space="0" w:color="auto"/>
              <w:right w:val="single" w:sz="4" w:space="0" w:color="auto"/>
            </w:tcBorders>
            <w:shd w:val="clear" w:color="auto" w:fill="auto"/>
            <w:noWrap/>
            <w:vAlign w:val="bottom"/>
            <w:hideMark/>
          </w:tcPr>
          <w:p w14:paraId="786CD18C"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26 494 800</w:t>
            </w:r>
          </w:p>
        </w:tc>
      </w:tr>
      <w:tr w:rsidR="006053E4" w:rsidRPr="006053E4" w14:paraId="3A4A98BE" w14:textId="77777777" w:rsidTr="00F1778C">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3722AA0" w14:textId="77777777" w:rsidR="006053E4" w:rsidRPr="006053E4" w:rsidRDefault="006053E4" w:rsidP="008F50E2">
            <w:pPr>
              <w:spacing w:after="0" w:line="240" w:lineRule="auto"/>
              <w:rPr>
                <w:rFonts w:ascii="Times New Roman" w:hAnsi="Times New Roman" w:cs="Times New Roman"/>
              </w:rPr>
            </w:pPr>
            <w:r w:rsidRPr="006053E4">
              <w:rPr>
                <w:rFonts w:ascii="Times New Roman" w:hAnsi="Times New Roman" w:cs="Times New Roman"/>
              </w:rPr>
              <w:t>Muud tulud</w:t>
            </w:r>
          </w:p>
        </w:tc>
        <w:tc>
          <w:tcPr>
            <w:tcW w:w="1276" w:type="dxa"/>
            <w:tcBorders>
              <w:top w:val="nil"/>
              <w:left w:val="nil"/>
              <w:bottom w:val="single" w:sz="4" w:space="0" w:color="auto"/>
              <w:right w:val="single" w:sz="4" w:space="0" w:color="auto"/>
            </w:tcBorders>
            <w:shd w:val="clear" w:color="auto" w:fill="auto"/>
            <w:noWrap/>
            <w:vAlign w:val="bottom"/>
            <w:hideMark/>
          </w:tcPr>
          <w:p w14:paraId="5DDA2879"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6 330 189</w:t>
            </w:r>
          </w:p>
        </w:tc>
        <w:tc>
          <w:tcPr>
            <w:tcW w:w="1242" w:type="dxa"/>
            <w:tcBorders>
              <w:top w:val="nil"/>
              <w:left w:val="nil"/>
              <w:bottom w:val="single" w:sz="4" w:space="0" w:color="auto"/>
              <w:right w:val="single" w:sz="4" w:space="0" w:color="auto"/>
            </w:tcBorders>
            <w:shd w:val="clear" w:color="auto" w:fill="auto"/>
            <w:noWrap/>
            <w:vAlign w:val="bottom"/>
            <w:hideMark/>
          </w:tcPr>
          <w:p w14:paraId="154F8D77"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6 330 189</w:t>
            </w:r>
          </w:p>
        </w:tc>
        <w:tc>
          <w:tcPr>
            <w:tcW w:w="1309" w:type="dxa"/>
            <w:tcBorders>
              <w:top w:val="nil"/>
              <w:left w:val="nil"/>
              <w:bottom w:val="single" w:sz="4" w:space="0" w:color="auto"/>
              <w:right w:val="single" w:sz="4" w:space="0" w:color="auto"/>
            </w:tcBorders>
            <w:shd w:val="clear" w:color="auto" w:fill="auto"/>
            <w:noWrap/>
            <w:vAlign w:val="bottom"/>
            <w:hideMark/>
          </w:tcPr>
          <w:p w14:paraId="27F2CA1A"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6 330 189</w:t>
            </w:r>
          </w:p>
        </w:tc>
        <w:tc>
          <w:tcPr>
            <w:tcW w:w="1276" w:type="dxa"/>
            <w:tcBorders>
              <w:top w:val="nil"/>
              <w:left w:val="nil"/>
              <w:bottom w:val="single" w:sz="4" w:space="0" w:color="auto"/>
              <w:right w:val="single" w:sz="4" w:space="0" w:color="auto"/>
            </w:tcBorders>
            <w:shd w:val="clear" w:color="auto" w:fill="auto"/>
            <w:noWrap/>
            <w:vAlign w:val="bottom"/>
            <w:hideMark/>
          </w:tcPr>
          <w:p w14:paraId="283FFFF1" w14:textId="77777777" w:rsidR="006053E4" w:rsidRPr="006053E4" w:rsidRDefault="006053E4" w:rsidP="008F50E2">
            <w:pPr>
              <w:spacing w:after="0" w:line="240" w:lineRule="auto"/>
              <w:jc w:val="right"/>
              <w:rPr>
                <w:rFonts w:ascii="Times New Roman" w:hAnsi="Times New Roman" w:cs="Times New Roman"/>
              </w:rPr>
            </w:pPr>
            <w:r w:rsidRPr="006053E4">
              <w:rPr>
                <w:rFonts w:ascii="Times New Roman" w:hAnsi="Times New Roman" w:cs="Times New Roman"/>
              </w:rPr>
              <w:t>6 330 189</w:t>
            </w:r>
          </w:p>
        </w:tc>
      </w:tr>
    </w:tbl>
    <w:p w14:paraId="5AD282D8" w14:textId="0DE7C2BA" w:rsidR="006053E4" w:rsidRPr="006053E4" w:rsidRDefault="006053E4" w:rsidP="006053E4">
      <w:pPr>
        <w:spacing w:after="0"/>
        <w:rPr>
          <w:rFonts w:ascii="Times New Roman" w:hAnsi="Times New Roman" w:cs="Times New Roman"/>
        </w:rPr>
      </w:pPr>
      <w:r w:rsidRPr="007F39CD">
        <w:rPr>
          <w:rFonts w:ascii="Times New Roman" w:hAnsi="Times New Roman" w:cs="Times New Roman"/>
        </w:rPr>
        <w:t>Andmed:</w:t>
      </w:r>
      <w:r w:rsidRPr="006053E4">
        <w:rPr>
          <w:rFonts w:ascii="Times New Roman" w:hAnsi="Times New Roman" w:cs="Times New Roman"/>
        </w:rPr>
        <w:t xml:space="preserve"> RES 2025-2028 andmete pinnalt</w:t>
      </w:r>
      <w:r w:rsidR="00D15DEF">
        <w:rPr>
          <w:rFonts w:ascii="Times New Roman" w:hAnsi="Times New Roman" w:cs="Times New Roman"/>
        </w:rPr>
        <w:t xml:space="preserve"> seisuga </w:t>
      </w:r>
      <w:r w:rsidR="007F39CD">
        <w:rPr>
          <w:rFonts w:ascii="Times New Roman" w:hAnsi="Times New Roman" w:cs="Times New Roman"/>
        </w:rPr>
        <w:t>11.04.2025</w:t>
      </w:r>
      <w:r w:rsidR="00E964A6">
        <w:rPr>
          <w:rFonts w:ascii="Times New Roman" w:hAnsi="Times New Roman" w:cs="Times New Roman"/>
        </w:rPr>
        <w:t xml:space="preserve">, eelarve </w:t>
      </w:r>
      <w:r w:rsidR="003641A8">
        <w:rPr>
          <w:rFonts w:ascii="Times New Roman" w:hAnsi="Times New Roman" w:cs="Times New Roman"/>
        </w:rPr>
        <w:t>hinnanguline</w:t>
      </w:r>
      <w:r w:rsidR="00972289">
        <w:rPr>
          <w:rFonts w:ascii="Times New Roman" w:hAnsi="Times New Roman" w:cs="Times New Roman"/>
        </w:rPr>
        <w:t>,</w:t>
      </w:r>
      <w:r w:rsidR="00177FD3">
        <w:rPr>
          <w:rFonts w:ascii="Times New Roman" w:hAnsi="Times New Roman" w:cs="Times New Roman"/>
        </w:rPr>
        <w:t xml:space="preserve"> ei ole lõplik.</w:t>
      </w:r>
    </w:p>
    <w:p w14:paraId="58F27FCB" w14:textId="77777777" w:rsidR="006053E4" w:rsidRDefault="006053E4" w:rsidP="006053E4">
      <w:pPr>
        <w:spacing w:after="0"/>
        <w:rPr>
          <w:rFonts w:ascii="Times New Roman" w:hAnsi="Times New Roman" w:cs="Times New Roman"/>
        </w:rPr>
      </w:pPr>
    </w:p>
    <w:p w14:paraId="2E1EF121" w14:textId="158D3736" w:rsidR="0040192E" w:rsidRDefault="0040192E" w:rsidP="006053E4">
      <w:pPr>
        <w:spacing w:after="0"/>
        <w:rPr>
          <w:rFonts w:ascii="Times New Roman" w:hAnsi="Times New Roman" w:cs="Times New Roman"/>
        </w:rPr>
      </w:pPr>
      <w:r>
        <w:rPr>
          <w:rFonts w:ascii="Times New Roman" w:hAnsi="Times New Roman" w:cs="Times New Roman"/>
        </w:rPr>
        <w:t>Tabel</w:t>
      </w:r>
      <w:r w:rsidR="003345AD">
        <w:rPr>
          <w:rFonts w:ascii="Times New Roman" w:hAnsi="Times New Roman" w:cs="Times New Roman"/>
        </w:rPr>
        <w:t xml:space="preserve"> </w:t>
      </w:r>
      <w:r>
        <w:rPr>
          <w:rFonts w:ascii="Times New Roman" w:hAnsi="Times New Roman" w:cs="Times New Roman"/>
        </w:rPr>
        <w:t>10. Kulude dünaamika 2026-2029</w:t>
      </w:r>
      <w:r w:rsidR="00C52BBA">
        <w:rPr>
          <w:rFonts w:ascii="Times New Roman" w:hAnsi="Times New Roman" w:cs="Times New Roman"/>
        </w:rPr>
        <w:t xml:space="preserve"> (eurodes)</w:t>
      </w:r>
    </w:p>
    <w:tbl>
      <w:tblPr>
        <w:tblW w:w="8217" w:type="dxa"/>
        <w:tblCellMar>
          <w:left w:w="70" w:type="dxa"/>
          <w:right w:w="70" w:type="dxa"/>
        </w:tblCellMar>
        <w:tblLook w:val="04A0" w:firstRow="1" w:lastRow="0" w:firstColumn="1" w:lastColumn="0" w:noHBand="0" w:noVBand="1"/>
      </w:tblPr>
      <w:tblGrid>
        <w:gridCol w:w="3060"/>
        <w:gridCol w:w="1330"/>
        <w:gridCol w:w="1275"/>
        <w:gridCol w:w="1276"/>
        <w:gridCol w:w="1276"/>
      </w:tblGrid>
      <w:tr w:rsidR="00286542" w:rsidRPr="00286542" w14:paraId="19AC8967" w14:textId="77777777" w:rsidTr="00286542">
        <w:trPr>
          <w:trHeight w:val="290"/>
        </w:trPr>
        <w:tc>
          <w:tcPr>
            <w:tcW w:w="306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A802C06" w14:textId="77777777" w:rsidR="00286542" w:rsidRPr="00286542" w:rsidRDefault="00286542" w:rsidP="00286542">
            <w:pPr>
              <w:spacing w:after="0" w:line="240" w:lineRule="auto"/>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 </w:t>
            </w:r>
          </w:p>
        </w:tc>
        <w:tc>
          <w:tcPr>
            <w:tcW w:w="1330" w:type="dxa"/>
            <w:tcBorders>
              <w:top w:val="single" w:sz="4" w:space="0" w:color="auto"/>
              <w:left w:val="nil"/>
              <w:bottom w:val="single" w:sz="4" w:space="0" w:color="auto"/>
              <w:right w:val="single" w:sz="4" w:space="0" w:color="auto"/>
            </w:tcBorders>
            <w:shd w:val="clear" w:color="000000" w:fill="DAE9F8"/>
            <w:noWrap/>
            <w:vAlign w:val="center"/>
            <w:hideMark/>
          </w:tcPr>
          <w:p w14:paraId="1225A954" w14:textId="77777777" w:rsidR="00286542" w:rsidRPr="00286542" w:rsidRDefault="00286542" w:rsidP="00286542">
            <w:pPr>
              <w:spacing w:after="0" w:line="240" w:lineRule="auto"/>
              <w:jc w:val="center"/>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2026</w:t>
            </w:r>
          </w:p>
        </w:tc>
        <w:tc>
          <w:tcPr>
            <w:tcW w:w="1275" w:type="dxa"/>
            <w:tcBorders>
              <w:top w:val="single" w:sz="4" w:space="0" w:color="auto"/>
              <w:left w:val="nil"/>
              <w:bottom w:val="single" w:sz="4" w:space="0" w:color="auto"/>
              <w:right w:val="single" w:sz="4" w:space="0" w:color="auto"/>
            </w:tcBorders>
            <w:shd w:val="clear" w:color="000000" w:fill="DAE9F8"/>
            <w:noWrap/>
            <w:vAlign w:val="center"/>
            <w:hideMark/>
          </w:tcPr>
          <w:p w14:paraId="49DDC4C2" w14:textId="77777777" w:rsidR="00286542" w:rsidRPr="00286542" w:rsidRDefault="00286542" w:rsidP="00286542">
            <w:pPr>
              <w:spacing w:after="0" w:line="240" w:lineRule="auto"/>
              <w:jc w:val="center"/>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2027</w:t>
            </w:r>
          </w:p>
        </w:tc>
        <w:tc>
          <w:tcPr>
            <w:tcW w:w="1276" w:type="dxa"/>
            <w:tcBorders>
              <w:top w:val="single" w:sz="4" w:space="0" w:color="auto"/>
              <w:left w:val="nil"/>
              <w:bottom w:val="single" w:sz="4" w:space="0" w:color="auto"/>
              <w:right w:val="single" w:sz="4" w:space="0" w:color="auto"/>
            </w:tcBorders>
            <w:shd w:val="clear" w:color="000000" w:fill="DAE9F8"/>
            <w:noWrap/>
            <w:vAlign w:val="center"/>
            <w:hideMark/>
          </w:tcPr>
          <w:p w14:paraId="5BD22260" w14:textId="77777777" w:rsidR="00286542" w:rsidRPr="00286542" w:rsidRDefault="00286542" w:rsidP="00286542">
            <w:pPr>
              <w:spacing w:after="0" w:line="240" w:lineRule="auto"/>
              <w:jc w:val="center"/>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2028</w:t>
            </w:r>
          </w:p>
        </w:tc>
        <w:tc>
          <w:tcPr>
            <w:tcW w:w="1276" w:type="dxa"/>
            <w:tcBorders>
              <w:top w:val="single" w:sz="4" w:space="0" w:color="auto"/>
              <w:left w:val="nil"/>
              <w:bottom w:val="single" w:sz="4" w:space="0" w:color="auto"/>
              <w:right w:val="single" w:sz="4" w:space="0" w:color="auto"/>
            </w:tcBorders>
            <w:shd w:val="clear" w:color="000000" w:fill="DAE9F8"/>
            <w:noWrap/>
            <w:vAlign w:val="center"/>
            <w:hideMark/>
          </w:tcPr>
          <w:p w14:paraId="277DA195" w14:textId="77777777" w:rsidR="00286542" w:rsidRPr="00286542" w:rsidRDefault="00286542" w:rsidP="00286542">
            <w:pPr>
              <w:spacing w:after="0" w:line="240" w:lineRule="auto"/>
              <w:jc w:val="center"/>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2029</w:t>
            </w:r>
          </w:p>
        </w:tc>
      </w:tr>
      <w:tr w:rsidR="00286542" w:rsidRPr="00286542" w14:paraId="072100C6"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0B1FF7B5" w14:textId="77777777" w:rsidR="00286542" w:rsidRPr="00286542" w:rsidRDefault="00286542" w:rsidP="00286542">
            <w:pPr>
              <w:spacing w:after="0" w:line="240" w:lineRule="auto"/>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Kohtute grupi eelarve kokku</w:t>
            </w:r>
          </w:p>
        </w:tc>
        <w:tc>
          <w:tcPr>
            <w:tcW w:w="1330" w:type="dxa"/>
            <w:tcBorders>
              <w:top w:val="nil"/>
              <w:left w:val="nil"/>
              <w:bottom w:val="single" w:sz="4" w:space="0" w:color="auto"/>
              <w:right w:val="single" w:sz="4" w:space="0" w:color="auto"/>
            </w:tcBorders>
            <w:shd w:val="clear" w:color="auto" w:fill="auto"/>
            <w:noWrap/>
            <w:vAlign w:val="bottom"/>
            <w:hideMark/>
          </w:tcPr>
          <w:p w14:paraId="646E9293"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-59 878 551</w:t>
            </w:r>
          </w:p>
        </w:tc>
        <w:tc>
          <w:tcPr>
            <w:tcW w:w="1275" w:type="dxa"/>
            <w:tcBorders>
              <w:top w:val="nil"/>
              <w:left w:val="nil"/>
              <w:bottom w:val="single" w:sz="4" w:space="0" w:color="auto"/>
              <w:right w:val="single" w:sz="4" w:space="0" w:color="auto"/>
            </w:tcBorders>
            <w:shd w:val="clear" w:color="auto" w:fill="auto"/>
            <w:noWrap/>
            <w:vAlign w:val="bottom"/>
            <w:hideMark/>
          </w:tcPr>
          <w:p w14:paraId="00F9F79C"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-60 135 545</w:t>
            </w:r>
          </w:p>
        </w:tc>
        <w:tc>
          <w:tcPr>
            <w:tcW w:w="1276" w:type="dxa"/>
            <w:tcBorders>
              <w:top w:val="nil"/>
              <w:left w:val="nil"/>
              <w:bottom w:val="single" w:sz="4" w:space="0" w:color="auto"/>
              <w:right w:val="single" w:sz="4" w:space="0" w:color="auto"/>
            </w:tcBorders>
            <w:shd w:val="clear" w:color="auto" w:fill="auto"/>
            <w:noWrap/>
            <w:vAlign w:val="bottom"/>
            <w:hideMark/>
          </w:tcPr>
          <w:p w14:paraId="109CC5DC"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-65 675 241</w:t>
            </w:r>
          </w:p>
        </w:tc>
        <w:tc>
          <w:tcPr>
            <w:tcW w:w="1276" w:type="dxa"/>
            <w:tcBorders>
              <w:top w:val="nil"/>
              <w:left w:val="nil"/>
              <w:bottom w:val="single" w:sz="4" w:space="0" w:color="auto"/>
              <w:right w:val="single" w:sz="4" w:space="0" w:color="auto"/>
            </w:tcBorders>
            <w:shd w:val="clear" w:color="auto" w:fill="auto"/>
            <w:noWrap/>
            <w:vAlign w:val="bottom"/>
            <w:hideMark/>
          </w:tcPr>
          <w:p w14:paraId="695F4683"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-65 675 241</w:t>
            </w:r>
          </w:p>
        </w:tc>
      </w:tr>
      <w:tr w:rsidR="00286542" w:rsidRPr="00286542" w14:paraId="71CC258D"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vAlign w:val="bottom"/>
            <w:hideMark/>
          </w:tcPr>
          <w:p w14:paraId="18275A63" w14:textId="77777777" w:rsidR="00286542" w:rsidRPr="00286542" w:rsidRDefault="00286542" w:rsidP="00286542">
            <w:pPr>
              <w:spacing w:after="0" w:line="240" w:lineRule="auto"/>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KHT eelarve kokku</w:t>
            </w:r>
          </w:p>
        </w:tc>
        <w:tc>
          <w:tcPr>
            <w:tcW w:w="1330" w:type="dxa"/>
            <w:tcBorders>
              <w:top w:val="nil"/>
              <w:left w:val="nil"/>
              <w:bottom w:val="single" w:sz="4" w:space="0" w:color="auto"/>
              <w:right w:val="single" w:sz="4" w:space="0" w:color="auto"/>
            </w:tcBorders>
            <w:shd w:val="clear" w:color="auto" w:fill="auto"/>
            <w:noWrap/>
            <w:vAlign w:val="bottom"/>
            <w:hideMark/>
          </w:tcPr>
          <w:p w14:paraId="38C3531E"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-11 336 776</w:t>
            </w:r>
          </w:p>
        </w:tc>
        <w:tc>
          <w:tcPr>
            <w:tcW w:w="1275" w:type="dxa"/>
            <w:tcBorders>
              <w:top w:val="nil"/>
              <w:left w:val="nil"/>
              <w:bottom w:val="single" w:sz="4" w:space="0" w:color="auto"/>
              <w:right w:val="single" w:sz="4" w:space="0" w:color="auto"/>
            </w:tcBorders>
            <w:shd w:val="clear" w:color="auto" w:fill="auto"/>
            <w:noWrap/>
            <w:vAlign w:val="bottom"/>
            <w:hideMark/>
          </w:tcPr>
          <w:p w14:paraId="385886DB"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-10 650 608</w:t>
            </w:r>
          </w:p>
        </w:tc>
        <w:tc>
          <w:tcPr>
            <w:tcW w:w="1276" w:type="dxa"/>
            <w:tcBorders>
              <w:top w:val="nil"/>
              <w:left w:val="nil"/>
              <w:bottom w:val="single" w:sz="4" w:space="0" w:color="auto"/>
              <w:right w:val="single" w:sz="4" w:space="0" w:color="auto"/>
            </w:tcBorders>
            <w:shd w:val="clear" w:color="auto" w:fill="auto"/>
            <w:noWrap/>
            <w:vAlign w:val="bottom"/>
            <w:hideMark/>
          </w:tcPr>
          <w:p w14:paraId="373A5B0C"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-10 650 608</w:t>
            </w:r>
          </w:p>
        </w:tc>
        <w:tc>
          <w:tcPr>
            <w:tcW w:w="1276" w:type="dxa"/>
            <w:tcBorders>
              <w:top w:val="nil"/>
              <w:left w:val="nil"/>
              <w:bottom w:val="single" w:sz="4" w:space="0" w:color="auto"/>
              <w:right w:val="single" w:sz="4" w:space="0" w:color="auto"/>
            </w:tcBorders>
            <w:shd w:val="clear" w:color="auto" w:fill="auto"/>
            <w:noWrap/>
            <w:vAlign w:val="bottom"/>
            <w:hideMark/>
          </w:tcPr>
          <w:p w14:paraId="54C3ACE1"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-10 650 608</w:t>
            </w:r>
          </w:p>
        </w:tc>
      </w:tr>
      <w:tr w:rsidR="00286542" w:rsidRPr="00286542" w14:paraId="78DE7BDC"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vAlign w:val="bottom"/>
            <w:hideMark/>
          </w:tcPr>
          <w:p w14:paraId="3FC98F0E"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Tööjõukulud</w:t>
            </w:r>
          </w:p>
        </w:tc>
        <w:tc>
          <w:tcPr>
            <w:tcW w:w="1330" w:type="dxa"/>
            <w:tcBorders>
              <w:top w:val="nil"/>
              <w:left w:val="nil"/>
              <w:bottom w:val="single" w:sz="4" w:space="0" w:color="auto"/>
              <w:right w:val="single" w:sz="4" w:space="0" w:color="auto"/>
            </w:tcBorders>
            <w:shd w:val="clear" w:color="auto" w:fill="auto"/>
            <w:noWrap/>
            <w:vAlign w:val="bottom"/>
            <w:hideMark/>
          </w:tcPr>
          <w:p w14:paraId="3281D73D"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-10 500 200</w:t>
            </w:r>
          </w:p>
        </w:tc>
        <w:tc>
          <w:tcPr>
            <w:tcW w:w="1275" w:type="dxa"/>
            <w:tcBorders>
              <w:top w:val="nil"/>
              <w:left w:val="nil"/>
              <w:bottom w:val="single" w:sz="4" w:space="0" w:color="auto"/>
              <w:right w:val="single" w:sz="4" w:space="0" w:color="auto"/>
            </w:tcBorders>
            <w:shd w:val="clear" w:color="auto" w:fill="auto"/>
            <w:noWrap/>
            <w:vAlign w:val="bottom"/>
            <w:hideMark/>
          </w:tcPr>
          <w:p w14:paraId="3A2B201E"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-9 854 027</w:t>
            </w:r>
          </w:p>
        </w:tc>
        <w:tc>
          <w:tcPr>
            <w:tcW w:w="1276" w:type="dxa"/>
            <w:tcBorders>
              <w:top w:val="nil"/>
              <w:left w:val="nil"/>
              <w:bottom w:val="single" w:sz="4" w:space="0" w:color="auto"/>
              <w:right w:val="single" w:sz="4" w:space="0" w:color="auto"/>
            </w:tcBorders>
            <w:shd w:val="clear" w:color="auto" w:fill="auto"/>
            <w:noWrap/>
            <w:vAlign w:val="bottom"/>
            <w:hideMark/>
          </w:tcPr>
          <w:p w14:paraId="237BFA6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-9 854 027</w:t>
            </w:r>
          </w:p>
        </w:tc>
        <w:tc>
          <w:tcPr>
            <w:tcW w:w="1276" w:type="dxa"/>
            <w:tcBorders>
              <w:top w:val="nil"/>
              <w:left w:val="nil"/>
              <w:bottom w:val="single" w:sz="4" w:space="0" w:color="auto"/>
              <w:right w:val="single" w:sz="4" w:space="0" w:color="auto"/>
            </w:tcBorders>
            <w:shd w:val="clear" w:color="auto" w:fill="auto"/>
            <w:noWrap/>
            <w:vAlign w:val="bottom"/>
            <w:hideMark/>
          </w:tcPr>
          <w:p w14:paraId="6641797C"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-9 854 027</w:t>
            </w:r>
          </w:p>
        </w:tc>
      </w:tr>
      <w:tr w:rsidR="00286542" w:rsidRPr="00286542" w14:paraId="5AD41994"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A42A3C2"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Majandamiskulud</w:t>
            </w:r>
          </w:p>
        </w:tc>
        <w:tc>
          <w:tcPr>
            <w:tcW w:w="1330" w:type="dxa"/>
            <w:tcBorders>
              <w:top w:val="nil"/>
              <w:left w:val="nil"/>
              <w:bottom w:val="single" w:sz="4" w:space="0" w:color="auto"/>
              <w:right w:val="single" w:sz="4" w:space="0" w:color="auto"/>
            </w:tcBorders>
            <w:shd w:val="clear" w:color="auto" w:fill="auto"/>
            <w:noWrap/>
            <w:vAlign w:val="bottom"/>
            <w:hideMark/>
          </w:tcPr>
          <w:p w14:paraId="3990EE44"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-674 658</w:t>
            </w:r>
          </w:p>
        </w:tc>
        <w:tc>
          <w:tcPr>
            <w:tcW w:w="1275" w:type="dxa"/>
            <w:tcBorders>
              <w:top w:val="nil"/>
              <w:left w:val="nil"/>
              <w:bottom w:val="single" w:sz="4" w:space="0" w:color="auto"/>
              <w:right w:val="single" w:sz="4" w:space="0" w:color="auto"/>
            </w:tcBorders>
            <w:shd w:val="clear" w:color="auto" w:fill="auto"/>
            <w:noWrap/>
            <w:vAlign w:val="bottom"/>
            <w:hideMark/>
          </w:tcPr>
          <w:p w14:paraId="081187AA"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-642 404</w:t>
            </w:r>
          </w:p>
        </w:tc>
        <w:tc>
          <w:tcPr>
            <w:tcW w:w="1276" w:type="dxa"/>
            <w:tcBorders>
              <w:top w:val="nil"/>
              <w:left w:val="nil"/>
              <w:bottom w:val="single" w:sz="4" w:space="0" w:color="auto"/>
              <w:right w:val="single" w:sz="4" w:space="0" w:color="auto"/>
            </w:tcBorders>
            <w:shd w:val="clear" w:color="auto" w:fill="auto"/>
            <w:noWrap/>
            <w:vAlign w:val="bottom"/>
            <w:hideMark/>
          </w:tcPr>
          <w:p w14:paraId="238E39E2"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-642 404</w:t>
            </w:r>
          </w:p>
        </w:tc>
        <w:tc>
          <w:tcPr>
            <w:tcW w:w="1276" w:type="dxa"/>
            <w:tcBorders>
              <w:top w:val="nil"/>
              <w:left w:val="nil"/>
              <w:bottom w:val="single" w:sz="4" w:space="0" w:color="auto"/>
              <w:right w:val="single" w:sz="4" w:space="0" w:color="auto"/>
            </w:tcBorders>
            <w:shd w:val="clear" w:color="auto" w:fill="auto"/>
            <w:noWrap/>
            <w:vAlign w:val="bottom"/>
            <w:hideMark/>
          </w:tcPr>
          <w:p w14:paraId="224F64A0"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-642 404</w:t>
            </w:r>
          </w:p>
        </w:tc>
      </w:tr>
      <w:tr w:rsidR="00286542" w:rsidRPr="00286542" w14:paraId="32C681B6"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5E6193C"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Käibemaks tegevuskuludelt</w:t>
            </w:r>
          </w:p>
        </w:tc>
        <w:tc>
          <w:tcPr>
            <w:tcW w:w="1330" w:type="dxa"/>
            <w:tcBorders>
              <w:top w:val="nil"/>
              <w:left w:val="nil"/>
              <w:bottom w:val="single" w:sz="4" w:space="0" w:color="auto"/>
              <w:right w:val="single" w:sz="4" w:space="0" w:color="auto"/>
            </w:tcBorders>
            <w:shd w:val="clear" w:color="auto" w:fill="auto"/>
            <w:noWrap/>
            <w:vAlign w:val="bottom"/>
            <w:hideMark/>
          </w:tcPr>
          <w:p w14:paraId="3762DDCD"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-161 918</w:t>
            </w:r>
          </w:p>
        </w:tc>
        <w:tc>
          <w:tcPr>
            <w:tcW w:w="1275" w:type="dxa"/>
            <w:tcBorders>
              <w:top w:val="nil"/>
              <w:left w:val="nil"/>
              <w:bottom w:val="single" w:sz="4" w:space="0" w:color="auto"/>
              <w:right w:val="single" w:sz="4" w:space="0" w:color="auto"/>
            </w:tcBorders>
            <w:shd w:val="clear" w:color="auto" w:fill="auto"/>
            <w:noWrap/>
            <w:vAlign w:val="bottom"/>
            <w:hideMark/>
          </w:tcPr>
          <w:p w14:paraId="66E3D47E"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-154 177</w:t>
            </w:r>
          </w:p>
        </w:tc>
        <w:tc>
          <w:tcPr>
            <w:tcW w:w="1276" w:type="dxa"/>
            <w:tcBorders>
              <w:top w:val="nil"/>
              <w:left w:val="nil"/>
              <w:bottom w:val="single" w:sz="4" w:space="0" w:color="auto"/>
              <w:right w:val="single" w:sz="4" w:space="0" w:color="auto"/>
            </w:tcBorders>
            <w:shd w:val="clear" w:color="auto" w:fill="auto"/>
            <w:noWrap/>
            <w:vAlign w:val="bottom"/>
            <w:hideMark/>
          </w:tcPr>
          <w:p w14:paraId="4D5BC981"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-154 177</w:t>
            </w:r>
          </w:p>
        </w:tc>
        <w:tc>
          <w:tcPr>
            <w:tcW w:w="1276" w:type="dxa"/>
            <w:tcBorders>
              <w:top w:val="nil"/>
              <w:left w:val="nil"/>
              <w:bottom w:val="single" w:sz="4" w:space="0" w:color="auto"/>
              <w:right w:val="single" w:sz="4" w:space="0" w:color="auto"/>
            </w:tcBorders>
            <w:shd w:val="clear" w:color="auto" w:fill="auto"/>
            <w:noWrap/>
            <w:vAlign w:val="bottom"/>
            <w:hideMark/>
          </w:tcPr>
          <w:p w14:paraId="554E2AA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-154 177</w:t>
            </w:r>
          </w:p>
        </w:tc>
      </w:tr>
      <w:tr w:rsidR="00286542" w:rsidRPr="00286542" w14:paraId="2EE63B7A"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vAlign w:val="bottom"/>
            <w:hideMark/>
          </w:tcPr>
          <w:p w14:paraId="046AFC70" w14:textId="77777777" w:rsidR="00286542" w:rsidRPr="00286542" w:rsidRDefault="00286542" w:rsidP="00286542">
            <w:pPr>
              <w:spacing w:after="0" w:line="240" w:lineRule="auto"/>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I ja II astmete kohtute eelarve kokku</w:t>
            </w:r>
          </w:p>
        </w:tc>
        <w:tc>
          <w:tcPr>
            <w:tcW w:w="1330" w:type="dxa"/>
            <w:tcBorders>
              <w:top w:val="nil"/>
              <w:left w:val="nil"/>
              <w:bottom w:val="single" w:sz="4" w:space="0" w:color="auto"/>
              <w:right w:val="single" w:sz="4" w:space="0" w:color="auto"/>
            </w:tcBorders>
            <w:shd w:val="clear" w:color="auto" w:fill="auto"/>
            <w:noWrap/>
            <w:vAlign w:val="bottom"/>
            <w:hideMark/>
          </w:tcPr>
          <w:p w14:paraId="1762F595"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-48 541 775</w:t>
            </w:r>
          </w:p>
        </w:tc>
        <w:tc>
          <w:tcPr>
            <w:tcW w:w="1275" w:type="dxa"/>
            <w:tcBorders>
              <w:top w:val="nil"/>
              <w:left w:val="nil"/>
              <w:bottom w:val="single" w:sz="4" w:space="0" w:color="auto"/>
              <w:right w:val="single" w:sz="4" w:space="0" w:color="auto"/>
            </w:tcBorders>
            <w:shd w:val="clear" w:color="auto" w:fill="auto"/>
            <w:noWrap/>
            <w:vAlign w:val="bottom"/>
            <w:hideMark/>
          </w:tcPr>
          <w:p w14:paraId="4A742501"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-49 484 937</w:t>
            </w:r>
          </w:p>
        </w:tc>
        <w:tc>
          <w:tcPr>
            <w:tcW w:w="1276" w:type="dxa"/>
            <w:tcBorders>
              <w:top w:val="nil"/>
              <w:left w:val="nil"/>
              <w:bottom w:val="single" w:sz="4" w:space="0" w:color="auto"/>
              <w:right w:val="single" w:sz="4" w:space="0" w:color="auto"/>
            </w:tcBorders>
            <w:shd w:val="clear" w:color="auto" w:fill="auto"/>
            <w:noWrap/>
            <w:vAlign w:val="bottom"/>
            <w:hideMark/>
          </w:tcPr>
          <w:p w14:paraId="64BC62F7"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-55 024 633</w:t>
            </w:r>
          </w:p>
        </w:tc>
        <w:tc>
          <w:tcPr>
            <w:tcW w:w="1276" w:type="dxa"/>
            <w:tcBorders>
              <w:top w:val="nil"/>
              <w:left w:val="nil"/>
              <w:bottom w:val="single" w:sz="4" w:space="0" w:color="auto"/>
              <w:right w:val="single" w:sz="4" w:space="0" w:color="auto"/>
            </w:tcBorders>
            <w:shd w:val="clear" w:color="auto" w:fill="auto"/>
            <w:noWrap/>
            <w:vAlign w:val="bottom"/>
            <w:hideMark/>
          </w:tcPr>
          <w:p w14:paraId="2A2D8223" w14:textId="77777777" w:rsidR="00286542" w:rsidRPr="00286542" w:rsidRDefault="00286542" w:rsidP="00286542">
            <w:pPr>
              <w:spacing w:after="0" w:line="240" w:lineRule="auto"/>
              <w:jc w:val="right"/>
              <w:rPr>
                <w:rFonts w:ascii="Times New Roman" w:eastAsia="Times New Roman" w:hAnsi="Times New Roman" w:cs="Times New Roman"/>
                <w:b/>
                <w:bCs/>
                <w:color w:val="000000"/>
                <w:lang w:eastAsia="et-EE"/>
              </w:rPr>
            </w:pPr>
            <w:r w:rsidRPr="00286542">
              <w:rPr>
                <w:rFonts w:ascii="Times New Roman" w:eastAsia="Times New Roman" w:hAnsi="Times New Roman" w:cs="Times New Roman"/>
                <w:b/>
                <w:bCs/>
                <w:color w:val="000000"/>
                <w:lang w:eastAsia="et-EE"/>
              </w:rPr>
              <w:t>-55 024 633</w:t>
            </w:r>
          </w:p>
        </w:tc>
      </w:tr>
      <w:tr w:rsidR="00286542" w:rsidRPr="00286542" w14:paraId="5A362869" w14:textId="77777777" w:rsidTr="00286542">
        <w:trPr>
          <w:trHeight w:val="615"/>
        </w:trPr>
        <w:tc>
          <w:tcPr>
            <w:tcW w:w="3060" w:type="dxa"/>
            <w:tcBorders>
              <w:top w:val="nil"/>
              <w:left w:val="single" w:sz="4" w:space="0" w:color="auto"/>
              <w:bottom w:val="single" w:sz="4" w:space="0" w:color="auto"/>
              <w:right w:val="single" w:sz="4" w:space="0" w:color="auto"/>
            </w:tcBorders>
            <w:shd w:val="clear" w:color="auto" w:fill="auto"/>
            <w:vAlign w:val="bottom"/>
            <w:hideMark/>
          </w:tcPr>
          <w:p w14:paraId="51848B17" w14:textId="177CF290"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KRAPS (kohtunikud, kohtujuristid, kohtunikuabid) tööjõukulud</w:t>
            </w:r>
          </w:p>
        </w:tc>
        <w:tc>
          <w:tcPr>
            <w:tcW w:w="1330" w:type="dxa"/>
            <w:tcBorders>
              <w:top w:val="nil"/>
              <w:left w:val="nil"/>
              <w:bottom w:val="single" w:sz="4" w:space="0" w:color="auto"/>
              <w:right w:val="single" w:sz="4" w:space="0" w:color="auto"/>
            </w:tcBorders>
            <w:shd w:val="clear" w:color="auto" w:fill="auto"/>
            <w:noWrap/>
            <w:vAlign w:val="bottom"/>
            <w:hideMark/>
          </w:tcPr>
          <w:p w14:paraId="64D8CE0A"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-38 075 175</w:t>
            </w:r>
          </w:p>
        </w:tc>
        <w:tc>
          <w:tcPr>
            <w:tcW w:w="1275" w:type="dxa"/>
            <w:tcBorders>
              <w:top w:val="nil"/>
              <w:left w:val="nil"/>
              <w:bottom w:val="single" w:sz="4" w:space="0" w:color="auto"/>
              <w:right w:val="single" w:sz="4" w:space="0" w:color="auto"/>
            </w:tcBorders>
            <w:shd w:val="clear" w:color="auto" w:fill="auto"/>
            <w:noWrap/>
            <w:vAlign w:val="bottom"/>
            <w:hideMark/>
          </w:tcPr>
          <w:p w14:paraId="6C6549EB"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-39 042 851</w:t>
            </w:r>
          </w:p>
        </w:tc>
        <w:tc>
          <w:tcPr>
            <w:tcW w:w="1276" w:type="dxa"/>
            <w:tcBorders>
              <w:top w:val="nil"/>
              <w:left w:val="nil"/>
              <w:bottom w:val="single" w:sz="4" w:space="0" w:color="auto"/>
              <w:right w:val="single" w:sz="4" w:space="0" w:color="auto"/>
            </w:tcBorders>
            <w:shd w:val="clear" w:color="auto" w:fill="auto"/>
            <w:noWrap/>
            <w:vAlign w:val="bottom"/>
            <w:hideMark/>
          </w:tcPr>
          <w:p w14:paraId="04D1B8FB"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-44 582 547</w:t>
            </w:r>
          </w:p>
        </w:tc>
        <w:tc>
          <w:tcPr>
            <w:tcW w:w="1276" w:type="dxa"/>
            <w:tcBorders>
              <w:top w:val="nil"/>
              <w:left w:val="nil"/>
              <w:bottom w:val="single" w:sz="4" w:space="0" w:color="auto"/>
              <w:right w:val="single" w:sz="4" w:space="0" w:color="auto"/>
            </w:tcBorders>
            <w:shd w:val="clear" w:color="auto" w:fill="auto"/>
            <w:noWrap/>
            <w:vAlign w:val="bottom"/>
            <w:hideMark/>
          </w:tcPr>
          <w:p w14:paraId="7CB22B5A"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-44 582 547</w:t>
            </w:r>
          </w:p>
        </w:tc>
      </w:tr>
      <w:tr w:rsidR="00286542" w:rsidRPr="00286542" w14:paraId="139A8151"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AB922C7"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Majandamiskulud</w:t>
            </w:r>
          </w:p>
        </w:tc>
        <w:tc>
          <w:tcPr>
            <w:tcW w:w="1330" w:type="dxa"/>
            <w:tcBorders>
              <w:top w:val="nil"/>
              <w:left w:val="nil"/>
              <w:bottom w:val="single" w:sz="4" w:space="0" w:color="auto"/>
              <w:right w:val="single" w:sz="4" w:space="0" w:color="auto"/>
            </w:tcBorders>
            <w:shd w:val="clear" w:color="auto" w:fill="auto"/>
            <w:noWrap/>
            <w:vAlign w:val="bottom"/>
            <w:hideMark/>
          </w:tcPr>
          <w:p w14:paraId="5B7815F1"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-653 806</w:t>
            </w:r>
          </w:p>
        </w:tc>
        <w:tc>
          <w:tcPr>
            <w:tcW w:w="1275" w:type="dxa"/>
            <w:tcBorders>
              <w:top w:val="nil"/>
              <w:left w:val="nil"/>
              <w:bottom w:val="single" w:sz="4" w:space="0" w:color="auto"/>
              <w:right w:val="single" w:sz="4" w:space="0" w:color="auto"/>
            </w:tcBorders>
            <w:shd w:val="clear" w:color="auto" w:fill="auto"/>
            <w:noWrap/>
            <w:vAlign w:val="bottom"/>
            <w:hideMark/>
          </w:tcPr>
          <w:p w14:paraId="28EE9CBD"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-621 552</w:t>
            </w:r>
          </w:p>
        </w:tc>
        <w:tc>
          <w:tcPr>
            <w:tcW w:w="1276" w:type="dxa"/>
            <w:tcBorders>
              <w:top w:val="nil"/>
              <w:left w:val="nil"/>
              <w:bottom w:val="single" w:sz="4" w:space="0" w:color="auto"/>
              <w:right w:val="single" w:sz="4" w:space="0" w:color="auto"/>
            </w:tcBorders>
            <w:shd w:val="clear" w:color="auto" w:fill="auto"/>
            <w:noWrap/>
            <w:vAlign w:val="bottom"/>
            <w:hideMark/>
          </w:tcPr>
          <w:p w14:paraId="64FFBE7F"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-621 552</w:t>
            </w:r>
          </w:p>
        </w:tc>
        <w:tc>
          <w:tcPr>
            <w:tcW w:w="1276" w:type="dxa"/>
            <w:tcBorders>
              <w:top w:val="nil"/>
              <w:left w:val="nil"/>
              <w:bottom w:val="single" w:sz="4" w:space="0" w:color="auto"/>
              <w:right w:val="single" w:sz="4" w:space="0" w:color="auto"/>
            </w:tcBorders>
            <w:shd w:val="clear" w:color="auto" w:fill="auto"/>
            <w:noWrap/>
            <w:vAlign w:val="bottom"/>
            <w:hideMark/>
          </w:tcPr>
          <w:p w14:paraId="423C050C"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-621 552</w:t>
            </w:r>
          </w:p>
        </w:tc>
      </w:tr>
      <w:tr w:rsidR="00286542" w:rsidRPr="00286542" w14:paraId="10327115"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95FBFBE"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Riigi Kinnisvara AS kulu</w:t>
            </w:r>
          </w:p>
        </w:tc>
        <w:tc>
          <w:tcPr>
            <w:tcW w:w="1330" w:type="dxa"/>
            <w:tcBorders>
              <w:top w:val="nil"/>
              <w:left w:val="nil"/>
              <w:bottom w:val="single" w:sz="4" w:space="0" w:color="auto"/>
              <w:right w:val="single" w:sz="4" w:space="0" w:color="auto"/>
            </w:tcBorders>
            <w:shd w:val="clear" w:color="auto" w:fill="auto"/>
            <w:noWrap/>
            <w:vAlign w:val="bottom"/>
            <w:hideMark/>
          </w:tcPr>
          <w:p w14:paraId="594BA228"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-5 335 194</w:t>
            </w:r>
          </w:p>
        </w:tc>
        <w:tc>
          <w:tcPr>
            <w:tcW w:w="1275" w:type="dxa"/>
            <w:tcBorders>
              <w:top w:val="nil"/>
              <w:left w:val="nil"/>
              <w:bottom w:val="single" w:sz="4" w:space="0" w:color="auto"/>
              <w:right w:val="single" w:sz="4" w:space="0" w:color="auto"/>
            </w:tcBorders>
            <w:shd w:val="clear" w:color="auto" w:fill="auto"/>
            <w:noWrap/>
            <w:vAlign w:val="bottom"/>
            <w:hideMark/>
          </w:tcPr>
          <w:p w14:paraId="4598B2F8"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-5 335 194</w:t>
            </w:r>
          </w:p>
        </w:tc>
        <w:tc>
          <w:tcPr>
            <w:tcW w:w="1276" w:type="dxa"/>
            <w:tcBorders>
              <w:top w:val="nil"/>
              <w:left w:val="nil"/>
              <w:bottom w:val="single" w:sz="4" w:space="0" w:color="auto"/>
              <w:right w:val="single" w:sz="4" w:space="0" w:color="auto"/>
            </w:tcBorders>
            <w:shd w:val="clear" w:color="auto" w:fill="auto"/>
            <w:noWrap/>
            <w:vAlign w:val="bottom"/>
            <w:hideMark/>
          </w:tcPr>
          <w:p w14:paraId="0E16B727"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-5 335 194</w:t>
            </w:r>
          </w:p>
        </w:tc>
        <w:tc>
          <w:tcPr>
            <w:tcW w:w="1276" w:type="dxa"/>
            <w:tcBorders>
              <w:top w:val="nil"/>
              <w:left w:val="nil"/>
              <w:bottom w:val="single" w:sz="4" w:space="0" w:color="auto"/>
              <w:right w:val="single" w:sz="4" w:space="0" w:color="auto"/>
            </w:tcBorders>
            <w:shd w:val="clear" w:color="auto" w:fill="auto"/>
            <w:noWrap/>
            <w:vAlign w:val="bottom"/>
            <w:hideMark/>
          </w:tcPr>
          <w:p w14:paraId="187D0B97"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-5 335 194</w:t>
            </w:r>
          </w:p>
        </w:tc>
      </w:tr>
      <w:tr w:rsidR="00286542" w:rsidRPr="00286542" w14:paraId="1161D959"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A28E235"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Kohtute kolmandate isikute tasud</w:t>
            </w:r>
          </w:p>
        </w:tc>
        <w:tc>
          <w:tcPr>
            <w:tcW w:w="1330" w:type="dxa"/>
            <w:tcBorders>
              <w:top w:val="nil"/>
              <w:left w:val="nil"/>
              <w:bottom w:val="single" w:sz="4" w:space="0" w:color="auto"/>
              <w:right w:val="single" w:sz="4" w:space="0" w:color="auto"/>
            </w:tcBorders>
            <w:shd w:val="clear" w:color="auto" w:fill="auto"/>
            <w:noWrap/>
            <w:vAlign w:val="bottom"/>
            <w:hideMark/>
          </w:tcPr>
          <w:p w14:paraId="0D7AF235"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-1 968 000</w:t>
            </w:r>
          </w:p>
        </w:tc>
        <w:tc>
          <w:tcPr>
            <w:tcW w:w="1275" w:type="dxa"/>
            <w:tcBorders>
              <w:top w:val="nil"/>
              <w:left w:val="nil"/>
              <w:bottom w:val="single" w:sz="4" w:space="0" w:color="auto"/>
              <w:right w:val="single" w:sz="4" w:space="0" w:color="auto"/>
            </w:tcBorders>
            <w:shd w:val="clear" w:color="auto" w:fill="auto"/>
            <w:noWrap/>
            <w:vAlign w:val="bottom"/>
            <w:hideMark/>
          </w:tcPr>
          <w:p w14:paraId="40AAA4E9"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-1 968 000</w:t>
            </w:r>
          </w:p>
        </w:tc>
        <w:tc>
          <w:tcPr>
            <w:tcW w:w="1276" w:type="dxa"/>
            <w:tcBorders>
              <w:top w:val="nil"/>
              <w:left w:val="nil"/>
              <w:bottom w:val="single" w:sz="4" w:space="0" w:color="auto"/>
              <w:right w:val="single" w:sz="4" w:space="0" w:color="auto"/>
            </w:tcBorders>
            <w:shd w:val="clear" w:color="auto" w:fill="auto"/>
            <w:noWrap/>
            <w:vAlign w:val="bottom"/>
            <w:hideMark/>
          </w:tcPr>
          <w:p w14:paraId="6D85475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-1 968 000</w:t>
            </w:r>
          </w:p>
        </w:tc>
        <w:tc>
          <w:tcPr>
            <w:tcW w:w="1276" w:type="dxa"/>
            <w:tcBorders>
              <w:top w:val="nil"/>
              <w:left w:val="nil"/>
              <w:bottom w:val="single" w:sz="4" w:space="0" w:color="auto"/>
              <w:right w:val="single" w:sz="4" w:space="0" w:color="auto"/>
            </w:tcBorders>
            <w:shd w:val="clear" w:color="auto" w:fill="auto"/>
            <w:noWrap/>
            <w:vAlign w:val="bottom"/>
            <w:hideMark/>
          </w:tcPr>
          <w:p w14:paraId="2D0E1C56"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-1 968 000</w:t>
            </w:r>
          </w:p>
        </w:tc>
      </w:tr>
      <w:tr w:rsidR="00286542" w:rsidRPr="00286542" w14:paraId="4BF38B23"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1DBF775"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Kohtute postikulud</w:t>
            </w:r>
          </w:p>
        </w:tc>
        <w:tc>
          <w:tcPr>
            <w:tcW w:w="1330" w:type="dxa"/>
            <w:tcBorders>
              <w:top w:val="nil"/>
              <w:left w:val="nil"/>
              <w:bottom w:val="single" w:sz="4" w:space="0" w:color="auto"/>
              <w:right w:val="single" w:sz="4" w:space="0" w:color="auto"/>
            </w:tcBorders>
            <w:shd w:val="clear" w:color="auto" w:fill="auto"/>
            <w:noWrap/>
            <w:vAlign w:val="bottom"/>
            <w:hideMark/>
          </w:tcPr>
          <w:p w14:paraId="1EB1325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-635 000</w:t>
            </w:r>
          </w:p>
        </w:tc>
        <w:tc>
          <w:tcPr>
            <w:tcW w:w="1275" w:type="dxa"/>
            <w:tcBorders>
              <w:top w:val="nil"/>
              <w:left w:val="nil"/>
              <w:bottom w:val="single" w:sz="4" w:space="0" w:color="auto"/>
              <w:right w:val="single" w:sz="4" w:space="0" w:color="auto"/>
            </w:tcBorders>
            <w:shd w:val="clear" w:color="auto" w:fill="auto"/>
            <w:noWrap/>
            <w:vAlign w:val="bottom"/>
            <w:hideMark/>
          </w:tcPr>
          <w:p w14:paraId="0EE46682"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-635 000</w:t>
            </w:r>
          </w:p>
        </w:tc>
        <w:tc>
          <w:tcPr>
            <w:tcW w:w="1276" w:type="dxa"/>
            <w:tcBorders>
              <w:top w:val="nil"/>
              <w:left w:val="nil"/>
              <w:bottom w:val="single" w:sz="4" w:space="0" w:color="auto"/>
              <w:right w:val="single" w:sz="4" w:space="0" w:color="auto"/>
            </w:tcBorders>
            <w:shd w:val="clear" w:color="auto" w:fill="auto"/>
            <w:noWrap/>
            <w:vAlign w:val="bottom"/>
            <w:hideMark/>
          </w:tcPr>
          <w:p w14:paraId="6B3D4039"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-635 000</w:t>
            </w:r>
          </w:p>
        </w:tc>
        <w:tc>
          <w:tcPr>
            <w:tcW w:w="1276" w:type="dxa"/>
            <w:tcBorders>
              <w:top w:val="nil"/>
              <w:left w:val="nil"/>
              <w:bottom w:val="single" w:sz="4" w:space="0" w:color="auto"/>
              <w:right w:val="single" w:sz="4" w:space="0" w:color="auto"/>
            </w:tcBorders>
            <w:shd w:val="clear" w:color="auto" w:fill="auto"/>
            <w:noWrap/>
            <w:vAlign w:val="bottom"/>
            <w:hideMark/>
          </w:tcPr>
          <w:p w14:paraId="27D5B0FC"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-635 000</w:t>
            </w:r>
          </w:p>
        </w:tc>
      </w:tr>
      <w:tr w:rsidR="00286542" w:rsidRPr="00286542" w14:paraId="657CC247"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92DA484"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Käibemaks tegevuskuludelt</w:t>
            </w:r>
          </w:p>
        </w:tc>
        <w:tc>
          <w:tcPr>
            <w:tcW w:w="1330" w:type="dxa"/>
            <w:tcBorders>
              <w:top w:val="nil"/>
              <w:left w:val="nil"/>
              <w:bottom w:val="single" w:sz="4" w:space="0" w:color="auto"/>
              <w:right w:val="single" w:sz="4" w:space="0" w:color="auto"/>
            </w:tcBorders>
            <w:shd w:val="clear" w:color="auto" w:fill="auto"/>
            <w:noWrap/>
            <w:vAlign w:val="bottom"/>
            <w:hideMark/>
          </w:tcPr>
          <w:p w14:paraId="470D3DE2"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-1 837 099</w:t>
            </w:r>
          </w:p>
        </w:tc>
        <w:tc>
          <w:tcPr>
            <w:tcW w:w="1275" w:type="dxa"/>
            <w:tcBorders>
              <w:top w:val="nil"/>
              <w:left w:val="nil"/>
              <w:bottom w:val="single" w:sz="4" w:space="0" w:color="auto"/>
              <w:right w:val="single" w:sz="4" w:space="0" w:color="auto"/>
            </w:tcBorders>
            <w:shd w:val="clear" w:color="auto" w:fill="auto"/>
            <w:noWrap/>
            <w:vAlign w:val="bottom"/>
            <w:hideMark/>
          </w:tcPr>
          <w:p w14:paraId="620BF07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-1 844 840</w:t>
            </w:r>
          </w:p>
        </w:tc>
        <w:tc>
          <w:tcPr>
            <w:tcW w:w="1276" w:type="dxa"/>
            <w:tcBorders>
              <w:top w:val="nil"/>
              <w:left w:val="nil"/>
              <w:bottom w:val="single" w:sz="4" w:space="0" w:color="auto"/>
              <w:right w:val="single" w:sz="4" w:space="0" w:color="auto"/>
            </w:tcBorders>
            <w:shd w:val="clear" w:color="auto" w:fill="auto"/>
            <w:noWrap/>
            <w:vAlign w:val="bottom"/>
            <w:hideMark/>
          </w:tcPr>
          <w:p w14:paraId="7F145473"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-1 844 840</w:t>
            </w:r>
          </w:p>
        </w:tc>
        <w:tc>
          <w:tcPr>
            <w:tcW w:w="1276" w:type="dxa"/>
            <w:tcBorders>
              <w:top w:val="nil"/>
              <w:left w:val="nil"/>
              <w:bottom w:val="single" w:sz="4" w:space="0" w:color="auto"/>
              <w:right w:val="single" w:sz="4" w:space="0" w:color="auto"/>
            </w:tcBorders>
            <w:shd w:val="clear" w:color="auto" w:fill="auto"/>
            <w:noWrap/>
            <w:vAlign w:val="bottom"/>
            <w:hideMark/>
          </w:tcPr>
          <w:p w14:paraId="49F8B677"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-1 844 840</w:t>
            </w:r>
          </w:p>
        </w:tc>
      </w:tr>
      <w:tr w:rsidR="00286542" w:rsidRPr="00286542" w14:paraId="13E252DC" w14:textId="77777777" w:rsidTr="00286542">
        <w:trPr>
          <w:trHeight w:val="2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E360FD5" w14:textId="77777777" w:rsidR="00286542" w:rsidRPr="00286542" w:rsidRDefault="00286542" w:rsidP="00286542">
            <w:pPr>
              <w:spacing w:after="0" w:line="240" w:lineRule="auto"/>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Amortisatsioon</w:t>
            </w:r>
          </w:p>
        </w:tc>
        <w:tc>
          <w:tcPr>
            <w:tcW w:w="1330" w:type="dxa"/>
            <w:tcBorders>
              <w:top w:val="nil"/>
              <w:left w:val="nil"/>
              <w:bottom w:val="single" w:sz="4" w:space="0" w:color="auto"/>
              <w:right w:val="single" w:sz="4" w:space="0" w:color="auto"/>
            </w:tcBorders>
            <w:shd w:val="clear" w:color="auto" w:fill="auto"/>
            <w:noWrap/>
            <w:vAlign w:val="bottom"/>
            <w:hideMark/>
          </w:tcPr>
          <w:p w14:paraId="7B0A49BF"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-37 500</w:t>
            </w:r>
          </w:p>
        </w:tc>
        <w:tc>
          <w:tcPr>
            <w:tcW w:w="1275" w:type="dxa"/>
            <w:tcBorders>
              <w:top w:val="nil"/>
              <w:left w:val="nil"/>
              <w:bottom w:val="single" w:sz="4" w:space="0" w:color="auto"/>
              <w:right w:val="single" w:sz="4" w:space="0" w:color="auto"/>
            </w:tcBorders>
            <w:shd w:val="clear" w:color="auto" w:fill="auto"/>
            <w:noWrap/>
            <w:vAlign w:val="bottom"/>
            <w:hideMark/>
          </w:tcPr>
          <w:p w14:paraId="54BC2FD4"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-37 500</w:t>
            </w:r>
          </w:p>
        </w:tc>
        <w:tc>
          <w:tcPr>
            <w:tcW w:w="1276" w:type="dxa"/>
            <w:tcBorders>
              <w:top w:val="nil"/>
              <w:left w:val="nil"/>
              <w:bottom w:val="single" w:sz="4" w:space="0" w:color="auto"/>
              <w:right w:val="single" w:sz="4" w:space="0" w:color="auto"/>
            </w:tcBorders>
            <w:shd w:val="clear" w:color="auto" w:fill="auto"/>
            <w:noWrap/>
            <w:vAlign w:val="bottom"/>
            <w:hideMark/>
          </w:tcPr>
          <w:p w14:paraId="5283B334"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-37 500</w:t>
            </w:r>
          </w:p>
        </w:tc>
        <w:tc>
          <w:tcPr>
            <w:tcW w:w="1276" w:type="dxa"/>
            <w:tcBorders>
              <w:top w:val="nil"/>
              <w:left w:val="nil"/>
              <w:bottom w:val="single" w:sz="4" w:space="0" w:color="auto"/>
              <w:right w:val="single" w:sz="4" w:space="0" w:color="auto"/>
            </w:tcBorders>
            <w:shd w:val="clear" w:color="auto" w:fill="auto"/>
            <w:noWrap/>
            <w:vAlign w:val="bottom"/>
            <w:hideMark/>
          </w:tcPr>
          <w:p w14:paraId="217EADE8" w14:textId="77777777" w:rsidR="00286542" w:rsidRPr="00286542" w:rsidRDefault="00286542" w:rsidP="00286542">
            <w:pPr>
              <w:spacing w:after="0" w:line="240" w:lineRule="auto"/>
              <w:jc w:val="right"/>
              <w:rPr>
                <w:rFonts w:ascii="Times New Roman" w:eastAsia="Times New Roman" w:hAnsi="Times New Roman" w:cs="Times New Roman"/>
                <w:color w:val="000000"/>
                <w:lang w:eastAsia="et-EE"/>
              </w:rPr>
            </w:pPr>
            <w:r w:rsidRPr="00286542">
              <w:rPr>
                <w:rFonts w:ascii="Times New Roman" w:eastAsia="Times New Roman" w:hAnsi="Times New Roman" w:cs="Times New Roman"/>
                <w:color w:val="000000"/>
                <w:lang w:eastAsia="et-EE"/>
              </w:rPr>
              <w:t>-37 500</w:t>
            </w:r>
          </w:p>
        </w:tc>
      </w:tr>
    </w:tbl>
    <w:p w14:paraId="0E438463" w14:textId="7564250B" w:rsidR="006053E4" w:rsidRPr="006053E4" w:rsidRDefault="006053E4" w:rsidP="006053E4">
      <w:pPr>
        <w:spacing w:after="0"/>
        <w:rPr>
          <w:rFonts w:ascii="Times New Roman" w:hAnsi="Times New Roman" w:cs="Times New Roman"/>
        </w:rPr>
      </w:pPr>
      <w:r w:rsidRPr="006053E4">
        <w:rPr>
          <w:rFonts w:ascii="Times New Roman" w:hAnsi="Times New Roman" w:cs="Times New Roman"/>
        </w:rPr>
        <w:t>Andmed: RES 2025-2028 andmete pinnalt</w:t>
      </w:r>
      <w:r w:rsidR="007F39CD">
        <w:rPr>
          <w:rFonts w:ascii="Times New Roman" w:hAnsi="Times New Roman" w:cs="Times New Roman"/>
        </w:rPr>
        <w:t xml:space="preserve"> seisuga 11.04.2025</w:t>
      </w:r>
      <w:r w:rsidR="00177FD3">
        <w:rPr>
          <w:rFonts w:ascii="Times New Roman" w:hAnsi="Times New Roman" w:cs="Times New Roman"/>
        </w:rPr>
        <w:t>, eelarve hinnanguline, ei ole lõplik.</w:t>
      </w:r>
    </w:p>
    <w:p w14:paraId="4D62E59E" w14:textId="77777777" w:rsidR="00E05E5E" w:rsidRPr="00BB6CB2" w:rsidRDefault="00E05E5E" w:rsidP="00643699">
      <w:pPr>
        <w:autoSpaceDE w:val="0"/>
        <w:autoSpaceDN w:val="0"/>
        <w:adjustRightInd w:val="0"/>
        <w:spacing w:after="0" w:line="240" w:lineRule="auto"/>
        <w:jc w:val="both"/>
        <w:rPr>
          <w:rFonts w:ascii="Times New Roman" w:hAnsi="Times New Roman" w:cs="Times New Roman"/>
          <w:noProof/>
          <w:sz w:val="24"/>
          <w:szCs w:val="24"/>
        </w:rPr>
      </w:pPr>
    </w:p>
    <w:p w14:paraId="7B4F924D" w14:textId="77777777" w:rsidR="003345AD" w:rsidRDefault="003345AD" w:rsidP="003345AD">
      <w:pPr>
        <w:autoSpaceDE w:val="0"/>
        <w:autoSpaceDN w:val="0"/>
        <w:adjustRightInd w:val="0"/>
        <w:spacing w:after="0" w:line="240" w:lineRule="auto"/>
        <w:jc w:val="both"/>
        <w:rPr>
          <w:rFonts w:ascii="Times New Roman" w:hAnsi="Times New Roman" w:cs="Times New Roman"/>
          <w:noProof/>
          <w:sz w:val="24"/>
          <w:szCs w:val="24"/>
        </w:rPr>
      </w:pPr>
      <w:r w:rsidRPr="000D5F80">
        <w:rPr>
          <w:rFonts w:ascii="Times New Roman" w:hAnsi="Times New Roman" w:cs="Times New Roman"/>
          <w:noProof/>
          <w:sz w:val="24"/>
          <w:szCs w:val="24"/>
        </w:rPr>
        <w:t>Eelnõuga ei kaasne riigile otseseid tulusid, küll aga võimaldab eelnõu alusel loodav kohtuhaldusmudel efektiivsemalt tegeleda kohtusüsteemi arendamise ja tugiteenuste tsentraliseerimisega</w:t>
      </w:r>
      <w:r>
        <w:rPr>
          <w:rFonts w:ascii="Times New Roman" w:hAnsi="Times New Roman" w:cs="Times New Roman"/>
          <w:noProof/>
          <w:sz w:val="24"/>
          <w:szCs w:val="24"/>
        </w:rPr>
        <w:t>. See</w:t>
      </w:r>
      <w:r w:rsidRPr="000D5F80">
        <w:rPr>
          <w:rFonts w:ascii="Times New Roman" w:hAnsi="Times New Roman" w:cs="Times New Roman"/>
          <w:noProof/>
          <w:sz w:val="24"/>
          <w:szCs w:val="24"/>
        </w:rPr>
        <w:t xml:space="preserve"> võimaldab </w:t>
      </w:r>
      <w:r>
        <w:rPr>
          <w:rFonts w:ascii="Times New Roman" w:hAnsi="Times New Roman" w:cs="Times New Roman"/>
          <w:noProof/>
          <w:sz w:val="24"/>
          <w:szCs w:val="24"/>
        </w:rPr>
        <w:t xml:space="preserve">kohtutel omakorda </w:t>
      </w:r>
      <w:r w:rsidRPr="000D5F80">
        <w:rPr>
          <w:rFonts w:ascii="Times New Roman" w:hAnsi="Times New Roman" w:cs="Times New Roman"/>
          <w:noProof/>
          <w:sz w:val="24"/>
          <w:szCs w:val="24"/>
        </w:rPr>
        <w:t xml:space="preserve">luua efektiivsemad protsessid ja hoida </w:t>
      </w:r>
      <w:r>
        <w:rPr>
          <w:rFonts w:ascii="Times New Roman" w:hAnsi="Times New Roman" w:cs="Times New Roman"/>
          <w:noProof/>
          <w:sz w:val="24"/>
          <w:szCs w:val="24"/>
        </w:rPr>
        <w:t xml:space="preserve">kokku </w:t>
      </w:r>
      <w:r w:rsidRPr="000D5F80">
        <w:rPr>
          <w:rFonts w:ascii="Times New Roman" w:hAnsi="Times New Roman" w:cs="Times New Roman"/>
          <w:noProof/>
          <w:sz w:val="24"/>
          <w:szCs w:val="24"/>
        </w:rPr>
        <w:t>haldus</w:t>
      </w:r>
      <w:r>
        <w:rPr>
          <w:rFonts w:ascii="Times New Roman" w:hAnsi="Times New Roman" w:cs="Times New Roman"/>
          <w:noProof/>
          <w:sz w:val="24"/>
          <w:szCs w:val="24"/>
        </w:rPr>
        <w:t>tegevusega seotud</w:t>
      </w:r>
      <w:r w:rsidRPr="00BB6CB2">
        <w:rPr>
          <w:rFonts w:ascii="Times New Roman" w:hAnsi="Times New Roman" w:cs="Times New Roman"/>
          <w:noProof/>
          <w:sz w:val="24"/>
          <w:szCs w:val="24"/>
        </w:rPr>
        <w:t xml:space="preserve"> tööaega.</w:t>
      </w:r>
    </w:p>
    <w:p w14:paraId="36AC9EE4" w14:textId="77777777" w:rsidR="003345AD" w:rsidRPr="006053E4" w:rsidRDefault="003345AD" w:rsidP="003345AD">
      <w:pPr>
        <w:autoSpaceDE w:val="0"/>
        <w:autoSpaceDN w:val="0"/>
        <w:adjustRightInd w:val="0"/>
        <w:spacing w:after="0" w:line="240" w:lineRule="auto"/>
        <w:jc w:val="both"/>
        <w:rPr>
          <w:rFonts w:ascii="Times New Roman" w:hAnsi="Times New Roman" w:cs="Times New Roman"/>
          <w:noProof/>
        </w:rPr>
      </w:pPr>
    </w:p>
    <w:p w14:paraId="090C08A5" w14:textId="5249B4D2" w:rsidR="009A70A0" w:rsidRPr="00BB6CB2" w:rsidRDefault="00E05E5E" w:rsidP="00643699">
      <w:pPr>
        <w:spacing w:after="0" w:line="240" w:lineRule="auto"/>
        <w:rPr>
          <w:rFonts w:ascii="Times New Roman" w:hAnsi="Times New Roman" w:cs="Times New Roman"/>
          <w:noProof/>
          <w:sz w:val="24"/>
          <w:szCs w:val="24"/>
        </w:rPr>
      </w:pPr>
      <w:r w:rsidRPr="00BB6CB2">
        <w:rPr>
          <w:rFonts w:ascii="Times New Roman" w:hAnsi="Times New Roman" w:cs="Times New Roman"/>
          <w:noProof/>
          <w:sz w:val="24"/>
          <w:szCs w:val="24"/>
        </w:rPr>
        <w:t>Kohaliku omavalitsuse tegevus</w:t>
      </w:r>
      <w:r w:rsidR="000F4ABD">
        <w:rPr>
          <w:rFonts w:ascii="Times New Roman" w:hAnsi="Times New Roman" w:cs="Times New Roman"/>
          <w:noProof/>
          <w:sz w:val="24"/>
          <w:szCs w:val="24"/>
        </w:rPr>
        <w:t>t</w:t>
      </w:r>
      <w:r w:rsidRPr="00BB6CB2">
        <w:rPr>
          <w:rFonts w:ascii="Times New Roman" w:hAnsi="Times New Roman" w:cs="Times New Roman"/>
          <w:noProof/>
          <w:sz w:val="24"/>
          <w:szCs w:val="24"/>
        </w:rPr>
        <w:t xml:space="preserve"> seaduse rakendamine ei mõjuta.</w:t>
      </w:r>
    </w:p>
    <w:p w14:paraId="66315CC3" w14:textId="77777777" w:rsidR="00BB6CB2" w:rsidRPr="00BB6CB2" w:rsidRDefault="00BB6CB2" w:rsidP="00643699">
      <w:pPr>
        <w:spacing w:after="0" w:line="240" w:lineRule="auto"/>
        <w:rPr>
          <w:noProof/>
        </w:rPr>
      </w:pPr>
    </w:p>
    <w:p w14:paraId="56606120" w14:textId="6BEC168E" w:rsidR="00384E81" w:rsidRPr="00D051F1" w:rsidRDefault="00D051F1" w:rsidP="00643699">
      <w:pPr>
        <w:spacing w:after="0" w:line="240" w:lineRule="auto"/>
        <w:rPr>
          <w:rFonts w:ascii="Times New Roman" w:hAnsi="Times New Roman" w:cs="Times New Roman"/>
          <w:b/>
          <w:bCs/>
          <w:noProof/>
          <w:sz w:val="24"/>
          <w:szCs w:val="24"/>
        </w:rPr>
      </w:pPr>
      <w:bookmarkStart w:id="73" w:name="_Hlk168904673"/>
      <w:r>
        <w:rPr>
          <w:rFonts w:ascii="Times New Roman" w:hAnsi="Times New Roman" w:cs="Times New Roman"/>
          <w:b/>
          <w:bCs/>
          <w:noProof/>
          <w:sz w:val="24"/>
          <w:szCs w:val="24"/>
        </w:rPr>
        <w:t xml:space="preserve">8. </w:t>
      </w:r>
      <w:r w:rsidR="00857281" w:rsidRPr="00D051F1">
        <w:rPr>
          <w:rFonts w:ascii="Times New Roman" w:hAnsi="Times New Roman" w:cs="Times New Roman"/>
          <w:b/>
          <w:bCs/>
          <w:noProof/>
          <w:sz w:val="24"/>
          <w:szCs w:val="24"/>
        </w:rPr>
        <w:t>Rakendusaktid</w:t>
      </w:r>
    </w:p>
    <w:p w14:paraId="7D9FAB25" w14:textId="1BD1DB68" w:rsidR="00857281" w:rsidRPr="00D051F1" w:rsidRDefault="00857281" w:rsidP="00643699">
      <w:pPr>
        <w:spacing w:after="0" w:line="240" w:lineRule="auto"/>
        <w:rPr>
          <w:rFonts w:ascii="Times New Roman" w:hAnsi="Times New Roman" w:cs="Times New Roman"/>
          <w:b/>
          <w:bCs/>
          <w:noProof/>
          <w:sz w:val="24"/>
          <w:szCs w:val="24"/>
        </w:rPr>
      </w:pPr>
    </w:p>
    <w:bookmarkEnd w:id="73"/>
    <w:p w14:paraId="7175AAA4" w14:textId="70AAB05B" w:rsidR="00770071" w:rsidRPr="00A242A7" w:rsidRDefault="00E578E4" w:rsidP="00643699">
      <w:pPr>
        <w:spacing w:after="0" w:line="240" w:lineRule="auto"/>
        <w:jc w:val="both"/>
        <w:rPr>
          <w:rFonts w:ascii="Times New Roman" w:eastAsia="Calibri" w:hAnsi="Times New Roman" w:cs="Times New Roman"/>
          <w:noProof/>
          <w:sz w:val="24"/>
          <w:szCs w:val="24"/>
        </w:rPr>
      </w:pPr>
      <w:r w:rsidRPr="00A242A7">
        <w:rPr>
          <w:rFonts w:ascii="Times New Roman" w:eastAsia="Calibri" w:hAnsi="Times New Roman" w:cs="Times New Roman"/>
          <w:noProof/>
          <w:sz w:val="24"/>
          <w:szCs w:val="24"/>
        </w:rPr>
        <w:t xml:space="preserve">Seadusemuudatuse rakendamiseks ei ole vaja kehtestada uusi rakendusakte. </w:t>
      </w:r>
      <w:r w:rsidR="00143792" w:rsidRPr="00A242A7">
        <w:rPr>
          <w:rFonts w:ascii="Times New Roman" w:eastAsia="Calibri" w:hAnsi="Times New Roman" w:cs="Times New Roman"/>
          <w:noProof/>
          <w:sz w:val="24"/>
          <w:szCs w:val="24"/>
        </w:rPr>
        <w:t>Seadusemuudatuse</w:t>
      </w:r>
      <w:r w:rsidR="004369D3">
        <w:rPr>
          <w:rFonts w:ascii="Times New Roman" w:eastAsia="Calibri" w:hAnsi="Times New Roman" w:cs="Times New Roman"/>
          <w:noProof/>
          <w:sz w:val="24"/>
          <w:szCs w:val="24"/>
        </w:rPr>
        <w:t xml:space="preserve"> tõttu</w:t>
      </w:r>
      <w:r w:rsidR="00143792" w:rsidRPr="00A242A7">
        <w:rPr>
          <w:rFonts w:ascii="Times New Roman" w:eastAsia="Calibri" w:hAnsi="Times New Roman" w:cs="Times New Roman"/>
          <w:noProof/>
          <w:sz w:val="24"/>
          <w:szCs w:val="24"/>
        </w:rPr>
        <w:t xml:space="preserve"> tuleb muuta</w:t>
      </w:r>
      <w:r w:rsidR="00770071" w:rsidRPr="00A242A7">
        <w:rPr>
          <w:rFonts w:ascii="Times New Roman" w:eastAsia="Calibri" w:hAnsi="Times New Roman" w:cs="Times New Roman"/>
          <w:noProof/>
          <w:sz w:val="24"/>
          <w:szCs w:val="24"/>
        </w:rPr>
        <w:t>:</w:t>
      </w:r>
    </w:p>
    <w:p w14:paraId="3BF2D5AC" w14:textId="7F05A980" w:rsidR="00606B34" w:rsidRPr="00A242A7" w:rsidRDefault="00606B34" w:rsidP="00643699">
      <w:pPr>
        <w:spacing w:after="0" w:line="240" w:lineRule="auto"/>
        <w:jc w:val="both"/>
        <w:rPr>
          <w:rFonts w:ascii="Times New Roman" w:eastAsia="Calibri" w:hAnsi="Times New Roman" w:cs="Times New Roman"/>
          <w:bCs/>
          <w:noProof/>
          <w:sz w:val="24"/>
          <w:szCs w:val="24"/>
        </w:rPr>
      </w:pPr>
      <w:r w:rsidRPr="00A242A7">
        <w:rPr>
          <w:rFonts w:ascii="Times New Roman" w:eastAsia="Calibri" w:hAnsi="Times New Roman" w:cs="Times New Roman"/>
          <w:bCs/>
          <w:noProof/>
          <w:sz w:val="24"/>
          <w:szCs w:val="24"/>
        </w:rPr>
        <w:t>1</w:t>
      </w:r>
      <w:r w:rsidR="004369D3">
        <w:rPr>
          <w:rFonts w:ascii="Times New Roman" w:eastAsia="Calibri" w:hAnsi="Times New Roman" w:cs="Times New Roman"/>
          <w:bCs/>
          <w:noProof/>
          <w:sz w:val="24"/>
          <w:szCs w:val="24"/>
        </w:rPr>
        <w:t xml:space="preserve">) </w:t>
      </w:r>
      <w:r w:rsidR="003E45F6">
        <w:rPr>
          <w:rFonts w:ascii="Times New Roman" w:eastAsia="Calibri" w:hAnsi="Times New Roman" w:cs="Times New Roman"/>
          <w:bCs/>
          <w:noProof/>
          <w:sz w:val="24"/>
          <w:szCs w:val="24"/>
        </w:rPr>
        <w:t>Vabariigi Valitsuse 23.12.1996. a määrust nr 319 „Justiitsministeeriumi põhimääruse kinnitamine“;</w:t>
      </w:r>
    </w:p>
    <w:p w14:paraId="1899FE8A" w14:textId="478AAC61" w:rsidR="00606B34" w:rsidRDefault="004A58C4" w:rsidP="00643699">
      <w:pPr>
        <w:spacing w:after="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2</w:t>
      </w:r>
      <w:r w:rsidR="004369D3">
        <w:rPr>
          <w:rFonts w:ascii="Times New Roman" w:eastAsia="Calibri" w:hAnsi="Times New Roman" w:cs="Times New Roman"/>
          <w:bCs/>
          <w:noProof/>
          <w:sz w:val="24"/>
          <w:szCs w:val="24"/>
        </w:rPr>
        <w:t>)</w:t>
      </w:r>
      <w:r w:rsidR="00606B34" w:rsidRPr="00A242A7">
        <w:rPr>
          <w:rFonts w:ascii="Times New Roman" w:eastAsia="Calibri" w:hAnsi="Times New Roman" w:cs="Times New Roman"/>
          <w:bCs/>
          <w:noProof/>
          <w:sz w:val="24"/>
          <w:szCs w:val="24"/>
        </w:rPr>
        <w:t xml:space="preserve"> </w:t>
      </w:r>
      <w:r w:rsidR="004369D3">
        <w:rPr>
          <w:rFonts w:ascii="Times New Roman" w:eastAsia="Calibri" w:hAnsi="Times New Roman" w:cs="Times New Roman"/>
          <w:bCs/>
          <w:noProof/>
          <w:sz w:val="24"/>
          <w:szCs w:val="24"/>
        </w:rPr>
        <w:t>j</w:t>
      </w:r>
      <w:r w:rsidR="00606B34" w:rsidRPr="00A242A7">
        <w:rPr>
          <w:rFonts w:ascii="Times New Roman" w:eastAsia="Calibri" w:hAnsi="Times New Roman" w:cs="Times New Roman"/>
          <w:bCs/>
          <w:noProof/>
          <w:sz w:val="24"/>
          <w:szCs w:val="24"/>
        </w:rPr>
        <w:t>ustiitsministri 15.02.2006.</w:t>
      </w:r>
      <w:r w:rsidR="004369D3">
        <w:rPr>
          <w:rFonts w:ascii="Times New Roman" w:eastAsia="Calibri" w:hAnsi="Times New Roman" w:cs="Times New Roman"/>
          <w:bCs/>
          <w:noProof/>
          <w:sz w:val="24"/>
          <w:szCs w:val="24"/>
        </w:rPr>
        <w:t xml:space="preserve"> </w:t>
      </w:r>
      <w:r w:rsidR="00606B34" w:rsidRPr="00A242A7">
        <w:rPr>
          <w:rFonts w:ascii="Times New Roman" w:eastAsia="Calibri" w:hAnsi="Times New Roman" w:cs="Times New Roman"/>
          <w:bCs/>
          <w:noProof/>
          <w:sz w:val="24"/>
          <w:szCs w:val="24"/>
        </w:rPr>
        <w:t>a määrus</w:t>
      </w:r>
      <w:r w:rsidR="00A33C9A">
        <w:rPr>
          <w:rFonts w:ascii="Times New Roman" w:eastAsia="Calibri" w:hAnsi="Times New Roman" w:cs="Times New Roman"/>
          <w:bCs/>
          <w:noProof/>
          <w:sz w:val="24"/>
          <w:szCs w:val="24"/>
        </w:rPr>
        <w:t>t</w:t>
      </w:r>
      <w:r w:rsidR="00606B34" w:rsidRPr="00A242A7">
        <w:rPr>
          <w:rFonts w:ascii="Times New Roman" w:eastAsia="Calibri" w:hAnsi="Times New Roman" w:cs="Times New Roman"/>
          <w:bCs/>
          <w:noProof/>
          <w:sz w:val="24"/>
          <w:szCs w:val="24"/>
        </w:rPr>
        <w:t xml:space="preserve"> nr 5 „Kohtute infosüsteemi põhimäärus“</w:t>
      </w:r>
      <w:r w:rsidR="005736B3">
        <w:rPr>
          <w:rFonts w:ascii="Times New Roman" w:eastAsia="Calibri" w:hAnsi="Times New Roman" w:cs="Times New Roman"/>
          <w:bCs/>
          <w:noProof/>
          <w:sz w:val="24"/>
          <w:szCs w:val="24"/>
        </w:rPr>
        <w:t>;</w:t>
      </w:r>
    </w:p>
    <w:p w14:paraId="6CA2CF1E" w14:textId="4606C7EB" w:rsidR="005736B3" w:rsidRPr="005736B3" w:rsidRDefault="004A58C4" w:rsidP="00643699">
      <w:pPr>
        <w:spacing w:after="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w:t>
      </w:r>
      <w:r w:rsidR="005736B3">
        <w:rPr>
          <w:rFonts w:ascii="Times New Roman" w:eastAsia="Calibri" w:hAnsi="Times New Roman" w:cs="Times New Roman"/>
          <w:bCs/>
          <w:noProof/>
          <w:sz w:val="24"/>
          <w:szCs w:val="24"/>
        </w:rPr>
        <w:t xml:space="preserve">) </w:t>
      </w:r>
      <w:r w:rsidR="005736B3" w:rsidRPr="005736B3">
        <w:rPr>
          <w:rFonts w:ascii="Times New Roman" w:eastAsia="Calibri" w:hAnsi="Times New Roman" w:cs="Times New Roman"/>
          <w:bCs/>
          <w:noProof/>
          <w:sz w:val="24"/>
          <w:szCs w:val="24"/>
        </w:rPr>
        <w:t>justiitsministri 12.07.2010. a määrus</w:t>
      </w:r>
      <w:r w:rsidR="00A33C9A">
        <w:rPr>
          <w:rFonts w:ascii="Times New Roman" w:eastAsia="Calibri" w:hAnsi="Times New Roman" w:cs="Times New Roman"/>
          <w:bCs/>
          <w:noProof/>
          <w:sz w:val="24"/>
          <w:szCs w:val="24"/>
        </w:rPr>
        <w:t>t</w:t>
      </w:r>
      <w:r w:rsidR="005736B3" w:rsidRPr="005736B3">
        <w:rPr>
          <w:rFonts w:ascii="Times New Roman" w:eastAsia="Calibri" w:hAnsi="Times New Roman" w:cs="Times New Roman"/>
          <w:bCs/>
          <w:noProof/>
          <w:sz w:val="24"/>
          <w:szCs w:val="24"/>
        </w:rPr>
        <w:t xml:space="preserve"> nr 24 „Kohtu kinnistusosakonna kodukord“;</w:t>
      </w:r>
    </w:p>
    <w:p w14:paraId="61D516B0" w14:textId="08E5EB4A" w:rsidR="005736B3" w:rsidRDefault="004A58C4" w:rsidP="00643699">
      <w:pPr>
        <w:spacing w:after="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w:t>
      </w:r>
      <w:r w:rsidR="005736B3" w:rsidRPr="005736B3">
        <w:rPr>
          <w:rFonts w:ascii="Times New Roman" w:eastAsia="Calibri" w:hAnsi="Times New Roman" w:cs="Times New Roman"/>
          <w:bCs/>
          <w:noProof/>
          <w:sz w:val="24"/>
          <w:szCs w:val="24"/>
        </w:rPr>
        <w:t>) justiitsministri 19.12.2012. a määrus</w:t>
      </w:r>
      <w:r w:rsidR="00A33C9A">
        <w:rPr>
          <w:rFonts w:ascii="Times New Roman" w:eastAsia="Calibri" w:hAnsi="Times New Roman" w:cs="Times New Roman"/>
          <w:bCs/>
          <w:noProof/>
          <w:sz w:val="24"/>
          <w:szCs w:val="24"/>
        </w:rPr>
        <w:t>t</w:t>
      </w:r>
      <w:r w:rsidR="005736B3" w:rsidRPr="005736B3">
        <w:rPr>
          <w:rFonts w:ascii="Times New Roman" w:eastAsia="Calibri" w:hAnsi="Times New Roman" w:cs="Times New Roman"/>
          <w:bCs/>
          <w:noProof/>
          <w:sz w:val="24"/>
          <w:szCs w:val="24"/>
        </w:rPr>
        <w:t xml:space="preserve"> nr 60 „Kohtu registriosakonna kodukord“</w:t>
      </w:r>
      <w:r w:rsidR="0091135C">
        <w:rPr>
          <w:rFonts w:ascii="Times New Roman" w:eastAsia="Calibri" w:hAnsi="Times New Roman" w:cs="Times New Roman"/>
          <w:bCs/>
          <w:noProof/>
          <w:sz w:val="24"/>
          <w:szCs w:val="24"/>
        </w:rPr>
        <w:t>;</w:t>
      </w:r>
    </w:p>
    <w:p w14:paraId="793EAA65" w14:textId="0C84EBDB" w:rsidR="0091135C" w:rsidRPr="00A242A7" w:rsidRDefault="0091135C" w:rsidP="00643699">
      <w:pPr>
        <w:spacing w:after="0" w:line="240"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 xml:space="preserve">5) </w:t>
      </w:r>
      <w:r w:rsidRPr="0091135C">
        <w:rPr>
          <w:rFonts w:ascii="Times New Roman" w:eastAsia="Calibri" w:hAnsi="Times New Roman" w:cs="Times New Roman"/>
          <w:bCs/>
          <w:noProof/>
          <w:sz w:val="24"/>
          <w:szCs w:val="24"/>
        </w:rPr>
        <w:t>rahandusministri 27.12.2021 määrust nr 50 „Eelarveklassifikaator“.</w:t>
      </w:r>
    </w:p>
    <w:p w14:paraId="5BEDAE63" w14:textId="77777777" w:rsidR="00384E81" w:rsidRPr="00A242A7" w:rsidRDefault="00384E81" w:rsidP="00643699">
      <w:pPr>
        <w:spacing w:after="0" w:line="240" w:lineRule="auto"/>
        <w:jc w:val="both"/>
        <w:rPr>
          <w:rFonts w:ascii="Times New Roman" w:eastAsia="Calibri" w:hAnsi="Times New Roman" w:cs="Times New Roman"/>
          <w:bCs/>
          <w:noProof/>
          <w:sz w:val="24"/>
          <w:szCs w:val="24"/>
        </w:rPr>
      </w:pPr>
    </w:p>
    <w:p w14:paraId="265DEA46" w14:textId="21B5EAAB" w:rsidR="00606B34" w:rsidRPr="00A242A7" w:rsidRDefault="00606B34" w:rsidP="00643699">
      <w:pPr>
        <w:spacing w:after="0" w:line="240" w:lineRule="auto"/>
        <w:jc w:val="both"/>
        <w:rPr>
          <w:rFonts w:ascii="Times New Roman" w:eastAsia="Calibri" w:hAnsi="Times New Roman" w:cs="Times New Roman"/>
          <w:bCs/>
          <w:noProof/>
          <w:sz w:val="24"/>
          <w:szCs w:val="24"/>
        </w:rPr>
      </w:pPr>
      <w:r w:rsidRPr="00A242A7">
        <w:rPr>
          <w:rFonts w:ascii="Times New Roman" w:eastAsia="Calibri" w:hAnsi="Times New Roman" w:cs="Times New Roman"/>
          <w:bCs/>
          <w:noProof/>
          <w:sz w:val="24"/>
          <w:szCs w:val="24"/>
        </w:rPr>
        <w:t>Kehtetuks tuleb tunnistada:</w:t>
      </w:r>
    </w:p>
    <w:p w14:paraId="49288DDF" w14:textId="130E5281" w:rsidR="004A58C4" w:rsidRPr="004A58C4" w:rsidRDefault="004A58C4" w:rsidP="00DA5A8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1)</w:t>
      </w:r>
      <w:r w:rsidR="000F4ABD">
        <w:rPr>
          <w:rFonts w:ascii="Times New Roman" w:eastAsia="Calibri" w:hAnsi="Times New Roman" w:cs="Times New Roman"/>
          <w:bCs/>
          <w:noProof/>
          <w:sz w:val="24"/>
          <w:szCs w:val="24"/>
        </w:rPr>
        <w:t xml:space="preserve"> </w:t>
      </w:r>
      <w:r w:rsidR="004369D3" w:rsidRPr="004A58C4">
        <w:rPr>
          <w:rFonts w:ascii="Times New Roman" w:eastAsia="Calibri" w:hAnsi="Times New Roman" w:cs="Times New Roman"/>
          <w:bCs/>
          <w:noProof/>
          <w:sz w:val="24"/>
          <w:szCs w:val="24"/>
        </w:rPr>
        <w:t>j</w:t>
      </w:r>
      <w:r w:rsidR="00606B34" w:rsidRPr="004A58C4">
        <w:rPr>
          <w:rFonts w:ascii="Times New Roman" w:eastAsia="Calibri" w:hAnsi="Times New Roman" w:cs="Times New Roman"/>
          <w:noProof/>
          <w:sz w:val="24"/>
          <w:szCs w:val="24"/>
        </w:rPr>
        <w:t>ustiitsministri 27.10.2005.</w:t>
      </w:r>
      <w:r w:rsidR="004369D3" w:rsidRPr="004A58C4">
        <w:rPr>
          <w:rFonts w:ascii="Times New Roman" w:eastAsia="Calibri" w:hAnsi="Times New Roman" w:cs="Times New Roman"/>
          <w:noProof/>
          <w:sz w:val="24"/>
          <w:szCs w:val="24"/>
        </w:rPr>
        <w:t xml:space="preserve"> </w:t>
      </w:r>
      <w:r w:rsidR="00606B34" w:rsidRPr="004A58C4">
        <w:rPr>
          <w:rFonts w:ascii="Times New Roman" w:eastAsia="Calibri" w:hAnsi="Times New Roman" w:cs="Times New Roman"/>
          <w:noProof/>
          <w:sz w:val="24"/>
          <w:szCs w:val="24"/>
        </w:rPr>
        <w:t>a määrus nr 46 „</w:t>
      </w:r>
      <w:hyperlink r:id="rId41" w:history="1">
        <w:r w:rsidR="00606B34" w:rsidRPr="004A58C4">
          <w:rPr>
            <w:rStyle w:val="Hperlink"/>
            <w:rFonts w:ascii="Times New Roman" w:eastAsia="Calibri" w:hAnsi="Times New Roman" w:cs="Times New Roman"/>
            <w:bCs/>
            <w:noProof/>
            <w:sz w:val="24"/>
            <w:szCs w:val="24"/>
          </w:rPr>
          <w:t>Maa- ja halduskohtute kohtumajade ning ringkonnakohtute asukohad</w:t>
        </w:r>
      </w:hyperlink>
      <w:r w:rsidR="00606B34" w:rsidRPr="004A58C4">
        <w:rPr>
          <w:rFonts w:ascii="Times New Roman" w:eastAsia="Calibri" w:hAnsi="Times New Roman" w:cs="Times New Roman"/>
          <w:bCs/>
          <w:noProof/>
          <w:sz w:val="24"/>
          <w:szCs w:val="24"/>
        </w:rPr>
        <w:t>“;</w:t>
      </w:r>
    </w:p>
    <w:p w14:paraId="62F9F3E7" w14:textId="277FE91E" w:rsidR="004A58C4" w:rsidRPr="004A58C4" w:rsidRDefault="00B7223B" w:rsidP="00DA5A8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 xml:space="preserve">2) </w:t>
      </w:r>
      <w:r w:rsidR="004A58C4" w:rsidRPr="004A58C4">
        <w:rPr>
          <w:rFonts w:ascii="Times New Roman" w:eastAsia="Calibri" w:hAnsi="Times New Roman" w:cs="Times New Roman"/>
          <w:bCs/>
          <w:noProof/>
          <w:sz w:val="24"/>
          <w:szCs w:val="24"/>
        </w:rPr>
        <w:t>justiitsministri 27.10.2005. a määrus nr 47 „</w:t>
      </w:r>
      <w:hyperlink r:id="rId42" w:history="1">
        <w:r w:rsidR="004A58C4" w:rsidRPr="007A7AEC">
          <w:rPr>
            <w:rStyle w:val="Hperlink"/>
            <w:rFonts w:ascii="Times New Roman" w:eastAsia="Calibri" w:hAnsi="Times New Roman" w:cs="Times New Roman"/>
            <w:bCs/>
            <w:noProof/>
            <w:sz w:val="24"/>
            <w:szCs w:val="24"/>
          </w:rPr>
          <w:t>Maa-, haldus- ja ringkonnakohtu kohtunike ja kohtunikuabide arv ning jagunemine kohtumajade vahel</w:t>
        </w:r>
      </w:hyperlink>
      <w:r w:rsidR="004A58C4" w:rsidRPr="004A58C4">
        <w:rPr>
          <w:rFonts w:ascii="Times New Roman" w:eastAsia="Calibri" w:hAnsi="Times New Roman" w:cs="Times New Roman"/>
          <w:bCs/>
          <w:noProof/>
          <w:sz w:val="24"/>
          <w:szCs w:val="24"/>
        </w:rPr>
        <w:t>“;</w:t>
      </w:r>
    </w:p>
    <w:p w14:paraId="34C77E83" w14:textId="504934F3" w:rsidR="00B7223B" w:rsidRPr="004A58C4" w:rsidRDefault="004A58C4" w:rsidP="00DA5A8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 xml:space="preserve">3) </w:t>
      </w:r>
      <w:r w:rsidR="00B7223B" w:rsidRPr="004A58C4">
        <w:rPr>
          <w:rFonts w:ascii="Times New Roman" w:eastAsia="Calibri" w:hAnsi="Times New Roman" w:cs="Times New Roman"/>
          <w:bCs/>
          <w:noProof/>
          <w:sz w:val="24"/>
          <w:szCs w:val="24"/>
        </w:rPr>
        <w:t>justiitsministri 19.12.2006. a määrus nr 37 „</w:t>
      </w:r>
      <w:hyperlink r:id="rId43" w:history="1">
        <w:r w:rsidR="00B7223B" w:rsidRPr="004A58C4">
          <w:rPr>
            <w:rStyle w:val="Hperlink"/>
            <w:rFonts w:ascii="Times New Roman" w:eastAsia="Calibri" w:hAnsi="Times New Roman" w:cs="Times New Roman"/>
            <w:bCs/>
            <w:noProof/>
            <w:sz w:val="24"/>
            <w:szCs w:val="24"/>
          </w:rPr>
          <w:t>Rahvakohtuniku tasu suurus ja maksmise kord</w:t>
        </w:r>
      </w:hyperlink>
      <w:r w:rsidR="00B7223B" w:rsidRPr="004A58C4">
        <w:rPr>
          <w:rFonts w:ascii="Times New Roman" w:eastAsia="Calibri" w:hAnsi="Times New Roman" w:cs="Times New Roman"/>
          <w:bCs/>
          <w:noProof/>
          <w:sz w:val="24"/>
          <w:szCs w:val="24"/>
        </w:rPr>
        <w:t>“</w:t>
      </w:r>
      <w:r w:rsidR="00D345F5" w:rsidRPr="004A58C4">
        <w:rPr>
          <w:rFonts w:ascii="Times New Roman" w:eastAsia="Calibri" w:hAnsi="Times New Roman" w:cs="Times New Roman"/>
          <w:bCs/>
          <w:noProof/>
          <w:sz w:val="24"/>
          <w:szCs w:val="24"/>
        </w:rPr>
        <w:t>;</w:t>
      </w:r>
    </w:p>
    <w:p w14:paraId="1C382305" w14:textId="5CF1BEA7" w:rsidR="00606B34" w:rsidRPr="004A58C4" w:rsidRDefault="004A58C4" w:rsidP="0064369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4</w:t>
      </w:r>
      <w:r w:rsidR="004369D3" w:rsidRPr="004A58C4">
        <w:rPr>
          <w:rFonts w:ascii="Times New Roman" w:eastAsia="Calibri" w:hAnsi="Times New Roman" w:cs="Times New Roman"/>
          <w:bCs/>
          <w:noProof/>
          <w:sz w:val="24"/>
          <w:szCs w:val="24"/>
        </w:rPr>
        <w:t>)</w:t>
      </w:r>
      <w:r w:rsidR="00606B34" w:rsidRPr="004A58C4">
        <w:rPr>
          <w:rFonts w:ascii="Times New Roman" w:eastAsia="Calibri" w:hAnsi="Times New Roman" w:cs="Times New Roman"/>
          <w:bCs/>
          <w:noProof/>
          <w:sz w:val="24"/>
          <w:szCs w:val="24"/>
        </w:rPr>
        <w:t xml:space="preserve"> </w:t>
      </w:r>
      <w:r w:rsidR="004369D3" w:rsidRPr="004A58C4">
        <w:rPr>
          <w:rFonts w:ascii="Times New Roman" w:eastAsia="Calibri" w:hAnsi="Times New Roman" w:cs="Times New Roman"/>
          <w:bCs/>
          <w:noProof/>
          <w:sz w:val="24"/>
          <w:szCs w:val="24"/>
        </w:rPr>
        <w:t>j</w:t>
      </w:r>
      <w:r w:rsidR="00606B34" w:rsidRPr="004A58C4">
        <w:rPr>
          <w:rFonts w:ascii="Times New Roman" w:eastAsia="Calibri" w:hAnsi="Times New Roman" w:cs="Times New Roman"/>
          <w:bCs/>
          <w:noProof/>
          <w:sz w:val="24"/>
          <w:szCs w:val="24"/>
        </w:rPr>
        <w:t>ustiitsministri 29.07.2009.</w:t>
      </w:r>
      <w:r w:rsidR="004369D3" w:rsidRPr="004A58C4">
        <w:rPr>
          <w:rFonts w:ascii="Times New Roman" w:eastAsia="Calibri" w:hAnsi="Times New Roman" w:cs="Times New Roman"/>
          <w:bCs/>
          <w:noProof/>
          <w:sz w:val="24"/>
          <w:szCs w:val="24"/>
        </w:rPr>
        <w:t xml:space="preserve"> </w:t>
      </w:r>
      <w:r w:rsidR="00606B34" w:rsidRPr="004A58C4">
        <w:rPr>
          <w:rFonts w:ascii="Times New Roman" w:eastAsia="Calibri" w:hAnsi="Times New Roman" w:cs="Times New Roman"/>
          <w:bCs/>
          <w:noProof/>
          <w:sz w:val="24"/>
          <w:szCs w:val="24"/>
        </w:rPr>
        <w:t>a määrus nr 30 „</w:t>
      </w:r>
      <w:hyperlink r:id="rId44" w:history="1">
        <w:r w:rsidR="00606B34" w:rsidRPr="004A58C4">
          <w:rPr>
            <w:rStyle w:val="Hperlink"/>
            <w:rFonts w:ascii="Times New Roman" w:eastAsia="Calibri" w:hAnsi="Times New Roman" w:cs="Times New Roman"/>
            <w:bCs/>
            <w:noProof/>
            <w:sz w:val="24"/>
            <w:szCs w:val="24"/>
          </w:rPr>
          <w:t>Kohtuniku ja kohtukordniku ametiriietuse kirjeldus ning kohtukordniku ametiriietuse kandmise kord</w:t>
        </w:r>
      </w:hyperlink>
      <w:r w:rsidR="00606B34" w:rsidRPr="004A58C4">
        <w:rPr>
          <w:rFonts w:ascii="Times New Roman" w:eastAsia="Calibri" w:hAnsi="Times New Roman" w:cs="Times New Roman"/>
          <w:bCs/>
          <w:noProof/>
          <w:sz w:val="24"/>
          <w:szCs w:val="24"/>
        </w:rPr>
        <w:t>“;</w:t>
      </w:r>
    </w:p>
    <w:p w14:paraId="052A963A" w14:textId="070DEF03" w:rsidR="00B7223B" w:rsidRPr="004A58C4" w:rsidRDefault="004A58C4" w:rsidP="0064369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5</w:t>
      </w:r>
      <w:r w:rsidR="00B7223B" w:rsidRPr="004A58C4">
        <w:rPr>
          <w:rFonts w:ascii="Times New Roman" w:eastAsia="Calibri" w:hAnsi="Times New Roman" w:cs="Times New Roman"/>
          <w:bCs/>
          <w:noProof/>
          <w:sz w:val="24"/>
          <w:szCs w:val="24"/>
        </w:rPr>
        <w:t>) justiistministri 14.04.2015.a määrus nr 15 „</w:t>
      </w:r>
      <w:hyperlink r:id="rId45" w:history="1">
        <w:r w:rsidR="00B7223B" w:rsidRPr="004A58C4">
          <w:rPr>
            <w:rStyle w:val="Hperlink"/>
            <w:rFonts w:ascii="Times New Roman" w:eastAsia="Calibri" w:hAnsi="Times New Roman" w:cs="Times New Roman"/>
            <w:bCs/>
            <w:noProof/>
            <w:sz w:val="24"/>
            <w:szCs w:val="24"/>
          </w:rPr>
          <w:t>Maakohtute rahvakohtunike arvu määramine</w:t>
        </w:r>
      </w:hyperlink>
      <w:r w:rsidR="00B7223B" w:rsidRPr="004A58C4">
        <w:rPr>
          <w:rFonts w:ascii="Times New Roman" w:eastAsia="Calibri" w:hAnsi="Times New Roman" w:cs="Times New Roman"/>
          <w:bCs/>
          <w:noProof/>
          <w:sz w:val="24"/>
          <w:szCs w:val="24"/>
        </w:rPr>
        <w:t>“;</w:t>
      </w:r>
    </w:p>
    <w:p w14:paraId="074B3944" w14:textId="4751C3D3" w:rsidR="00B7223B" w:rsidRPr="004A58C4" w:rsidRDefault="004A58C4" w:rsidP="00643699">
      <w:pPr>
        <w:spacing w:after="0" w:line="240" w:lineRule="auto"/>
        <w:jc w:val="both"/>
        <w:rPr>
          <w:rFonts w:ascii="Times New Roman" w:eastAsia="Calibri" w:hAnsi="Times New Roman" w:cs="Times New Roman"/>
          <w:bCs/>
          <w:noProof/>
          <w:sz w:val="24"/>
          <w:szCs w:val="24"/>
        </w:rPr>
      </w:pPr>
      <w:r w:rsidRPr="004A58C4">
        <w:rPr>
          <w:rFonts w:ascii="Times New Roman" w:eastAsia="Calibri" w:hAnsi="Times New Roman" w:cs="Times New Roman"/>
          <w:bCs/>
          <w:noProof/>
          <w:sz w:val="24"/>
          <w:szCs w:val="24"/>
        </w:rPr>
        <w:t>6</w:t>
      </w:r>
      <w:r w:rsidR="00B7223B" w:rsidRPr="004A58C4">
        <w:rPr>
          <w:rFonts w:ascii="Times New Roman" w:eastAsia="Calibri" w:hAnsi="Times New Roman" w:cs="Times New Roman"/>
          <w:bCs/>
          <w:noProof/>
          <w:sz w:val="24"/>
          <w:szCs w:val="24"/>
        </w:rPr>
        <w:t xml:space="preserve">) justiitsministri 08.02.2018. a määrus nr 7 </w:t>
      </w:r>
      <w:hyperlink r:id="rId46" w:history="1">
        <w:r w:rsidR="00B7223B" w:rsidRPr="004A58C4">
          <w:rPr>
            <w:rStyle w:val="Hperlink"/>
            <w:rFonts w:ascii="Times New Roman" w:eastAsia="Calibri" w:hAnsi="Times New Roman" w:cs="Times New Roman"/>
            <w:bCs/>
            <w:noProof/>
            <w:sz w:val="24"/>
            <w:szCs w:val="24"/>
          </w:rPr>
          <w:t>„Maa-, haldus- ja ringkonnakohtu kantselei kodukord“;</w:t>
        </w:r>
      </w:hyperlink>
    </w:p>
    <w:p w14:paraId="141E0D0F" w14:textId="54A5B03D" w:rsidR="003F1C50" w:rsidRPr="004A58C4" w:rsidRDefault="004A58C4" w:rsidP="00643699">
      <w:pPr>
        <w:spacing w:after="0" w:line="240" w:lineRule="auto"/>
        <w:jc w:val="both"/>
        <w:rPr>
          <w:rFonts w:ascii="Times New Roman" w:eastAsia="Calibri" w:hAnsi="Times New Roman" w:cs="Times New Roman"/>
          <w:noProof/>
          <w:sz w:val="24"/>
          <w:szCs w:val="24"/>
        </w:rPr>
      </w:pPr>
      <w:r w:rsidRPr="004A58C4">
        <w:rPr>
          <w:rFonts w:ascii="Times New Roman" w:eastAsia="Calibri" w:hAnsi="Times New Roman" w:cs="Times New Roman"/>
          <w:noProof/>
          <w:sz w:val="24"/>
          <w:szCs w:val="24"/>
        </w:rPr>
        <w:t>7</w:t>
      </w:r>
      <w:r w:rsidR="004369D3" w:rsidRPr="004A58C4">
        <w:rPr>
          <w:rFonts w:ascii="Times New Roman" w:eastAsia="Calibri" w:hAnsi="Times New Roman" w:cs="Times New Roman"/>
          <w:noProof/>
          <w:sz w:val="24"/>
          <w:szCs w:val="24"/>
        </w:rPr>
        <w:t>)</w:t>
      </w:r>
      <w:r w:rsidR="00606B34" w:rsidRPr="004A58C4">
        <w:rPr>
          <w:rFonts w:ascii="Times New Roman" w:eastAsia="Calibri" w:hAnsi="Times New Roman" w:cs="Times New Roman"/>
          <w:noProof/>
          <w:sz w:val="24"/>
          <w:szCs w:val="24"/>
        </w:rPr>
        <w:t xml:space="preserve"> </w:t>
      </w:r>
      <w:r w:rsidR="004369D3" w:rsidRPr="004A58C4">
        <w:rPr>
          <w:rFonts w:ascii="Times New Roman" w:eastAsia="Calibri" w:hAnsi="Times New Roman" w:cs="Times New Roman"/>
          <w:noProof/>
          <w:sz w:val="24"/>
          <w:szCs w:val="24"/>
        </w:rPr>
        <w:t>j</w:t>
      </w:r>
      <w:r w:rsidR="00606B34" w:rsidRPr="004A58C4">
        <w:rPr>
          <w:rFonts w:ascii="Times New Roman" w:eastAsia="Calibri" w:hAnsi="Times New Roman" w:cs="Times New Roman"/>
          <w:noProof/>
          <w:sz w:val="24"/>
          <w:szCs w:val="24"/>
        </w:rPr>
        <w:t>ustiitsministri 19.12.2019.</w:t>
      </w:r>
      <w:r w:rsidR="004369D3" w:rsidRPr="004A58C4">
        <w:rPr>
          <w:rFonts w:ascii="Times New Roman" w:eastAsia="Calibri" w:hAnsi="Times New Roman" w:cs="Times New Roman"/>
          <w:noProof/>
          <w:sz w:val="24"/>
          <w:szCs w:val="24"/>
        </w:rPr>
        <w:t xml:space="preserve"> </w:t>
      </w:r>
      <w:r w:rsidR="00606B34" w:rsidRPr="004A58C4">
        <w:rPr>
          <w:rFonts w:ascii="Times New Roman" w:eastAsia="Calibri" w:hAnsi="Times New Roman" w:cs="Times New Roman"/>
          <w:noProof/>
          <w:sz w:val="24"/>
          <w:szCs w:val="24"/>
        </w:rPr>
        <w:t>a määrus nr 18 „</w:t>
      </w:r>
      <w:hyperlink r:id="rId47" w:history="1">
        <w:r w:rsidR="00606B34" w:rsidRPr="004A58C4">
          <w:rPr>
            <w:rStyle w:val="Hperlink"/>
            <w:rFonts w:ascii="Times New Roman" w:eastAsia="Calibri" w:hAnsi="Times New Roman" w:cs="Times New Roman"/>
            <w:noProof/>
            <w:sz w:val="24"/>
            <w:szCs w:val="24"/>
          </w:rPr>
          <w:t>Kohtuniku valveaja lisatasu</w:t>
        </w:r>
      </w:hyperlink>
      <w:r w:rsidR="00606B34" w:rsidRPr="004A58C4">
        <w:rPr>
          <w:rFonts w:ascii="Times New Roman" w:eastAsia="Calibri" w:hAnsi="Times New Roman" w:cs="Times New Roman"/>
          <w:noProof/>
          <w:sz w:val="24"/>
          <w:szCs w:val="24"/>
        </w:rPr>
        <w:t>“.</w:t>
      </w:r>
    </w:p>
    <w:p w14:paraId="170590DC" w14:textId="77777777" w:rsidR="00310F69" w:rsidRPr="00A242A7" w:rsidRDefault="00310F69" w:rsidP="00643699">
      <w:pPr>
        <w:spacing w:after="0" w:line="240" w:lineRule="auto"/>
        <w:jc w:val="both"/>
        <w:rPr>
          <w:rFonts w:ascii="Times New Roman" w:eastAsia="Times New Roman" w:hAnsi="Times New Roman" w:cs="Times New Roman"/>
          <w:b/>
          <w:noProof/>
          <w:sz w:val="24"/>
          <w:szCs w:val="24"/>
          <w:highlight w:val="yellow"/>
        </w:rPr>
      </w:pPr>
    </w:p>
    <w:p w14:paraId="40C7B2D1" w14:textId="43DB6893" w:rsidR="005C20D5" w:rsidRDefault="00DA1D11" w:rsidP="00643699">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9</w:t>
      </w:r>
      <w:r w:rsidR="00310F69" w:rsidRPr="00454331">
        <w:rPr>
          <w:rFonts w:ascii="Times New Roman" w:eastAsia="Times New Roman" w:hAnsi="Times New Roman" w:cs="Times New Roman"/>
          <w:b/>
          <w:noProof/>
          <w:sz w:val="24"/>
          <w:szCs w:val="24"/>
        </w:rPr>
        <w:t xml:space="preserve">. </w:t>
      </w:r>
      <w:r w:rsidR="005C20D5" w:rsidRPr="00454331">
        <w:rPr>
          <w:rFonts w:ascii="Times New Roman" w:eastAsia="Times New Roman" w:hAnsi="Times New Roman" w:cs="Times New Roman"/>
          <w:b/>
          <w:noProof/>
          <w:sz w:val="24"/>
          <w:szCs w:val="24"/>
        </w:rPr>
        <w:t>Seaduse jõustumine</w:t>
      </w:r>
    </w:p>
    <w:p w14:paraId="17B75276" w14:textId="77777777" w:rsidR="00BC1D65" w:rsidRPr="00454331" w:rsidRDefault="00BC1D65" w:rsidP="00643699">
      <w:pPr>
        <w:spacing w:after="0" w:line="240" w:lineRule="auto"/>
        <w:jc w:val="both"/>
        <w:rPr>
          <w:rFonts w:ascii="Times New Roman" w:eastAsia="Times New Roman" w:hAnsi="Times New Roman" w:cs="Times New Roman"/>
          <w:bCs/>
          <w:noProof/>
          <w:sz w:val="24"/>
          <w:szCs w:val="24"/>
        </w:rPr>
      </w:pPr>
    </w:p>
    <w:p w14:paraId="109ED9E2" w14:textId="2670B958" w:rsidR="00BC1D65" w:rsidRPr="00F96B71" w:rsidRDefault="0019573C" w:rsidP="60E22648">
      <w:pPr>
        <w:spacing w:after="0" w:line="240" w:lineRule="auto"/>
        <w:jc w:val="both"/>
        <w:rPr>
          <w:rFonts w:ascii="Times New Roman" w:eastAsia="Times New Roman" w:hAnsi="Times New Roman" w:cs="Times New Roman"/>
          <w:noProof/>
          <w:sz w:val="24"/>
          <w:szCs w:val="24"/>
        </w:rPr>
      </w:pPr>
      <w:r w:rsidRPr="60E22648">
        <w:rPr>
          <w:rFonts w:ascii="Times New Roman" w:eastAsia="Times New Roman" w:hAnsi="Times New Roman" w:cs="Times New Roman"/>
          <w:noProof/>
          <w:sz w:val="24"/>
          <w:szCs w:val="24"/>
        </w:rPr>
        <w:t>S</w:t>
      </w:r>
      <w:r w:rsidR="00BC1D65" w:rsidRPr="60E22648">
        <w:rPr>
          <w:rFonts w:ascii="Times New Roman" w:eastAsia="Times New Roman" w:hAnsi="Times New Roman" w:cs="Times New Roman"/>
          <w:noProof/>
          <w:sz w:val="24"/>
          <w:szCs w:val="24"/>
        </w:rPr>
        <w:t>eadus jõustub 20</w:t>
      </w:r>
      <w:r w:rsidR="00454331" w:rsidRPr="60E22648">
        <w:rPr>
          <w:rFonts w:ascii="Times New Roman" w:eastAsia="Times New Roman" w:hAnsi="Times New Roman" w:cs="Times New Roman"/>
          <w:noProof/>
          <w:sz w:val="24"/>
          <w:szCs w:val="24"/>
        </w:rPr>
        <w:t>2</w:t>
      </w:r>
      <w:r w:rsidR="585A8AC5" w:rsidRPr="60E22648">
        <w:rPr>
          <w:rFonts w:ascii="Times New Roman" w:eastAsia="Times New Roman" w:hAnsi="Times New Roman" w:cs="Times New Roman"/>
          <w:noProof/>
          <w:sz w:val="24"/>
          <w:szCs w:val="24"/>
        </w:rPr>
        <w:t>6</w:t>
      </w:r>
      <w:r w:rsidR="00BC1D65" w:rsidRPr="60E22648">
        <w:rPr>
          <w:rFonts w:ascii="Times New Roman" w:eastAsia="Times New Roman" w:hAnsi="Times New Roman" w:cs="Times New Roman"/>
          <w:noProof/>
          <w:sz w:val="24"/>
          <w:szCs w:val="24"/>
        </w:rPr>
        <w:t xml:space="preserve">. a 1. </w:t>
      </w:r>
      <w:r w:rsidR="00AF6109" w:rsidRPr="60E22648">
        <w:rPr>
          <w:rFonts w:ascii="Times New Roman" w:eastAsia="Times New Roman" w:hAnsi="Times New Roman" w:cs="Times New Roman"/>
          <w:noProof/>
          <w:sz w:val="24"/>
          <w:szCs w:val="24"/>
        </w:rPr>
        <w:t>jaanuaril</w:t>
      </w:r>
      <w:r w:rsidRPr="60E22648">
        <w:rPr>
          <w:rFonts w:ascii="Times New Roman" w:eastAsia="Times New Roman" w:hAnsi="Times New Roman" w:cs="Times New Roman"/>
          <w:noProof/>
          <w:sz w:val="24"/>
          <w:szCs w:val="24"/>
        </w:rPr>
        <w:t>, arvestades järgmis</w:t>
      </w:r>
      <w:r w:rsidR="000F4ABD" w:rsidRPr="60E22648">
        <w:rPr>
          <w:rFonts w:ascii="Times New Roman" w:eastAsia="Times New Roman" w:hAnsi="Times New Roman" w:cs="Times New Roman"/>
          <w:noProof/>
          <w:sz w:val="24"/>
          <w:szCs w:val="24"/>
        </w:rPr>
        <w:t>i</w:t>
      </w:r>
      <w:r w:rsidRPr="60E22648">
        <w:rPr>
          <w:rFonts w:ascii="Times New Roman" w:eastAsia="Times New Roman" w:hAnsi="Times New Roman" w:cs="Times New Roman"/>
          <w:noProof/>
          <w:sz w:val="24"/>
          <w:szCs w:val="24"/>
        </w:rPr>
        <w:t xml:space="preserve"> erisusi:</w:t>
      </w:r>
    </w:p>
    <w:p w14:paraId="4B322358" w14:textId="47A37E5C" w:rsidR="00AF6109" w:rsidRPr="00C30059" w:rsidRDefault="000F4ABD" w:rsidP="002E688E">
      <w:pPr>
        <w:pStyle w:val="Loendilik"/>
        <w:numPr>
          <w:ilvl w:val="0"/>
          <w:numId w:val="5"/>
        </w:numPr>
        <w:jc w:val="both"/>
        <w:rPr>
          <w:rFonts w:ascii="Times New Roman" w:hAnsi="Times New Roman" w:cs="Times New Roman"/>
          <w:sz w:val="24"/>
          <w:szCs w:val="24"/>
        </w:rPr>
      </w:pPr>
      <w:r w:rsidRPr="60E22648">
        <w:rPr>
          <w:rFonts w:ascii="Times New Roman" w:eastAsia="Times New Roman" w:hAnsi="Times New Roman" w:cs="Times New Roman"/>
          <w:noProof/>
          <w:sz w:val="24"/>
          <w:szCs w:val="24"/>
        </w:rPr>
        <w:t>paragrahvi</w:t>
      </w:r>
      <w:r w:rsidR="004836F0" w:rsidRPr="60E22648">
        <w:rPr>
          <w:rFonts w:ascii="Times New Roman" w:eastAsia="Times New Roman" w:hAnsi="Times New Roman" w:cs="Times New Roman"/>
          <w:noProof/>
          <w:sz w:val="24"/>
          <w:szCs w:val="24"/>
        </w:rPr>
        <w:t xml:space="preserve"> 1 punktid </w:t>
      </w:r>
      <w:bookmarkStart w:id="74" w:name="_Hlk170786385"/>
      <w:r w:rsidR="00AF6109" w:rsidRPr="60E22648">
        <w:rPr>
          <w:rFonts w:ascii="Times New Roman" w:eastAsia="Times New Roman" w:hAnsi="Times New Roman" w:cs="Times New Roman"/>
          <w:noProof/>
          <w:sz w:val="24"/>
          <w:szCs w:val="24"/>
        </w:rPr>
        <w:t>2</w:t>
      </w:r>
      <w:r w:rsidR="31F35B49" w:rsidRPr="60E22648">
        <w:rPr>
          <w:rFonts w:ascii="Times New Roman" w:eastAsia="Times New Roman" w:hAnsi="Times New Roman" w:cs="Times New Roman"/>
          <w:noProof/>
          <w:sz w:val="24"/>
          <w:szCs w:val="24"/>
        </w:rPr>
        <w:t>8</w:t>
      </w:r>
      <w:r w:rsidR="00AF6109" w:rsidRPr="60E22648">
        <w:rPr>
          <w:rFonts w:ascii="Times New Roman" w:eastAsia="Times New Roman" w:hAnsi="Times New Roman" w:cs="Times New Roman"/>
          <w:noProof/>
          <w:sz w:val="24"/>
          <w:szCs w:val="24"/>
        </w:rPr>
        <w:t>, 3</w:t>
      </w:r>
      <w:r w:rsidR="00C6B184" w:rsidRPr="60E22648">
        <w:rPr>
          <w:rFonts w:ascii="Times New Roman" w:eastAsia="Times New Roman" w:hAnsi="Times New Roman" w:cs="Times New Roman"/>
          <w:noProof/>
          <w:sz w:val="24"/>
          <w:szCs w:val="24"/>
        </w:rPr>
        <w:t>3</w:t>
      </w:r>
      <w:r w:rsidR="00AF6109" w:rsidRPr="60E22648">
        <w:rPr>
          <w:rFonts w:ascii="Times New Roman" w:eastAsia="Times New Roman" w:hAnsi="Times New Roman" w:cs="Times New Roman"/>
          <w:noProof/>
          <w:sz w:val="24"/>
          <w:szCs w:val="24"/>
        </w:rPr>
        <w:t xml:space="preserve">, </w:t>
      </w:r>
      <w:r w:rsidR="19D3595F" w:rsidRPr="60E22648">
        <w:rPr>
          <w:rFonts w:ascii="Times New Roman" w:eastAsia="Times New Roman" w:hAnsi="Times New Roman" w:cs="Times New Roman"/>
          <w:noProof/>
          <w:sz w:val="24"/>
          <w:szCs w:val="24"/>
        </w:rPr>
        <w:t>60</w:t>
      </w:r>
      <w:r w:rsidR="00F344B9" w:rsidRPr="60E22648">
        <w:rPr>
          <w:rFonts w:ascii="Times New Roman" w:eastAsia="Times New Roman" w:hAnsi="Times New Roman" w:cs="Times New Roman"/>
          <w:noProof/>
          <w:sz w:val="24"/>
          <w:szCs w:val="24"/>
        </w:rPr>
        <w:t xml:space="preserve"> ja 6</w:t>
      </w:r>
      <w:r w:rsidR="7B52F277" w:rsidRPr="60E22648">
        <w:rPr>
          <w:rFonts w:ascii="Times New Roman" w:eastAsia="Times New Roman" w:hAnsi="Times New Roman" w:cs="Times New Roman"/>
          <w:noProof/>
          <w:sz w:val="24"/>
          <w:szCs w:val="24"/>
        </w:rPr>
        <w:t>2</w:t>
      </w:r>
      <w:r w:rsidR="00F96B71" w:rsidRPr="60E22648">
        <w:rPr>
          <w:rFonts w:ascii="Times New Roman" w:eastAsia="Times New Roman" w:hAnsi="Times New Roman" w:cs="Times New Roman"/>
          <w:noProof/>
          <w:sz w:val="24"/>
          <w:szCs w:val="24"/>
        </w:rPr>
        <w:t xml:space="preserve"> jõustuvad 202</w:t>
      </w:r>
      <w:r w:rsidR="76B7FFCD" w:rsidRPr="60E22648">
        <w:rPr>
          <w:rFonts w:ascii="Times New Roman" w:eastAsia="Times New Roman" w:hAnsi="Times New Roman" w:cs="Times New Roman"/>
          <w:noProof/>
          <w:sz w:val="24"/>
          <w:szCs w:val="24"/>
        </w:rPr>
        <w:t>5</w:t>
      </w:r>
      <w:r w:rsidR="00F96B71" w:rsidRPr="60E22648">
        <w:rPr>
          <w:rFonts w:ascii="Times New Roman" w:eastAsia="Times New Roman" w:hAnsi="Times New Roman" w:cs="Times New Roman"/>
          <w:noProof/>
          <w:sz w:val="24"/>
          <w:szCs w:val="24"/>
        </w:rPr>
        <w:t xml:space="preserve">. aasta 1. </w:t>
      </w:r>
      <w:r w:rsidR="6115AC89" w:rsidRPr="60E22648">
        <w:rPr>
          <w:rFonts w:ascii="Times New Roman" w:eastAsia="Times New Roman" w:hAnsi="Times New Roman" w:cs="Times New Roman"/>
          <w:noProof/>
          <w:sz w:val="24"/>
          <w:szCs w:val="24"/>
        </w:rPr>
        <w:t>juunil</w:t>
      </w:r>
      <w:r w:rsidRPr="60E22648">
        <w:rPr>
          <w:rFonts w:ascii="Times New Roman" w:eastAsia="Times New Roman" w:hAnsi="Times New Roman" w:cs="Times New Roman"/>
          <w:noProof/>
          <w:sz w:val="24"/>
          <w:szCs w:val="24"/>
        </w:rPr>
        <w:t>;</w:t>
      </w:r>
    </w:p>
    <w:bookmarkEnd w:id="74"/>
    <w:p w14:paraId="371EB595" w14:textId="596BAC62" w:rsidR="00C30059" w:rsidRPr="00C30059" w:rsidRDefault="000F4ABD" w:rsidP="002E688E">
      <w:pPr>
        <w:pStyle w:val="Loendilik"/>
        <w:numPr>
          <w:ilvl w:val="0"/>
          <w:numId w:val="5"/>
        </w:numPr>
        <w:jc w:val="both"/>
        <w:rPr>
          <w:rFonts w:ascii="Times New Roman" w:hAnsi="Times New Roman" w:cs="Times New Roman"/>
          <w:sz w:val="24"/>
          <w:szCs w:val="24"/>
        </w:rPr>
      </w:pPr>
      <w:r w:rsidRPr="60E22648">
        <w:rPr>
          <w:rFonts w:ascii="Times New Roman" w:hAnsi="Times New Roman" w:cs="Times New Roman"/>
          <w:sz w:val="24"/>
          <w:szCs w:val="24"/>
        </w:rPr>
        <w:t>paragrahvi</w:t>
      </w:r>
      <w:r w:rsidR="004836F0" w:rsidRPr="60E22648">
        <w:rPr>
          <w:rFonts w:ascii="Times New Roman" w:hAnsi="Times New Roman" w:cs="Times New Roman"/>
          <w:sz w:val="24"/>
          <w:szCs w:val="24"/>
        </w:rPr>
        <w:t xml:space="preserve"> 1 punkt</w:t>
      </w:r>
      <w:r w:rsidR="00AA2798" w:rsidRPr="60E22648">
        <w:rPr>
          <w:rFonts w:ascii="Times New Roman" w:hAnsi="Times New Roman" w:cs="Times New Roman"/>
          <w:sz w:val="24"/>
          <w:szCs w:val="24"/>
        </w:rPr>
        <w:t xml:space="preserve">id </w:t>
      </w:r>
      <w:r w:rsidR="00C30059" w:rsidRPr="60E22648">
        <w:rPr>
          <w:rFonts w:ascii="Times New Roman" w:hAnsi="Times New Roman" w:cs="Times New Roman"/>
          <w:sz w:val="24"/>
          <w:szCs w:val="24"/>
        </w:rPr>
        <w:t>2</w:t>
      </w:r>
      <w:r w:rsidR="735107EB" w:rsidRPr="60E22648">
        <w:rPr>
          <w:rFonts w:ascii="Times New Roman" w:hAnsi="Times New Roman" w:cs="Times New Roman"/>
          <w:sz w:val="24"/>
          <w:szCs w:val="24"/>
        </w:rPr>
        <w:t>9</w:t>
      </w:r>
      <w:r w:rsidR="00D73055" w:rsidRPr="60E22648">
        <w:rPr>
          <w:rFonts w:ascii="Times New Roman" w:hAnsi="Times New Roman" w:cs="Times New Roman"/>
          <w:sz w:val="24"/>
          <w:szCs w:val="24"/>
        </w:rPr>
        <w:t>, 3</w:t>
      </w:r>
      <w:r w:rsidR="6E56F8F3" w:rsidRPr="60E22648">
        <w:rPr>
          <w:rFonts w:ascii="Times New Roman" w:hAnsi="Times New Roman" w:cs="Times New Roman"/>
          <w:sz w:val="24"/>
          <w:szCs w:val="24"/>
        </w:rPr>
        <w:t>1</w:t>
      </w:r>
      <w:r w:rsidR="00D73055" w:rsidRPr="60E22648">
        <w:rPr>
          <w:rFonts w:ascii="Times New Roman" w:hAnsi="Times New Roman" w:cs="Times New Roman"/>
          <w:sz w:val="24"/>
          <w:szCs w:val="24"/>
        </w:rPr>
        <w:t>, 3</w:t>
      </w:r>
      <w:r w:rsidR="773B7F1E" w:rsidRPr="60E22648">
        <w:rPr>
          <w:rFonts w:ascii="Times New Roman" w:hAnsi="Times New Roman" w:cs="Times New Roman"/>
          <w:sz w:val="24"/>
          <w:szCs w:val="24"/>
        </w:rPr>
        <w:t>5</w:t>
      </w:r>
      <w:r w:rsidR="00D73055" w:rsidRPr="60E22648">
        <w:rPr>
          <w:rFonts w:ascii="Times New Roman" w:hAnsi="Times New Roman" w:cs="Times New Roman"/>
          <w:sz w:val="24"/>
          <w:szCs w:val="24"/>
        </w:rPr>
        <w:t xml:space="preserve">, </w:t>
      </w:r>
      <w:r w:rsidR="00C30059" w:rsidRPr="60E22648">
        <w:rPr>
          <w:rFonts w:ascii="Times New Roman" w:hAnsi="Times New Roman" w:cs="Times New Roman"/>
          <w:sz w:val="24"/>
          <w:szCs w:val="24"/>
        </w:rPr>
        <w:t>punktis 3</w:t>
      </w:r>
      <w:r w:rsidR="31891F07" w:rsidRPr="60E22648">
        <w:rPr>
          <w:rFonts w:ascii="Times New Roman" w:hAnsi="Times New Roman" w:cs="Times New Roman"/>
          <w:sz w:val="24"/>
          <w:szCs w:val="24"/>
        </w:rPr>
        <w:t>6</w:t>
      </w:r>
      <w:r w:rsidR="00C30059" w:rsidRPr="60E22648">
        <w:rPr>
          <w:rFonts w:ascii="Times New Roman" w:hAnsi="Times New Roman" w:cs="Times New Roman"/>
          <w:sz w:val="24"/>
          <w:szCs w:val="24"/>
        </w:rPr>
        <w:t xml:space="preserve"> esitatud kohtute seaduse § 41</w:t>
      </w:r>
      <w:r w:rsidR="00C30059" w:rsidRPr="60E22648">
        <w:rPr>
          <w:rFonts w:ascii="Times New Roman" w:hAnsi="Times New Roman" w:cs="Times New Roman"/>
          <w:sz w:val="24"/>
          <w:szCs w:val="24"/>
          <w:vertAlign w:val="superscript"/>
        </w:rPr>
        <w:t>1</w:t>
      </w:r>
      <w:r w:rsidR="00C30059" w:rsidRPr="60E22648">
        <w:rPr>
          <w:rFonts w:ascii="Times New Roman" w:hAnsi="Times New Roman" w:cs="Times New Roman"/>
          <w:sz w:val="24"/>
          <w:szCs w:val="24"/>
        </w:rPr>
        <w:t xml:space="preserve"> lõike 1 punktid </w:t>
      </w:r>
      <w:bookmarkStart w:id="75" w:name="_Hlk185285225"/>
      <w:r w:rsidR="00C30059" w:rsidRPr="60E22648">
        <w:rPr>
          <w:rFonts w:ascii="Times New Roman" w:hAnsi="Times New Roman" w:cs="Times New Roman"/>
          <w:sz w:val="24"/>
          <w:szCs w:val="24"/>
        </w:rPr>
        <w:t>1–</w:t>
      </w:r>
      <w:r w:rsidR="00E23769" w:rsidRPr="60E22648">
        <w:rPr>
          <w:rFonts w:ascii="Times New Roman" w:hAnsi="Times New Roman" w:cs="Times New Roman"/>
          <w:sz w:val="24"/>
          <w:szCs w:val="24"/>
        </w:rPr>
        <w:t>3, 10–12</w:t>
      </w:r>
      <w:r w:rsidR="008A71A8" w:rsidRPr="60E22648">
        <w:rPr>
          <w:rFonts w:ascii="Times New Roman" w:hAnsi="Times New Roman" w:cs="Times New Roman"/>
          <w:sz w:val="24"/>
          <w:szCs w:val="24"/>
        </w:rPr>
        <w:t>, 14 ja lõige 3</w:t>
      </w:r>
      <w:r w:rsidR="00753901" w:rsidRPr="60E22648">
        <w:rPr>
          <w:rFonts w:ascii="Times New Roman" w:hAnsi="Times New Roman" w:cs="Times New Roman"/>
          <w:sz w:val="24"/>
          <w:szCs w:val="24"/>
        </w:rPr>
        <w:t>, punktid</w:t>
      </w:r>
      <w:r w:rsidR="00041D1B" w:rsidRPr="60E22648">
        <w:rPr>
          <w:rFonts w:ascii="Times New Roman" w:hAnsi="Times New Roman" w:cs="Times New Roman"/>
          <w:sz w:val="24"/>
          <w:szCs w:val="24"/>
        </w:rPr>
        <w:t xml:space="preserve"> 3</w:t>
      </w:r>
      <w:r w:rsidR="7928DF24" w:rsidRPr="60E22648">
        <w:rPr>
          <w:rFonts w:ascii="Times New Roman" w:hAnsi="Times New Roman" w:cs="Times New Roman"/>
          <w:sz w:val="24"/>
          <w:szCs w:val="24"/>
        </w:rPr>
        <w:t>7</w:t>
      </w:r>
      <w:r w:rsidR="00041D1B" w:rsidRPr="60E22648">
        <w:rPr>
          <w:rFonts w:ascii="Times New Roman" w:hAnsi="Times New Roman" w:cs="Times New Roman"/>
          <w:sz w:val="24"/>
          <w:szCs w:val="24"/>
        </w:rPr>
        <w:t>, 4</w:t>
      </w:r>
      <w:r w:rsidR="5A7AF0DC" w:rsidRPr="60E22648">
        <w:rPr>
          <w:rFonts w:ascii="Times New Roman" w:hAnsi="Times New Roman" w:cs="Times New Roman"/>
          <w:sz w:val="24"/>
          <w:szCs w:val="24"/>
        </w:rPr>
        <w:t>7</w:t>
      </w:r>
      <w:r w:rsidR="00041D1B" w:rsidRPr="60E22648">
        <w:rPr>
          <w:rFonts w:ascii="Times New Roman" w:hAnsi="Times New Roman" w:cs="Times New Roman"/>
          <w:sz w:val="24"/>
          <w:szCs w:val="24"/>
        </w:rPr>
        <w:t>, 6</w:t>
      </w:r>
      <w:r w:rsidR="0494C107" w:rsidRPr="60E22648">
        <w:rPr>
          <w:rFonts w:ascii="Times New Roman" w:hAnsi="Times New Roman" w:cs="Times New Roman"/>
          <w:sz w:val="24"/>
          <w:szCs w:val="24"/>
        </w:rPr>
        <w:t>1</w:t>
      </w:r>
      <w:r w:rsidR="00041D1B" w:rsidRPr="60E22648">
        <w:rPr>
          <w:rFonts w:ascii="Times New Roman" w:hAnsi="Times New Roman" w:cs="Times New Roman"/>
          <w:sz w:val="24"/>
          <w:szCs w:val="24"/>
        </w:rPr>
        <w:t xml:space="preserve"> </w:t>
      </w:r>
      <w:bookmarkEnd w:id="75"/>
      <w:r w:rsidR="00DE5D70" w:rsidRPr="60E22648">
        <w:rPr>
          <w:rFonts w:ascii="Times New Roman" w:hAnsi="Times New Roman" w:cs="Times New Roman"/>
          <w:sz w:val="24"/>
          <w:szCs w:val="24"/>
        </w:rPr>
        <w:t>ning §</w:t>
      </w:r>
      <w:r w:rsidR="00C16944" w:rsidRPr="60E22648">
        <w:rPr>
          <w:rFonts w:ascii="Times New Roman" w:hAnsi="Times New Roman" w:cs="Times New Roman"/>
          <w:sz w:val="24"/>
          <w:szCs w:val="24"/>
        </w:rPr>
        <w:t xml:space="preserve"> </w:t>
      </w:r>
      <w:r w:rsidR="00C237D3" w:rsidRPr="60E22648">
        <w:rPr>
          <w:rFonts w:ascii="Times New Roman" w:hAnsi="Times New Roman" w:cs="Times New Roman"/>
          <w:sz w:val="24"/>
          <w:szCs w:val="24"/>
        </w:rPr>
        <w:t xml:space="preserve">4 </w:t>
      </w:r>
      <w:r w:rsidR="00C30059" w:rsidRPr="60E22648">
        <w:rPr>
          <w:rFonts w:ascii="Times New Roman" w:hAnsi="Times New Roman" w:cs="Times New Roman"/>
          <w:sz w:val="24"/>
          <w:szCs w:val="24"/>
        </w:rPr>
        <w:t>jõustuvad 202</w:t>
      </w:r>
      <w:r w:rsidR="7EA5401A" w:rsidRPr="60E22648">
        <w:rPr>
          <w:rFonts w:ascii="Times New Roman" w:hAnsi="Times New Roman" w:cs="Times New Roman"/>
          <w:sz w:val="24"/>
          <w:szCs w:val="24"/>
        </w:rPr>
        <w:t>5</w:t>
      </w:r>
      <w:r w:rsidR="00C30059" w:rsidRPr="60E22648">
        <w:rPr>
          <w:rFonts w:ascii="Times New Roman" w:hAnsi="Times New Roman" w:cs="Times New Roman"/>
          <w:sz w:val="24"/>
          <w:szCs w:val="24"/>
        </w:rPr>
        <w:t xml:space="preserve">. aasta 1. </w:t>
      </w:r>
      <w:r w:rsidR="21FA3D75" w:rsidRPr="60E22648">
        <w:rPr>
          <w:rFonts w:ascii="Times New Roman" w:hAnsi="Times New Roman" w:cs="Times New Roman"/>
          <w:sz w:val="24"/>
          <w:szCs w:val="24"/>
        </w:rPr>
        <w:t>oktoobril</w:t>
      </w:r>
      <w:r w:rsidR="00646E19" w:rsidRPr="60E22648">
        <w:rPr>
          <w:rFonts w:ascii="Times New Roman" w:hAnsi="Times New Roman" w:cs="Times New Roman"/>
          <w:sz w:val="24"/>
          <w:szCs w:val="24"/>
        </w:rPr>
        <w:t>.</w:t>
      </w:r>
    </w:p>
    <w:p w14:paraId="0B0656B5" w14:textId="2D3AB9FA" w:rsidR="002D3CC8" w:rsidRPr="00C30059" w:rsidRDefault="002D3CC8" w:rsidP="00643699">
      <w:pPr>
        <w:pStyle w:val="Loendilik"/>
      </w:pPr>
    </w:p>
    <w:p w14:paraId="6F6C759C" w14:textId="77777777" w:rsidR="00236E04" w:rsidRDefault="0CBDAA81" w:rsidP="00643699">
      <w:pPr>
        <w:spacing w:after="0" w:line="240" w:lineRule="auto"/>
        <w:jc w:val="both"/>
        <w:rPr>
          <w:rFonts w:ascii="Times New Roman" w:hAnsi="Times New Roman" w:cs="Times New Roman"/>
          <w:sz w:val="24"/>
          <w:szCs w:val="24"/>
        </w:rPr>
      </w:pPr>
      <w:r w:rsidRPr="1F2ED61C">
        <w:rPr>
          <w:rFonts w:ascii="Times New Roman" w:hAnsi="Times New Roman" w:cs="Times New Roman"/>
          <w:sz w:val="24"/>
          <w:szCs w:val="24"/>
        </w:rPr>
        <w:t>Nimetatud sätete</w:t>
      </w:r>
      <w:r w:rsidR="6024F09B" w:rsidRPr="1F2ED61C">
        <w:rPr>
          <w:rFonts w:ascii="Times New Roman" w:hAnsi="Times New Roman" w:cs="Times New Roman"/>
          <w:sz w:val="24"/>
          <w:szCs w:val="24"/>
        </w:rPr>
        <w:t xml:space="preserve"> selline jõustumine on vajalik</w:t>
      </w:r>
      <w:r w:rsidR="344A21AE" w:rsidRPr="1F2ED61C">
        <w:rPr>
          <w:rFonts w:ascii="Times New Roman" w:hAnsi="Times New Roman" w:cs="Times New Roman"/>
          <w:sz w:val="24"/>
          <w:szCs w:val="24"/>
        </w:rPr>
        <w:t>, kuna</w:t>
      </w:r>
      <w:r w:rsidR="6024F09B" w:rsidRPr="1F2ED61C">
        <w:rPr>
          <w:rFonts w:ascii="Times New Roman" w:hAnsi="Times New Roman" w:cs="Times New Roman"/>
          <w:sz w:val="24"/>
          <w:szCs w:val="24"/>
        </w:rPr>
        <w:t xml:space="preserve"> uuele haldus-ja arendusmudelile üleminek toimub etapiviisi, arvestades </w:t>
      </w:r>
      <w:r w:rsidR="037CB366" w:rsidRPr="1F2ED61C">
        <w:rPr>
          <w:rFonts w:ascii="Times New Roman" w:hAnsi="Times New Roman" w:cs="Times New Roman"/>
          <w:sz w:val="24"/>
          <w:szCs w:val="24"/>
        </w:rPr>
        <w:t xml:space="preserve">seejuures </w:t>
      </w:r>
      <w:r w:rsidR="6024F09B" w:rsidRPr="1F2ED61C">
        <w:rPr>
          <w:rFonts w:ascii="Times New Roman" w:hAnsi="Times New Roman" w:cs="Times New Roman"/>
          <w:sz w:val="24"/>
          <w:szCs w:val="24"/>
        </w:rPr>
        <w:t>vajalikku ettevalmistus- ja kohanemisaega</w:t>
      </w:r>
      <w:r w:rsidR="00236E04">
        <w:rPr>
          <w:rFonts w:ascii="Times New Roman" w:hAnsi="Times New Roman" w:cs="Times New Roman"/>
          <w:sz w:val="24"/>
          <w:szCs w:val="24"/>
        </w:rPr>
        <w:t>:</w:t>
      </w:r>
    </w:p>
    <w:p w14:paraId="44B5099B" w14:textId="038809CC" w:rsidR="00FD77A0" w:rsidRPr="00535783" w:rsidRDefault="00236E04" w:rsidP="00535783">
      <w:pPr>
        <w:pStyle w:val="Loendilik"/>
        <w:numPr>
          <w:ilvl w:val="0"/>
          <w:numId w:val="11"/>
        </w:numPr>
        <w:jc w:val="both"/>
        <w:rPr>
          <w:rFonts w:ascii="Times New Roman" w:hAnsi="Times New Roman" w:cs="Times New Roman"/>
          <w:sz w:val="24"/>
          <w:szCs w:val="24"/>
        </w:rPr>
      </w:pPr>
      <w:r w:rsidRPr="60E22648">
        <w:rPr>
          <w:rFonts w:ascii="Times New Roman" w:hAnsi="Times New Roman" w:cs="Times New Roman"/>
          <w:sz w:val="24"/>
          <w:szCs w:val="24"/>
        </w:rPr>
        <w:t>01.0</w:t>
      </w:r>
      <w:r w:rsidR="68E9BD06" w:rsidRPr="60E22648">
        <w:rPr>
          <w:rFonts w:ascii="Times New Roman" w:hAnsi="Times New Roman" w:cs="Times New Roman"/>
          <w:sz w:val="24"/>
          <w:szCs w:val="24"/>
        </w:rPr>
        <w:t>6</w:t>
      </w:r>
      <w:r w:rsidRPr="60E22648">
        <w:rPr>
          <w:rFonts w:ascii="Times New Roman" w:hAnsi="Times New Roman" w:cs="Times New Roman"/>
          <w:sz w:val="24"/>
          <w:szCs w:val="24"/>
        </w:rPr>
        <w:t>.202</w:t>
      </w:r>
      <w:r w:rsidR="79BD829D" w:rsidRPr="60E22648">
        <w:rPr>
          <w:rFonts w:ascii="Times New Roman" w:hAnsi="Times New Roman" w:cs="Times New Roman"/>
          <w:sz w:val="24"/>
          <w:szCs w:val="24"/>
        </w:rPr>
        <w:t>5</w:t>
      </w:r>
      <w:r w:rsidRPr="60E22648">
        <w:rPr>
          <w:rFonts w:ascii="Times New Roman" w:hAnsi="Times New Roman" w:cs="Times New Roman"/>
          <w:sz w:val="24"/>
          <w:szCs w:val="24"/>
        </w:rPr>
        <w:t xml:space="preserve"> jõustuvad muudatused, mis on vajalikud eelkõige KHAN-i liikmete valimiseks</w:t>
      </w:r>
      <w:r w:rsidR="00B9077A" w:rsidRPr="60E22648">
        <w:rPr>
          <w:rFonts w:ascii="Times New Roman" w:hAnsi="Times New Roman" w:cs="Times New Roman"/>
          <w:sz w:val="24"/>
          <w:szCs w:val="24"/>
        </w:rPr>
        <w:t xml:space="preserve">, näiteks </w:t>
      </w:r>
      <w:r w:rsidR="00286BB1" w:rsidRPr="60E22648">
        <w:rPr>
          <w:rFonts w:ascii="Times New Roman" w:hAnsi="Times New Roman" w:cs="Times New Roman"/>
          <w:sz w:val="24"/>
          <w:szCs w:val="24"/>
        </w:rPr>
        <w:t xml:space="preserve">KHAN-i koosseis, </w:t>
      </w:r>
      <w:r w:rsidR="00B9077A" w:rsidRPr="60E22648">
        <w:rPr>
          <w:rFonts w:ascii="Times New Roman" w:hAnsi="Times New Roman" w:cs="Times New Roman"/>
          <w:sz w:val="24"/>
          <w:szCs w:val="24"/>
        </w:rPr>
        <w:t>kohtunike täiskogu õi</w:t>
      </w:r>
      <w:r w:rsidR="00FE26D3" w:rsidRPr="60E22648">
        <w:rPr>
          <w:rFonts w:ascii="Times New Roman" w:hAnsi="Times New Roman" w:cs="Times New Roman"/>
          <w:sz w:val="24"/>
          <w:szCs w:val="24"/>
        </w:rPr>
        <w:t>gus valida KHAN-i  kohtunikest liikmed ja asendusliikmed,</w:t>
      </w:r>
      <w:r w:rsidR="0062201A" w:rsidRPr="60E22648">
        <w:rPr>
          <w:rFonts w:ascii="Times New Roman" w:hAnsi="Times New Roman" w:cs="Times New Roman"/>
          <w:sz w:val="24"/>
          <w:szCs w:val="24"/>
        </w:rPr>
        <w:t xml:space="preserve"> samuti</w:t>
      </w:r>
      <w:r w:rsidR="00895FCD" w:rsidRPr="60E22648">
        <w:rPr>
          <w:rFonts w:ascii="Times New Roman" w:hAnsi="Times New Roman" w:cs="Times New Roman"/>
          <w:sz w:val="24"/>
          <w:szCs w:val="24"/>
        </w:rPr>
        <w:t xml:space="preserve"> kohtute haldamise nõukoja pädevus kehtestada enne 01.</w:t>
      </w:r>
      <w:r w:rsidR="7F607FF6" w:rsidRPr="60E22648">
        <w:rPr>
          <w:rFonts w:ascii="Times New Roman" w:hAnsi="Times New Roman" w:cs="Times New Roman"/>
          <w:sz w:val="24"/>
          <w:szCs w:val="24"/>
        </w:rPr>
        <w:t>10</w:t>
      </w:r>
      <w:r w:rsidR="00895FCD" w:rsidRPr="60E22648">
        <w:rPr>
          <w:rFonts w:ascii="Times New Roman" w:hAnsi="Times New Roman" w:cs="Times New Roman"/>
          <w:sz w:val="24"/>
          <w:szCs w:val="24"/>
        </w:rPr>
        <w:t>.202</w:t>
      </w:r>
      <w:r w:rsidR="315FD8A1" w:rsidRPr="60E22648">
        <w:rPr>
          <w:rFonts w:ascii="Times New Roman" w:hAnsi="Times New Roman" w:cs="Times New Roman"/>
          <w:sz w:val="24"/>
          <w:szCs w:val="24"/>
        </w:rPr>
        <w:t>5</w:t>
      </w:r>
      <w:r w:rsidR="00895FCD" w:rsidRPr="60E22648">
        <w:rPr>
          <w:rFonts w:ascii="Times New Roman" w:hAnsi="Times New Roman" w:cs="Times New Roman"/>
          <w:sz w:val="24"/>
          <w:szCs w:val="24"/>
        </w:rPr>
        <w:t xml:space="preserve"> ise</w:t>
      </w:r>
      <w:r w:rsidR="00EC036F" w:rsidRPr="60E22648">
        <w:rPr>
          <w:rFonts w:ascii="Times New Roman" w:hAnsi="Times New Roman" w:cs="Times New Roman"/>
          <w:sz w:val="24"/>
          <w:szCs w:val="24"/>
        </w:rPr>
        <w:t xml:space="preserve"> KHAN-i liikmete valimise kord (tulevikus on see KHAN-i pädevuses).</w:t>
      </w:r>
      <w:r w:rsidR="007F70FB" w:rsidRPr="60E22648">
        <w:rPr>
          <w:rFonts w:ascii="Times New Roman" w:hAnsi="Times New Roman" w:cs="Times New Roman"/>
          <w:sz w:val="24"/>
          <w:szCs w:val="24"/>
        </w:rPr>
        <w:t xml:space="preserve"> Seega luuakse </w:t>
      </w:r>
      <w:r w:rsidR="004E4333" w:rsidRPr="60E22648">
        <w:rPr>
          <w:rFonts w:ascii="Times New Roman" w:hAnsi="Times New Roman" w:cs="Times New Roman"/>
          <w:sz w:val="24"/>
          <w:szCs w:val="24"/>
        </w:rPr>
        <w:t xml:space="preserve">vastavate sätetega </w:t>
      </w:r>
      <w:r w:rsidR="007F70FB" w:rsidRPr="60E22648">
        <w:rPr>
          <w:rFonts w:ascii="Times New Roman" w:hAnsi="Times New Roman" w:cs="Times New Roman"/>
          <w:sz w:val="24"/>
          <w:szCs w:val="24"/>
        </w:rPr>
        <w:t>eeldused KHAN-i liikmete valimiseks.</w:t>
      </w:r>
    </w:p>
    <w:p w14:paraId="4E4F7EC9" w14:textId="29225545" w:rsidR="60E22648" w:rsidRPr="00D75C7B" w:rsidRDefault="002868FF" w:rsidP="00D75C7B">
      <w:pPr>
        <w:pStyle w:val="Loendilik"/>
        <w:numPr>
          <w:ilvl w:val="0"/>
          <w:numId w:val="11"/>
        </w:numPr>
        <w:jc w:val="both"/>
        <w:rPr>
          <w:rFonts w:ascii="Times New Roman" w:hAnsi="Times New Roman" w:cs="Times New Roman"/>
          <w:sz w:val="24"/>
          <w:szCs w:val="24"/>
        </w:rPr>
      </w:pPr>
      <w:r w:rsidRPr="60E22648">
        <w:rPr>
          <w:rFonts w:ascii="Times New Roman" w:hAnsi="Times New Roman" w:cs="Times New Roman"/>
          <w:sz w:val="24"/>
          <w:szCs w:val="24"/>
        </w:rPr>
        <w:t>01.</w:t>
      </w:r>
      <w:r w:rsidR="67A3416F" w:rsidRPr="60E22648">
        <w:rPr>
          <w:rFonts w:ascii="Times New Roman" w:hAnsi="Times New Roman" w:cs="Times New Roman"/>
          <w:sz w:val="24"/>
          <w:szCs w:val="24"/>
        </w:rPr>
        <w:t>10</w:t>
      </w:r>
      <w:r w:rsidRPr="60E22648">
        <w:rPr>
          <w:rFonts w:ascii="Times New Roman" w:hAnsi="Times New Roman" w:cs="Times New Roman"/>
          <w:sz w:val="24"/>
          <w:szCs w:val="24"/>
        </w:rPr>
        <w:t>.202</w:t>
      </w:r>
      <w:r w:rsidR="16DF5588" w:rsidRPr="60E22648">
        <w:rPr>
          <w:rFonts w:ascii="Times New Roman" w:hAnsi="Times New Roman" w:cs="Times New Roman"/>
          <w:sz w:val="24"/>
          <w:szCs w:val="24"/>
        </w:rPr>
        <w:t>5</w:t>
      </w:r>
      <w:r w:rsidRPr="60E22648">
        <w:rPr>
          <w:rFonts w:ascii="Times New Roman" w:hAnsi="Times New Roman" w:cs="Times New Roman"/>
          <w:sz w:val="24"/>
          <w:szCs w:val="24"/>
        </w:rPr>
        <w:t xml:space="preserve"> jõustuvad muudatused, mis on </w:t>
      </w:r>
      <w:r w:rsidR="00E327A3" w:rsidRPr="60E22648">
        <w:rPr>
          <w:rFonts w:ascii="Times New Roman" w:hAnsi="Times New Roman" w:cs="Times New Roman"/>
          <w:sz w:val="24"/>
          <w:szCs w:val="24"/>
        </w:rPr>
        <w:t xml:space="preserve">seotud KHAN-i töölehakkamisega ja esimeses etapis vajalike pädevustega. Muuhulgas jõustuvad siis sätted mis </w:t>
      </w:r>
      <w:r w:rsidR="004A0F7E" w:rsidRPr="60E22648">
        <w:rPr>
          <w:rFonts w:ascii="Times New Roman" w:hAnsi="Times New Roman" w:cs="Times New Roman"/>
          <w:sz w:val="24"/>
          <w:szCs w:val="24"/>
        </w:rPr>
        <w:t xml:space="preserve">puudutavad </w:t>
      </w:r>
      <w:r w:rsidR="00D8592B" w:rsidRPr="60E22648">
        <w:rPr>
          <w:rFonts w:ascii="Times New Roman" w:hAnsi="Times New Roman" w:cs="Times New Roman"/>
          <w:sz w:val="24"/>
          <w:szCs w:val="24"/>
        </w:rPr>
        <w:t xml:space="preserve">õigust </w:t>
      </w:r>
      <w:r w:rsidR="00C91419" w:rsidRPr="60E22648">
        <w:rPr>
          <w:rFonts w:ascii="Times New Roman" w:hAnsi="Times New Roman" w:cs="Times New Roman"/>
          <w:sz w:val="24"/>
          <w:szCs w:val="24"/>
        </w:rPr>
        <w:t xml:space="preserve">kehtestada </w:t>
      </w:r>
      <w:r w:rsidR="00A42135" w:rsidRPr="60E22648">
        <w:rPr>
          <w:rFonts w:ascii="Times New Roman" w:hAnsi="Times New Roman" w:cs="Times New Roman"/>
          <w:sz w:val="24"/>
          <w:szCs w:val="24"/>
        </w:rPr>
        <w:t xml:space="preserve">KHT </w:t>
      </w:r>
      <w:r w:rsidR="00C91419" w:rsidRPr="60E22648">
        <w:rPr>
          <w:rFonts w:ascii="Times New Roman" w:hAnsi="Times New Roman" w:cs="Times New Roman"/>
          <w:sz w:val="24"/>
          <w:szCs w:val="24"/>
        </w:rPr>
        <w:t xml:space="preserve">põhimäärus </w:t>
      </w:r>
      <w:r w:rsidR="00D8592B" w:rsidRPr="60E22648">
        <w:rPr>
          <w:rFonts w:ascii="Times New Roman" w:hAnsi="Times New Roman" w:cs="Times New Roman"/>
          <w:sz w:val="24"/>
          <w:szCs w:val="24"/>
        </w:rPr>
        <w:t>ning</w:t>
      </w:r>
      <w:r w:rsidR="004A0F7E" w:rsidRPr="60E22648">
        <w:rPr>
          <w:rFonts w:ascii="Times New Roman" w:hAnsi="Times New Roman" w:cs="Times New Roman"/>
          <w:sz w:val="24"/>
          <w:szCs w:val="24"/>
        </w:rPr>
        <w:t xml:space="preserve"> </w:t>
      </w:r>
      <w:r w:rsidR="00B87D38" w:rsidRPr="60E22648">
        <w:rPr>
          <w:rFonts w:ascii="Times New Roman" w:hAnsi="Times New Roman" w:cs="Times New Roman"/>
          <w:sz w:val="24"/>
          <w:szCs w:val="24"/>
        </w:rPr>
        <w:t xml:space="preserve">valida </w:t>
      </w:r>
      <w:r w:rsidR="004A0F7E" w:rsidRPr="60E22648">
        <w:rPr>
          <w:rFonts w:ascii="Times New Roman" w:hAnsi="Times New Roman" w:cs="Times New Roman"/>
          <w:sz w:val="24"/>
          <w:szCs w:val="24"/>
        </w:rPr>
        <w:t>KHT direktorit.</w:t>
      </w:r>
    </w:p>
    <w:p w14:paraId="0129FAB1" w14:textId="16EEE91C" w:rsidR="00192E56" w:rsidRPr="00186DE5" w:rsidRDefault="007A78BF" w:rsidP="0193B3CF">
      <w:pPr>
        <w:pStyle w:val="Loendilik"/>
        <w:numPr>
          <w:ilvl w:val="0"/>
          <w:numId w:val="11"/>
        </w:numPr>
        <w:jc w:val="both"/>
        <w:rPr>
          <w:rFonts w:ascii="Times New Roman" w:hAnsi="Times New Roman" w:cs="Times New Roman"/>
        </w:rPr>
      </w:pPr>
      <w:r w:rsidRPr="60E22648">
        <w:rPr>
          <w:rFonts w:ascii="Times New Roman" w:hAnsi="Times New Roman" w:cs="Times New Roman"/>
          <w:sz w:val="24"/>
          <w:szCs w:val="24"/>
        </w:rPr>
        <w:t>01.01.202</w:t>
      </w:r>
      <w:r w:rsidR="614DADFE" w:rsidRPr="60E22648">
        <w:rPr>
          <w:rFonts w:ascii="Times New Roman" w:hAnsi="Times New Roman" w:cs="Times New Roman"/>
          <w:sz w:val="24"/>
          <w:szCs w:val="24"/>
        </w:rPr>
        <w:t>6</w:t>
      </w:r>
      <w:r w:rsidRPr="60E22648">
        <w:rPr>
          <w:rFonts w:ascii="Times New Roman" w:hAnsi="Times New Roman" w:cs="Times New Roman"/>
          <w:sz w:val="24"/>
          <w:szCs w:val="24"/>
        </w:rPr>
        <w:t xml:space="preserve"> </w:t>
      </w:r>
      <w:r w:rsidR="00A806ED" w:rsidRPr="60E22648">
        <w:rPr>
          <w:rFonts w:ascii="Times New Roman" w:hAnsi="Times New Roman" w:cs="Times New Roman"/>
          <w:sz w:val="24"/>
          <w:szCs w:val="24"/>
        </w:rPr>
        <w:t>muudatuste jõustumisega antakse haldusülesanded</w:t>
      </w:r>
      <w:r w:rsidR="00086C40" w:rsidRPr="60E22648">
        <w:rPr>
          <w:rFonts w:ascii="Times New Roman" w:hAnsi="Times New Roman" w:cs="Times New Roman"/>
          <w:sz w:val="24"/>
          <w:szCs w:val="24"/>
        </w:rPr>
        <w:t xml:space="preserve"> ja </w:t>
      </w:r>
      <w:r w:rsidR="001F42BA" w:rsidRPr="60E22648">
        <w:rPr>
          <w:rFonts w:ascii="Times New Roman" w:hAnsi="Times New Roman" w:cs="Times New Roman"/>
          <w:sz w:val="24"/>
          <w:szCs w:val="24"/>
        </w:rPr>
        <w:t xml:space="preserve">asjakohased </w:t>
      </w:r>
      <w:r w:rsidR="00086C40" w:rsidRPr="60E22648">
        <w:rPr>
          <w:rFonts w:ascii="Times New Roman" w:hAnsi="Times New Roman" w:cs="Times New Roman"/>
          <w:sz w:val="24"/>
          <w:szCs w:val="24"/>
        </w:rPr>
        <w:t>pädevused</w:t>
      </w:r>
      <w:r w:rsidR="00A806ED" w:rsidRPr="60E22648">
        <w:rPr>
          <w:rFonts w:ascii="Times New Roman" w:hAnsi="Times New Roman" w:cs="Times New Roman"/>
          <w:sz w:val="24"/>
          <w:szCs w:val="24"/>
        </w:rPr>
        <w:t xml:space="preserve"> täitevvõimult kohtusüsteemile üle, </w:t>
      </w:r>
      <w:r w:rsidR="003B51CA" w:rsidRPr="60E22648">
        <w:rPr>
          <w:rFonts w:ascii="Times New Roman" w:hAnsi="Times New Roman" w:cs="Times New Roman"/>
          <w:sz w:val="24"/>
          <w:szCs w:val="24"/>
        </w:rPr>
        <w:t>s</w:t>
      </w:r>
      <w:r w:rsidR="001F42BA" w:rsidRPr="60E22648">
        <w:rPr>
          <w:rFonts w:ascii="Times New Roman" w:hAnsi="Times New Roman" w:cs="Times New Roman"/>
          <w:sz w:val="24"/>
          <w:szCs w:val="24"/>
        </w:rPr>
        <w:t>ealhulgas</w:t>
      </w:r>
      <w:r w:rsidR="003B51CA" w:rsidRPr="60E22648">
        <w:rPr>
          <w:rFonts w:ascii="Times New Roman" w:hAnsi="Times New Roman" w:cs="Times New Roman"/>
          <w:sz w:val="24"/>
          <w:szCs w:val="24"/>
        </w:rPr>
        <w:t xml:space="preserve"> </w:t>
      </w:r>
      <w:r w:rsidR="00A806ED" w:rsidRPr="60E22648">
        <w:rPr>
          <w:rFonts w:ascii="Times New Roman" w:hAnsi="Times New Roman" w:cs="Times New Roman"/>
          <w:sz w:val="24"/>
          <w:szCs w:val="24"/>
        </w:rPr>
        <w:t>tunnistatakse kehtetuks asjakohased Justiits- ja Digiministri määrused</w:t>
      </w:r>
      <w:r w:rsidR="003B51CA" w:rsidRPr="60E22648">
        <w:rPr>
          <w:rFonts w:ascii="Times New Roman" w:hAnsi="Times New Roman" w:cs="Times New Roman"/>
          <w:sz w:val="24"/>
          <w:szCs w:val="24"/>
        </w:rPr>
        <w:t xml:space="preserve">. </w:t>
      </w:r>
      <w:r w:rsidR="00FF41E1" w:rsidRPr="60E22648">
        <w:rPr>
          <w:rFonts w:ascii="Times New Roman" w:hAnsi="Times New Roman" w:cs="Times New Roman"/>
          <w:sz w:val="24"/>
          <w:szCs w:val="24"/>
        </w:rPr>
        <w:t>Samuti jõustuvad muudatused, mis on seotud KHT töölehakkamisega ja kohtudirektorite volituste lõppemisega.</w:t>
      </w:r>
      <w:r w:rsidR="00AA7ECF" w:rsidRPr="60E22648">
        <w:rPr>
          <w:rFonts w:ascii="Times New Roman" w:hAnsi="Times New Roman" w:cs="Times New Roman"/>
          <w:sz w:val="24"/>
          <w:szCs w:val="24"/>
        </w:rPr>
        <w:t xml:space="preserve"> </w:t>
      </w:r>
      <w:r w:rsidR="00DB1750" w:rsidRPr="60E22648">
        <w:rPr>
          <w:rFonts w:ascii="Times New Roman" w:hAnsi="Times New Roman" w:cs="Times New Roman"/>
          <w:sz w:val="24"/>
          <w:szCs w:val="24"/>
        </w:rPr>
        <w:t xml:space="preserve"> </w:t>
      </w:r>
      <w:r w:rsidR="003B51CA" w:rsidRPr="60E22648">
        <w:rPr>
          <w:rFonts w:ascii="Times New Roman" w:hAnsi="Times New Roman" w:cs="Times New Roman"/>
          <w:sz w:val="24"/>
          <w:szCs w:val="24"/>
        </w:rPr>
        <w:t>Selline ajavahe KHAN-i töölehakkam</w:t>
      </w:r>
      <w:r w:rsidR="000D4346" w:rsidRPr="60E22648">
        <w:rPr>
          <w:rFonts w:ascii="Times New Roman" w:hAnsi="Times New Roman" w:cs="Times New Roman"/>
          <w:sz w:val="24"/>
          <w:szCs w:val="24"/>
        </w:rPr>
        <w:t xml:space="preserve">ise ning muudatuste lõpliku jõustumise vahel </w:t>
      </w:r>
      <w:r w:rsidR="00B13EC6" w:rsidRPr="60E22648">
        <w:rPr>
          <w:rFonts w:ascii="Times New Roman" w:hAnsi="Times New Roman" w:cs="Times New Roman"/>
          <w:sz w:val="24"/>
          <w:szCs w:val="24"/>
        </w:rPr>
        <w:t>(</w:t>
      </w:r>
      <w:r w:rsidR="00723087">
        <w:rPr>
          <w:rFonts w:ascii="Times New Roman" w:hAnsi="Times New Roman" w:cs="Times New Roman"/>
          <w:sz w:val="24"/>
          <w:szCs w:val="24"/>
        </w:rPr>
        <w:t>3</w:t>
      </w:r>
      <w:r w:rsidR="00B13EC6" w:rsidRPr="60E22648">
        <w:rPr>
          <w:rFonts w:ascii="Times New Roman" w:hAnsi="Times New Roman" w:cs="Times New Roman"/>
          <w:sz w:val="24"/>
          <w:szCs w:val="24"/>
        </w:rPr>
        <w:t xml:space="preserve"> kuud) </w:t>
      </w:r>
      <w:r w:rsidR="000D4346" w:rsidRPr="60E22648">
        <w:rPr>
          <w:rFonts w:ascii="Times New Roman" w:hAnsi="Times New Roman" w:cs="Times New Roman"/>
          <w:sz w:val="24"/>
          <w:szCs w:val="24"/>
        </w:rPr>
        <w:t xml:space="preserve">on vajalik, et KHAN </w:t>
      </w:r>
      <w:r w:rsidR="00FF41E1" w:rsidRPr="60E22648">
        <w:rPr>
          <w:rFonts w:ascii="Times New Roman" w:hAnsi="Times New Roman" w:cs="Times New Roman"/>
          <w:sz w:val="24"/>
          <w:szCs w:val="24"/>
        </w:rPr>
        <w:t>jõuaks</w:t>
      </w:r>
      <w:r w:rsidR="00046B1F" w:rsidRPr="60E22648">
        <w:rPr>
          <w:rFonts w:ascii="Times New Roman" w:hAnsi="Times New Roman" w:cs="Times New Roman"/>
          <w:sz w:val="24"/>
          <w:szCs w:val="24"/>
        </w:rPr>
        <w:t xml:space="preserve"> teha kõik vajalikud ettevalmistused uue mudeli rakendamiseks, sealhulgas</w:t>
      </w:r>
      <w:r w:rsidR="004233B2" w:rsidRPr="60E22648">
        <w:rPr>
          <w:rFonts w:ascii="Times New Roman" w:hAnsi="Times New Roman" w:cs="Times New Roman"/>
          <w:sz w:val="24"/>
          <w:szCs w:val="24"/>
        </w:rPr>
        <w:t xml:space="preserve"> </w:t>
      </w:r>
      <w:r w:rsidR="003A7E3F" w:rsidRPr="60E22648">
        <w:rPr>
          <w:rFonts w:ascii="Times New Roman" w:hAnsi="Times New Roman" w:cs="Times New Roman"/>
          <w:sz w:val="24"/>
          <w:szCs w:val="24"/>
        </w:rPr>
        <w:t>valmistada ette juhendid, korrad ja otsused üleantavate pädevuste rakendamiseks</w:t>
      </w:r>
      <w:r w:rsidR="006C0BB2" w:rsidRPr="60E22648">
        <w:rPr>
          <w:rFonts w:ascii="Times New Roman" w:hAnsi="Times New Roman" w:cs="Times New Roman"/>
          <w:sz w:val="24"/>
          <w:szCs w:val="24"/>
        </w:rPr>
        <w:t xml:space="preserve">. </w:t>
      </w:r>
      <w:r w:rsidR="00B13EC6" w:rsidRPr="60E22648">
        <w:rPr>
          <w:rFonts w:ascii="Times New Roman" w:hAnsi="Times New Roman" w:cs="Times New Roman"/>
          <w:sz w:val="24"/>
          <w:szCs w:val="24"/>
        </w:rPr>
        <w:t>Lisaks teha ettevalmistused KHT töölehakkamiseks</w:t>
      </w:r>
      <w:r w:rsidR="00CA78DA" w:rsidRPr="60E22648">
        <w:rPr>
          <w:rFonts w:ascii="Times New Roman" w:hAnsi="Times New Roman" w:cs="Times New Roman"/>
          <w:sz w:val="24"/>
          <w:szCs w:val="24"/>
        </w:rPr>
        <w:t>.</w:t>
      </w:r>
      <w:r w:rsidR="00DB1750" w:rsidRPr="60E22648">
        <w:rPr>
          <w:rFonts w:ascii="Times New Roman" w:hAnsi="Times New Roman" w:cs="Times New Roman"/>
          <w:sz w:val="24"/>
          <w:szCs w:val="24"/>
        </w:rPr>
        <w:t xml:space="preserve"> </w:t>
      </w:r>
      <w:r w:rsidR="00AA7ECF" w:rsidRPr="60E22648">
        <w:rPr>
          <w:rFonts w:ascii="Times New Roman" w:hAnsi="Times New Roman" w:cs="Times New Roman"/>
          <w:sz w:val="24"/>
          <w:szCs w:val="24"/>
        </w:rPr>
        <w:t>Kuni 01.01.202</w:t>
      </w:r>
      <w:r w:rsidR="4412F9D1" w:rsidRPr="60E22648">
        <w:rPr>
          <w:rFonts w:ascii="Times New Roman" w:hAnsi="Times New Roman" w:cs="Times New Roman"/>
          <w:sz w:val="24"/>
          <w:szCs w:val="24"/>
        </w:rPr>
        <w:t>6</w:t>
      </w:r>
      <w:r w:rsidR="00AA7ECF" w:rsidRPr="60E22648">
        <w:rPr>
          <w:rFonts w:ascii="Times New Roman" w:hAnsi="Times New Roman" w:cs="Times New Roman"/>
          <w:sz w:val="24"/>
          <w:szCs w:val="24"/>
        </w:rPr>
        <w:t xml:space="preserve"> on suurem osa kohtuhaldusega seotud ülesandeid, s</w:t>
      </w:r>
      <w:r w:rsidR="00F63966" w:rsidRPr="60E22648">
        <w:rPr>
          <w:rFonts w:ascii="Times New Roman" w:hAnsi="Times New Roman" w:cs="Times New Roman"/>
          <w:sz w:val="24"/>
          <w:szCs w:val="24"/>
        </w:rPr>
        <w:t>ealhulgas</w:t>
      </w:r>
      <w:r w:rsidR="00AA7ECF" w:rsidRPr="60E22648">
        <w:rPr>
          <w:rFonts w:ascii="Times New Roman" w:hAnsi="Times New Roman" w:cs="Times New Roman"/>
          <w:sz w:val="24"/>
          <w:szCs w:val="24"/>
        </w:rPr>
        <w:t xml:space="preserve"> eelarve kujundamine justiits- ja digiministeeriumi pädevuses</w:t>
      </w:r>
      <w:r w:rsidR="00920C5F" w:rsidRPr="60E22648">
        <w:rPr>
          <w:rFonts w:ascii="Times New Roman" w:hAnsi="Times New Roman" w:cs="Times New Roman"/>
          <w:sz w:val="24"/>
          <w:szCs w:val="24"/>
        </w:rPr>
        <w:t xml:space="preserve"> ning üleminekut uuele süsteemile on võimalik </w:t>
      </w:r>
      <w:r w:rsidR="00F63966" w:rsidRPr="60E22648">
        <w:rPr>
          <w:rFonts w:ascii="Times New Roman" w:hAnsi="Times New Roman" w:cs="Times New Roman"/>
          <w:sz w:val="24"/>
          <w:szCs w:val="24"/>
        </w:rPr>
        <w:t xml:space="preserve">kohtute ning justiits- ja digiministeeriumi koostöös </w:t>
      </w:r>
      <w:r w:rsidR="00920C5F" w:rsidRPr="60E22648">
        <w:rPr>
          <w:rFonts w:ascii="Times New Roman" w:hAnsi="Times New Roman" w:cs="Times New Roman"/>
          <w:sz w:val="24"/>
          <w:szCs w:val="24"/>
        </w:rPr>
        <w:t>aegsasti ette valmistada.</w:t>
      </w:r>
      <w:r w:rsidR="00E260D9" w:rsidRPr="60E22648">
        <w:rPr>
          <w:rFonts w:ascii="Times New Roman" w:hAnsi="Times New Roman" w:cs="Times New Roman"/>
          <w:sz w:val="24"/>
          <w:szCs w:val="24"/>
        </w:rPr>
        <w:t xml:space="preserve"> Üldises korras jõustuvad ka ametikitsendustega seotud sätted.</w:t>
      </w:r>
      <w:r w:rsidR="00192E56" w:rsidRPr="60E22648">
        <w:rPr>
          <w:rFonts w:ascii="Times New Roman" w:hAnsi="Times New Roman" w:cs="Times New Roman"/>
          <w:sz w:val="24"/>
          <w:szCs w:val="24"/>
        </w:rPr>
        <w:t xml:space="preserve"> </w:t>
      </w:r>
      <w:r w:rsidR="00380FD3" w:rsidRPr="60E22648">
        <w:rPr>
          <w:rFonts w:ascii="Times New Roman" w:hAnsi="Times New Roman" w:cs="Times New Roman"/>
          <w:sz w:val="24"/>
          <w:szCs w:val="24"/>
        </w:rPr>
        <w:t xml:space="preserve">Uue kohtuhaldusmudeli rakendamise ajaraami iseloomustab tabel </w:t>
      </w:r>
      <w:r w:rsidR="2AD0AAD4" w:rsidRPr="60E22648">
        <w:rPr>
          <w:rFonts w:ascii="Times New Roman" w:hAnsi="Times New Roman" w:cs="Times New Roman"/>
          <w:sz w:val="24"/>
          <w:szCs w:val="24"/>
        </w:rPr>
        <w:t>9</w:t>
      </w:r>
      <w:r w:rsidR="00380FD3" w:rsidRPr="60E22648">
        <w:rPr>
          <w:rFonts w:ascii="Times New Roman" w:hAnsi="Times New Roman" w:cs="Times New Roman"/>
          <w:sz w:val="24"/>
          <w:szCs w:val="24"/>
        </w:rPr>
        <w:t>.</w:t>
      </w:r>
    </w:p>
    <w:p w14:paraId="3CE85F6D" w14:textId="77777777" w:rsidR="00186DE5" w:rsidRDefault="00186DE5" w:rsidP="00186DE5">
      <w:pPr>
        <w:pStyle w:val="Loendilik"/>
        <w:jc w:val="both"/>
        <w:rPr>
          <w:rFonts w:ascii="Times New Roman" w:hAnsi="Times New Roman" w:cs="Times New Roman"/>
          <w:sz w:val="24"/>
          <w:szCs w:val="24"/>
        </w:rPr>
      </w:pPr>
    </w:p>
    <w:p w14:paraId="09251CEF" w14:textId="77777777" w:rsidR="00186DE5" w:rsidRDefault="00186DE5" w:rsidP="00186DE5">
      <w:pPr>
        <w:pStyle w:val="Loendilik"/>
        <w:jc w:val="both"/>
        <w:rPr>
          <w:rFonts w:ascii="Times New Roman" w:hAnsi="Times New Roman" w:cs="Times New Roman"/>
          <w:sz w:val="24"/>
          <w:szCs w:val="24"/>
        </w:rPr>
      </w:pPr>
    </w:p>
    <w:p w14:paraId="2969B144" w14:textId="77777777" w:rsidR="00186DE5" w:rsidRDefault="00186DE5" w:rsidP="00186DE5">
      <w:pPr>
        <w:pStyle w:val="Loendilik"/>
        <w:jc w:val="both"/>
        <w:rPr>
          <w:rFonts w:ascii="Times New Roman" w:hAnsi="Times New Roman" w:cs="Times New Roman"/>
          <w:sz w:val="24"/>
          <w:szCs w:val="24"/>
        </w:rPr>
      </w:pPr>
    </w:p>
    <w:p w14:paraId="73587E35" w14:textId="77777777" w:rsidR="00186DE5" w:rsidRDefault="00186DE5" w:rsidP="00186DE5">
      <w:pPr>
        <w:pStyle w:val="Loendilik"/>
        <w:jc w:val="both"/>
        <w:rPr>
          <w:rFonts w:ascii="Times New Roman" w:hAnsi="Times New Roman" w:cs="Times New Roman"/>
          <w:sz w:val="24"/>
          <w:szCs w:val="24"/>
        </w:rPr>
      </w:pPr>
    </w:p>
    <w:p w14:paraId="733AA9AE" w14:textId="77777777" w:rsidR="00186DE5" w:rsidRDefault="00186DE5" w:rsidP="00186DE5">
      <w:pPr>
        <w:pStyle w:val="Loendilik"/>
        <w:jc w:val="both"/>
        <w:rPr>
          <w:rFonts w:ascii="Times New Roman" w:hAnsi="Times New Roman" w:cs="Times New Roman"/>
          <w:sz w:val="24"/>
          <w:szCs w:val="24"/>
        </w:rPr>
      </w:pPr>
    </w:p>
    <w:p w14:paraId="24C622BE" w14:textId="77777777" w:rsidR="00186DE5" w:rsidRDefault="00186DE5" w:rsidP="00186DE5">
      <w:pPr>
        <w:pStyle w:val="Loendilik"/>
        <w:jc w:val="both"/>
        <w:rPr>
          <w:rFonts w:ascii="Times New Roman" w:hAnsi="Times New Roman" w:cs="Times New Roman"/>
          <w:sz w:val="24"/>
          <w:szCs w:val="24"/>
        </w:rPr>
      </w:pPr>
    </w:p>
    <w:p w14:paraId="1B1F447A" w14:textId="77777777" w:rsidR="00186DE5" w:rsidRDefault="00186DE5" w:rsidP="00186DE5">
      <w:pPr>
        <w:pStyle w:val="Loendilik"/>
        <w:jc w:val="both"/>
        <w:rPr>
          <w:rFonts w:ascii="Times New Roman" w:hAnsi="Times New Roman" w:cs="Times New Roman"/>
          <w:sz w:val="24"/>
          <w:szCs w:val="24"/>
        </w:rPr>
      </w:pPr>
    </w:p>
    <w:p w14:paraId="2B0A5B4F" w14:textId="77777777" w:rsidR="00186DE5" w:rsidRDefault="00186DE5" w:rsidP="00186DE5">
      <w:pPr>
        <w:pStyle w:val="Loendilik"/>
        <w:jc w:val="both"/>
        <w:rPr>
          <w:rFonts w:ascii="Times New Roman" w:hAnsi="Times New Roman" w:cs="Times New Roman"/>
          <w:sz w:val="24"/>
          <w:szCs w:val="24"/>
        </w:rPr>
      </w:pPr>
    </w:p>
    <w:p w14:paraId="7117137C" w14:textId="77777777" w:rsidR="00186DE5" w:rsidRDefault="00186DE5" w:rsidP="00186DE5">
      <w:pPr>
        <w:pStyle w:val="Loendilik"/>
        <w:jc w:val="both"/>
        <w:rPr>
          <w:rFonts w:ascii="Times New Roman" w:hAnsi="Times New Roman" w:cs="Times New Roman"/>
          <w:sz w:val="24"/>
          <w:szCs w:val="24"/>
        </w:rPr>
      </w:pPr>
    </w:p>
    <w:p w14:paraId="25EF5F24" w14:textId="77777777" w:rsidR="00186DE5" w:rsidRDefault="00186DE5" w:rsidP="00186DE5">
      <w:pPr>
        <w:pStyle w:val="Loendilik"/>
        <w:jc w:val="both"/>
        <w:rPr>
          <w:rFonts w:ascii="Times New Roman" w:hAnsi="Times New Roman" w:cs="Times New Roman"/>
          <w:sz w:val="24"/>
          <w:szCs w:val="24"/>
        </w:rPr>
      </w:pPr>
    </w:p>
    <w:p w14:paraId="0613E8D6" w14:textId="77777777" w:rsidR="00186DE5" w:rsidRDefault="00186DE5" w:rsidP="00186DE5">
      <w:pPr>
        <w:pStyle w:val="Loendilik"/>
        <w:jc w:val="both"/>
        <w:rPr>
          <w:rFonts w:ascii="Times New Roman" w:hAnsi="Times New Roman" w:cs="Times New Roman"/>
          <w:sz w:val="24"/>
          <w:szCs w:val="24"/>
        </w:rPr>
      </w:pPr>
    </w:p>
    <w:p w14:paraId="2ED93685" w14:textId="77777777" w:rsidR="00186DE5" w:rsidRDefault="00186DE5" w:rsidP="00186DE5">
      <w:pPr>
        <w:pStyle w:val="Loendilik"/>
        <w:jc w:val="both"/>
        <w:rPr>
          <w:rFonts w:ascii="Times New Roman" w:hAnsi="Times New Roman" w:cs="Times New Roman"/>
          <w:sz w:val="24"/>
          <w:szCs w:val="24"/>
        </w:rPr>
      </w:pPr>
    </w:p>
    <w:p w14:paraId="3E9711EF" w14:textId="77777777" w:rsidR="00186DE5" w:rsidRPr="00D75C7B" w:rsidRDefault="00186DE5" w:rsidP="00186DE5">
      <w:pPr>
        <w:pStyle w:val="Loendilik"/>
        <w:jc w:val="both"/>
        <w:rPr>
          <w:rFonts w:ascii="Times New Roman" w:hAnsi="Times New Roman" w:cs="Times New Roman"/>
        </w:rPr>
      </w:pPr>
    </w:p>
    <w:p w14:paraId="26201FF7" w14:textId="025F6B84" w:rsidR="00D013D2" w:rsidRDefault="00D013D2" w:rsidP="00D013D2">
      <w:pPr>
        <w:jc w:val="both"/>
        <w:rPr>
          <w:rFonts w:ascii="Times New Roman" w:hAnsi="Times New Roman" w:cs="Times New Roman"/>
        </w:rPr>
      </w:pPr>
      <w:r>
        <w:rPr>
          <w:rFonts w:ascii="Times New Roman" w:hAnsi="Times New Roman" w:cs="Times New Roman"/>
        </w:rPr>
        <w:t>Tabel 9. Kohtuhaldusmudeli rakendamise ajaraam.</w:t>
      </w:r>
    </w:p>
    <w:p w14:paraId="351B8CA8" w14:textId="1874366C" w:rsidR="00192E56" w:rsidRPr="00192E56" w:rsidRDefault="001E5572" w:rsidP="00D75C7B">
      <w:pPr>
        <w:jc w:val="both"/>
        <w:rPr>
          <w:rFonts w:ascii="Times New Roman" w:hAnsi="Times New Roman" w:cs="Times New Roman"/>
        </w:rPr>
      </w:pPr>
      <w:r w:rsidRPr="001E5572">
        <w:rPr>
          <w:noProof/>
        </w:rPr>
        <w:drawing>
          <wp:inline distT="0" distB="0" distL="0" distR="0" wp14:anchorId="16476852" wp14:editId="51889806">
            <wp:extent cx="5760720" cy="2826385"/>
            <wp:effectExtent l="0" t="0" r="0" b="0"/>
            <wp:docPr id="198919254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2826385"/>
                    </a:xfrm>
                    <a:prstGeom prst="rect">
                      <a:avLst/>
                    </a:prstGeom>
                    <a:noFill/>
                    <a:ln>
                      <a:noFill/>
                    </a:ln>
                  </pic:spPr>
                </pic:pic>
              </a:graphicData>
            </a:graphic>
          </wp:inline>
        </w:drawing>
      </w:r>
    </w:p>
    <w:p w14:paraId="0FB1F351" w14:textId="77777777" w:rsidR="002C61E7" w:rsidRDefault="002C61E7" w:rsidP="00643699">
      <w:pPr>
        <w:spacing w:after="0" w:line="240" w:lineRule="auto"/>
        <w:jc w:val="both"/>
        <w:rPr>
          <w:rFonts w:ascii="Times New Roman" w:eastAsia="Calibri" w:hAnsi="Times New Roman" w:cs="Times New Roman"/>
          <w:b/>
          <w:bCs/>
          <w:noProof/>
          <w:sz w:val="24"/>
          <w:szCs w:val="24"/>
        </w:rPr>
      </w:pPr>
    </w:p>
    <w:p w14:paraId="5D2D0F5D" w14:textId="7B51E458" w:rsidR="00E67A95" w:rsidRDefault="34DE9E6E" w:rsidP="00643699">
      <w:pPr>
        <w:spacing w:after="0" w:line="240" w:lineRule="auto"/>
        <w:jc w:val="both"/>
        <w:rPr>
          <w:rFonts w:ascii="Times New Roman" w:eastAsia="Calibri" w:hAnsi="Times New Roman" w:cs="Times New Roman"/>
          <w:b/>
          <w:bCs/>
          <w:noProof/>
          <w:sz w:val="24"/>
          <w:szCs w:val="24"/>
        </w:rPr>
      </w:pPr>
      <w:r w:rsidRPr="0F8FB1B4">
        <w:rPr>
          <w:rFonts w:ascii="Times New Roman" w:eastAsia="Calibri" w:hAnsi="Times New Roman" w:cs="Times New Roman"/>
          <w:b/>
          <w:bCs/>
          <w:noProof/>
          <w:sz w:val="24"/>
          <w:szCs w:val="24"/>
        </w:rPr>
        <w:t>10</w:t>
      </w:r>
      <w:r w:rsidR="6F0C75E7" w:rsidRPr="0F8FB1B4">
        <w:rPr>
          <w:rFonts w:ascii="Times New Roman" w:eastAsia="Calibri" w:hAnsi="Times New Roman" w:cs="Times New Roman"/>
          <w:b/>
          <w:bCs/>
          <w:noProof/>
          <w:sz w:val="24"/>
          <w:szCs w:val="24"/>
        </w:rPr>
        <w:t>. Eelnõu kooskõlastamine, huvirühmade kaasamine ja avalik konsultatsioon</w:t>
      </w:r>
    </w:p>
    <w:p w14:paraId="40D63846" w14:textId="77777777" w:rsidR="00CD6425" w:rsidRPr="00A242A7" w:rsidRDefault="00CD6425" w:rsidP="00643699">
      <w:pPr>
        <w:spacing w:after="0" w:line="240" w:lineRule="auto"/>
        <w:jc w:val="both"/>
        <w:rPr>
          <w:rFonts w:ascii="Times New Roman" w:eastAsia="Calibri" w:hAnsi="Times New Roman" w:cs="Times New Roman"/>
          <w:b/>
          <w:bCs/>
          <w:noProof/>
          <w:sz w:val="24"/>
          <w:szCs w:val="24"/>
        </w:rPr>
      </w:pPr>
    </w:p>
    <w:p w14:paraId="662B258B" w14:textId="77777777" w:rsidR="00186DE5" w:rsidRDefault="06F5349F" w:rsidP="00643699">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 xml:space="preserve">Eelnõu </w:t>
      </w:r>
      <w:r w:rsidR="1DD392E8" w:rsidRPr="0F8FB1B4">
        <w:rPr>
          <w:rFonts w:ascii="Times New Roman" w:eastAsia="Calibri" w:hAnsi="Times New Roman" w:cs="Times New Roman"/>
          <w:noProof/>
          <w:sz w:val="24"/>
          <w:szCs w:val="24"/>
        </w:rPr>
        <w:t>esitati</w:t>
      </w:r>
      <w:r w:rsidRPr="0F8FB1B4">
        <w:rPr>
          <w:rFonts w:ascii="Times New Roman" w:eastAsia="Calibri" w:hAnsi="Times New Roman" w:cs="Times New Roman"/>
          <w:noProof/>
          <w:sz w:val="24"/>
          <w:szCs w:val="24"/>
        </w:rPr>
        <w:t xml:space="preserve"> kooskõlastamiseks</w:t>
      </w:r>
      <w:r w:rsidR="0061011B">
        <w:rPr>
          <w:rFonts w:ascii="Times New Roman" w:eastAsia="Calibri" w:hAnsi="Times New Roman" w:cs="Times New Roman"/>
          <w:noProof/>
          <w:sz w:val="24"/>
          <w:szCs w:val="24"/>
        </w:rPr>
        <w:t xml:space="preserve"> eelnõude infosüsteemi (EIS) kaudu</w:t>
      </w:r>
      <w:r w:rsidR="007E33CC">
        <w:rPr>
          <w:rFonts w:ascii="Times New Roman" w:eastAsia="Calibri" w:hAnsi="Times New Roman" w:cs="Times New Roman"/>
          <w:noProof/>
          <w:sz w:val="24"/>
          <w:szCs w:val="24"/>
        </w:rPr>
        <w:t xml:space="preserve"> </w:t>
      </w:r>
      <w:hyperlink r:id="rId49" w:history="1">
        <w:r w:rsidR="0061011B" w:rsidRPr="007E33CC">
          <w:rPr>
            <w:rStyle w:val="Hperlink"/>
            <w:rFonts w:ascii="Times New Roman" w:eastAsia="Calibri" w:hAnsi="Times New Roman" w:cs="Times New Roman"/>
            <w:noProof/>
            <w:sz w:val="24"/>
            <w:szCs w:val="24"/>
          </w:rPr>
          <w:t>24-1351</w:t>
        </w:r>
      </w:hyperlink>
      <w:r w:rsidR="00186DE5">
        <w:rPr>
          <w:rFonts w:ascii="Times New Roman" w:eastAsia="Calibri" w:hAnsi="Times New Roman" w:cs="Times New Roman"/>
          <w:noProof/>
          <w:sz w:val="24"/>
          <w:szCs w:val="24"/>
        </w:rPr>
        <w:t>.</w:t>
      </w:r>
    </w:p>
    <w:p w14:paraId="705786C7" w14:textId="262E297B" w:rsidR="00B17CC8" w:rsidRDefault="00186DE5" w:rsidP="00643699">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Eelnõu esitati</w:t>
      </w:r>
      <w:r w:rsidR="06F5349F" w:rsidRPr="0F8FB1B4">
        <w:rPr>
          <w:rFonts w:ascii="Times New Roman" w:eastAsia="Calibri" w:hAnsi="Times New Roman" w:cs="Times New Roman"/>
          <w:noProof/>
          <w:sz w:val="24"/>
          <w:szCs w:val="24"/>
        </w:rPr>
        <w:t xml:space="preserve"> arvamuse avaldamiseks Riigikohtule, esimese ja teise astme kohtutele, Eesti Kohtunike Ühingule, Õiguskantsleri Kantseleile, Eesti Advokatuurile, Riigiprokuratuurile, Tartu Ülikooli õigusteaduskonnale, Tallinna Ülikooli Ühiskonnateaduste Instituudile, TalTech</w:t>
      </w:r>
      <w:r w:rsidR="616A287C" w:rsidRPr="0F8FB1B4">
        <w:rPr>
          <w:rFonts w:ascii="Times New Roman" w:eastAsia="Calibri" w:hAnsi="Times New Roman" w:cs="Times New Roman"/>
          <w:noProof/>
          <w:sz w:val="24"/>
          <w:szCs w:val="24"/>
        </w:rPr>
        <w:t>i</w:t>
      </w:r>
      <w:r w:rsidR="06F5349F" w:rsidRPr="0F8FB1B4">
        <w:rPr>
          <w:rFonts w:ascii="Times New Roman" w:eastAsia="Calibri" w:hAnsi="Times New Roman" w:cs="Times New Roman"/>
          <w:noProof/>
          <w:sz w:val="24"/>
          <w:szCs w:val="24"/>
        </w:rPr>
        <w:t xml:space="preserve"> Majandusteaduskonnale ja Riigikogule.</w:t>
      </w:r>
      <w:r w:rsidR="030AAD74" w:rsidRPr="0F8FB1B4">
        <w:rPr>
          <w:rFonts w:ascii="Times New Roman" w:eastAsia="Calibri" w:hAnsi="Times New Roman" w:cs="Times New Roman"/>
          <w:noProof/>
          <w:sz w:val="24"/>
          <w:szCs w:val="24"/>
        </w:rPr>
        <w:t xml:space="preserve"> Eelnõule esitasid arvamuse Tartu Halduskohus, Viru Maakohus, Pärnu Maakohus, Harju Maakohus, Tartu Ringkonnakohus, Riigikohus, Eesti Kohtunike Ühing. </w:t>
      </w:r>
    </w:p>
    <w:p w14:paraId="7F4CC808" w14:textId="77777777" w:rsidR="00086C40" w:rsidRPr="00A242A7" w:rsidRDefault="00086C40" w:rsidP="00643699">
      <w:pPr>
        <w:spacing w:after="0" w:line="240" w:lineRule="auto"/>
        <w:jc w:val="both"/>
        <w:rPr>
          <w:rFonts w:ascii="Times New Roman" w:eastAsia="Calibri" w:hAnsi="Times New Roman" w:cs="Times New Roman"/>
          <w:noProof/>
          <w:sz w:val="24"/>
          <w:szCs w:val="24"/>
        </w:rPr>
      </w:pPr>
    </w:p>
    <w:p w14:paraId="47A5D29A" w14:textId="0DB01BA0" w:rsidR="18005253" w:rsidRDefault="18005253" w:rsidP="0F8FB1B4">
      <w:pPr>
        <w:spacing w:after="0" w:line="240" w:lineRule="auto"/>
        <w:jc w:val="both"/>
        <w:rPr>
          <w:rFonts w:ascii="Times New Roman" w:eastAsia="Calibri" w:hAnsi="Times New Roman" w:cs="Times New Roman"/>
          <w:noProof/>
          <w:sz w:val="24"/>
          <w:szCs w:val="24"/>
        </w:rPr>
      </w:pPr>
      <w:r w:rsidRPr="0F8FB1B4">
        <w:rPr>
          <w:rFonts w:ascii="Times New Roman" w:eastAsia="Calibri" w:hAnsi="Times New Roman" w:cs="Times New Roman"/>
          <w:noProof/>
          <w:sz w:val="24"/>
          <w:szCs w:val="24"/>
        </w:rPr>
        <w:t xml:space="preserve">Eelnõule on lisatud kooskõlastustabel (lisa </w:t>
      </w:r>
      <w:r w:rsidR="00724784">
        <w:rPr>
          <w:rFonts w:ascii="Times New Roman" w:eastAsia="Calibri" w:hAnsi="Times New Roman" w:cs="Times New Roman"/>
          <w:noProof/>
          <w:sz w:val="24"/>
          <w:szCs w:val="24"/>
        </w:rPr>
        <w:t>2</w:t>
      </w:r>
      <w:r w:rsidRPr="0F8FB1B4">
        <w:rPr>
          <w:rFonts w:ascii="Times New Roman" w:eastAsia="Calibri" w:hAnsi="Times New Roman" w:cs="Times New Roman"/>
          <w:noProof/>
          <w:sz w:val="24"/>
          <w:szCs w:val="24"/>
        </w:rPr>
        <w:t xml:space="preserve">), milles kajastuvad vastused eelnõu kooskõlastamise käigus esitatud märkustele ja ettepanekutele. </w:t>
      </w:r>
      <w:r w:rsidR="11A1D8B2" w:rsidRPr="0F8FB1B4">
        <w:rPr>
          <w:rFonts w:ascii="Times New Roman" w:eastAsia="Calibri" w:hAnsi="Times New Roman" w:cs="Times New Roman"/>
          <w:noProof/>
          <w:sz w:val="24"/>
          <w:szCs w:val="24"/>
        </w:rPr>
        <w:t>Riigikohtu</w:t>
      </w:r>
      <w:r w:rsidR="0E75671E" w:rsidRPr="0F8FB1B4">
        <w:rPr>
          <w:rFonts w:ascii="Times New Roman" w:eastAsia="Calibri" w:hAnsi="Times New Roman" w:cs="Times New Roman"/>
          <w:noProof/>
          <w:sz w:val="24"/>
          <w:szCs w:val="24"/>
        </w:rPr>
        <w:t xml:space="preserve"> arvamusega esitati eraldiseisvalt ka lisaarvamused ja ettepanekud, mi</w:t>
      </w:r>
      <w:r w:rsidR="26232F90" w:rsidRPr="0F8FB1B4">
        <w:rPr>
          <w:rFonts w:ascii="Times New Roman" w:eastAsia="Calibri" w:hAnsi="Times New Roman" w:cs="Times New Roman"/>
          <w:noProof/>
          <w:sz w:val="24"/>
          <w:szCs w:val="24"/>
        </w:rPr>
        <w:t>s ei ole seotud kohtuhaldusmudeli</w:t>
      </w:r>
      <w:r w:rsidR="7B762F02" w:rsidRPr="0F8FB1B4">
        <w:rPr>
          <w:rFonts w:ascii="Times New Roman" w:eastAsia="Calibri" w:hAnsi="Times New Roman" w:cs="Times New Roman"/>
          <w:noProof/>
          <w:sz w:val="24"/>
          <w:szCs w:val="24"/>
        </w:rPr>
        <w:t xml:space="preserve"> eelnõuga</w:t>
      </w:r>
      <w:r w:rsidR="26232F90" w:rsidRPr="0F8FB1B4">
        <w:rPr>
          <w:rFonts w:ascii="Times New Roman" w:eastAsia="Calibri" w:hAnsi="Times New Roman" w:cs="Times New Roman"/>
          <w:noProof/>
          <w:sz w:val="24"/>
          <w:szCs w:val="24"/>
        </w:rPr>
        <w:t xml:space="preserve"> ning mi</w:t>
      </w:r>
      <w:r w:rsidR="0E75671E" w:rsidRPr="0F8FB1B4">
        <w:rPr>
          <w:rFonts w:ascii="Times New Roman" w:eastAsia="Calibri" w:hAnsi="Times New Roman" w:cs="Times New Roman"/>
          <w:noProof/>
          <w:sz w:val="24"/>
          <w:szCs w:val="24"/>
        </w:rPr>
        <w:t>da</w:t>
      </w:r>
      <w:r w:rsidR="2CAF1E1E" w:rsidRPr="0F8FB1B4">
        <w:rPr>
          <w:rFonts w:ascii="Times New Roman" w:eastAsia="Calibri" w:hAnsi="Times New Roman" w:cs="Times New Roman"/>
          <w:noProof/>
          <w:sz w:val="24"/>
          <w:szCs w:val="24"/>
        </w:rPr>
        <w:t xml:space="preserve"> nende mahukuse tõttu</w:t>
      </w:r>
      <w:r w:rsidR="0E75671E" w:rsidRPr="0F8FB1B4">
        <w:rPr>
          <w:rFonts w:ascii="Times New Roman" w:eastAsia="Calibri" w:hAnsi="Times New Roman" w:cs="Times New Roman"/>
          <w:noProof/>
          <w:sz w:val="24"/>
          <w:szCs w:val="24"/>
        </w:rPr>
        <w:t xml:space="preserve"> käsitletakse</w:t>
      </w:r>
      <w:r w:rsidR="6404A911" w:rsidRPr="0F8FB1B4">
        <w:rPr>
          <w:rFonts w:ascii="Times New Roman" w:eastAsia="Calibri" w:hAnsi="Times New Roman" w:cs="Times New Roman"/>
          <w:noProof/>
          <w:sz w:val="24"/>
          <w:szCs w:val="24"/>
        </w:rPr>
        <w:t xml:space="preserve"> Justiits- ja Digiministeeriumi</w:t>
      </w:r>
      <w:r w:rsidR="002525D3">
        <w:rPr>
          <w:rFonts w:ascii="Times New Roman" w:eastAsia="Calibri" w:hAnsi="Times New Roman" w:cs="Times New Roman"/>
          <w:noProof/>
          <w:sz w:val="24"/>
          <w:szCs w:val="24"/>
        </w:rPr>
        <w:t>s</w:t>
      </w:r>
      <w:r w:rsidR="6404A911" w:rsidRPr="0F8FB1B4">
        <w:rPr>
          <w:rFonts w:ascii="Times New Roman" w:eastAsia="Calibri" w:hAnsi="Times New Roman" w:cs="Times New Roman"/>
          <w:noProof/>
          <w:sz w:val="24"/>
          <w:szCs w:val="24"/>
        </w:rPr>
        <w:t xml:space="preserve"> ettevalmistatavas </w:t>
      </w:r>
      <w:r w:rsidR="0432586A" w:rsidRPr="0F8FB1B4">
        <w:rPr>
          <w:rFonts w:ascii="Times New Roman" w:eastAsia="Calibri" w:hAnsi="Times New Roman" w:cs="Times New Roman"/>
          <w:noProof/>
          <w:sz w:val="24"/>
          <w:szCs w:val="24"/>
        </w:rPr>
        <w:t xml:space="preserve">eraldiseisvas </w:t>
      </w:r>
      <w:r w:rsidR="6404A911" w:rsidRPr="0F8FB1B4">
        <w:rPr>
          <w:rFonts w:ascii="Times New Roman" w:eastAsia="Calibri" w:hAnsi="Times New Roman" w:cs="Times New Roman"/>
          <w:noProof/>
          <w:sz w:val="24"/>
          <w:szCs w:val="24"/>
        </w:rPr>
        <w:t>väljatöötamiskavatsuses</w:t>
      </w:r>
      <w:r w:rsidR="146B1CD6" w:rsidRPr="0F8FB1B4">
        <w:rPr>
          <w:rFonts w:ascii="Times New Roman" w:eastAsia="Calibri" w:hAnsi="Times New Roman" w:cs="Times New Roman"/>
          <w:noProof/>
          <w:sz w:val="24"/>
          <w:szCs w:val="24"/>
        </w:rPr>
        <w:t>.</w:t>
      </w:r>
      <w:r w:rsidR="6404A911" w:rsidRPr="0F8FB1B4">
        <w:rPr>
          <w:rFonts w:ascii="Times New Roman" w:eastAsia="Calibri" w:hAnsi="Times New Roman" w:cs="Times New Roman"/>
          <w:noProof/>
          <w:sz w:val="24"/>
          <w:szCs w:val="24"/>
        </w:rPr>
        <w:t xml:space="preserve"> </w:t>
      </w:r>
      <w:r w:rsidRPr="0F8FB1B4">
        <w:rPr>
          <w:rFonts w:ascii="Times New Roman" w:eastAsia="Calibri" w:hAnsi="Times New Roman" w:cs="Times New Roman"/>
          <w:noProof/>
          <w:sz w:val="24"/>
          <w:szCs w:val="24"/>
        </w:rPr>
        <w:t>Eelnõu tagasisidet arutati kohtujuhtide nõupäeval 06.02.2025.</w:t>
      </w:r>
    </w:p>
    <w:p w14:paraId="7E099333" w14:textId="77777777" w:rsidR="00E05E5E" w:rsidRPr="00A242A7" w:rsidRDefault="00E05E5E" w:rsidP="00643699">
      <w:pPr>
        <w:spacing w:after="0" w:line="240" w:lineRule="auto"/>
        <w:jc w:val="both"/>
        <w:rPr>
          <w:rFonts w:ascii="Times New Roman" w:eastAsia="Calibri" w:hAnsi="Times New Roman" w:cs="Times New Roman"/>
          <w:b/>
          <w:bCs/>
          <w:noProof/>
          <w:sz w:val="24"/>
          <w:szCs w:val="24"/>
        </w:rPr>
      </w:pPr>
    </w:p>
    <w:p w14:paraId="2FD5A690" w14:textId="77777777" w:rsidR="00724784" w:rsidRDefault="00620A47" w:rsidP="00724784">
      <w:pPr>
        <w:pStyle w:val="Standard"/>
        <w:pBdr>
          <w:bottom w:val="single" w:sz="12" w:space="1" w:color="auto"/>
        </w:pBdr>
        <w:spacing w:line="200" w:lineRule="atLeast"/>
        <w:jc w:val="both"/>
        <w:rPr>
          <w:rFonts w:eastAsia="Calibri" w:cs="Times New Roman"/>
          <w:noProof/>
        </w:rPr>
      </w:pPr>
      <w:r w:rsidRPr="60E22648">
        <w:rPr>
          <w:rFonts w:eastAsia="Calibri" w:cs="Times New Roman"/>
          <w:noProof/>
        </w:rPr>
        <w:t xml:space="preserve">Eelnõu </w:t>
      </w:r>
      <w:r w:rsidR="0005245A" w:rsidRPr="60E22648">
        <w:rPr>
          <w:rFonts w:eastAsia="Calibri" w:cs="Times New Roman"/>
          <w:noProof/>
        </w:rPr>
        <w:t>aluseks olnud 22.07.2024 kooskõlastamisele saadetud eelnõu</w:t>
      </w:r>
      <w:r w:rsidR="00D90D35">
        <w:rPr>
          <w:rFonts w:eastAsia="Calibri" w:cs="Times New Roman"/>
          <w:noProof/>
        </w:rPr>
        <w:t xml:space="preserve"> (</w:t>
      </w:r>
      <w:hyperlink r:id="rId50" w:history="1">
        <w:r w:rsidR="00D90D35" w:rsidRPr="007E33CC">
          <w:rPr>
            <w:rStyle w:val="Hperlink"/>
            <w:rFonts w:eastAsia="Calibri" w:cs="Times New Roman"/>
            <w:noProof/>
          </w:rPr>
          <w:t>24-0781</w:t>
        </w:r>
      </w:hyperlink>
      <w:r w:rsidR="00D90D35">
        <w:rPr>
          <w:rFonts w:eastAsia="Calibri" w:cs="Times New Roman"/>
          <w:noProof/>
        </w:rPr>
        <w:t>)</w:t>
      </w:r>
      <w:r w:rsidR="0005245A" w:rsidRPr="60E22648">
        <w:rPr>
          <w:rFonts w:eastAsia="Calibri" w:cs="Times New Roman"/>
          <w:noProof/>
        </w:rPr>
        <w:t xml:space="preserve"> </w:t>
      </w:r>
      <w:r w:rsidRPr="60E22648">
        <w:rPr>
          <w:rFonts w:eastAsia="Calibri" w:cs="Times New Roman"/>
          <w:noProof/>
        </w:rPr>
        <w:t>koostamisse o</w:t>
      </w:r>
      <w:r w:rsidR="0005245A" w:rsidRPr="60E22648">
        <w:rPr>
          <w:rFonts w:eastAsia="Calibri" w:cs="Times New Roman"/>
          <w:noProof/>
        </w:rPr>
        <w:t>lid</w:t>
      </w:r>
      <w:r w:rsidRPr="60E22648">
        <w:rPr>
          <w:rFonts w:eastAsia="Calibri" w:cs="Times New Roman"/>
          <w:noProof/>
        </w:rPr>
        <w:t xml:space="preserve"> kaasatud </w:t>
      </w:r>
      <w:r w:rsidR="00BC7460" w:rsidRPr="60E22648">
        <w:rPr>
          <w:rFonts w:eastAsia="Calibri" w:cs="Times New Roman"/>
          <w:noProof/>
        </w:rPr>
        <w:t>Riigikohtu ning</w:t>
      </w:r>
      <w:r w:rsidRPr="60E22648">
        <w:rPr>
          <w:rFonts w:eastAsia="Calibri" w:cs="Times New Roman"/>
          <w:noProof/>
        </w:rPr>
        <w:t xml:space="preserve"> esimese ja teise astme kohtu</w:t>
      </w:r>
      <w:r w:rsidR="00BC7460" w:rsidRPr="60E22648">
        <w:rPr>
          <w:rFonts w:eastAsia="Calibri" w:cs="Times New Roman"/>
          <w:noProof/>
        </w:rPr>
        <w:t xml:space="preserve">te esindajad, samuti </w:t>
      </w:r>
      <w:r w:rsidR="0005245A" w:rsidRPr="60E22648">
        <w:rPr>
          <w:rFonts w:eastAsia="Calibri" w:cs="Times New Roman"/>
          <w:noProof/>
        </w:rPr>
        <w:t>arutati eelnõu</w:t>
      </w:r>
      <w:r w:rsidR="000F4ABD" w:rsidRPr="60E22648">
        <w:rPr>
          <w:rFonts w:eastAsia="Calibri" w:cs="Times New Roman"/>
          <w:noProof/>
        </w:rPr>
        <w:t>ga kavandatud</w:t>
      </w:r>
      <w:r w:rsidR="00BC7460" w:rsidRPr="60E22648">
        <w:rPr>
          <w:rFonts w:eastAsia="Calibri" w:cs="Times New Roman"/>
          <w:noProof/>
        </w:rPr>
        <w:t xml:space="preserve"> muudatusi kohtute haldamise nõukoja, kohtute esimeeste ning </w:t>
      </w:r>
      <w:r w:rsidRPr="60E22648">
        <w:rPr>
          <w:rFonts w:eastAsia="Calibri" w:cs="Times New Roman"/>
          <w:noProof/>
        </w:rPr>
        <w:t>Eesti Kohtunike Ühing</w:t>
      </w:r>
      <w:r w:rsidR="00BC7460" w:rsidRPr="60E22648">
        <w:rPr>
          <w:rFonts w:eastAsia="Calibri" w:cs="Times New Roman"/>
          <w:noProof/>
        </w:rPr>
        <w:t>uga.</w:t>
      </w:r>
      <w:r w:rsidRPr="60E22648">
        <w:rPr>
          <w:rFonts w:eastAsia="Calibri" w:cs="Times New Roman"/>
          <w:noProof/>
        </w:rPr>
        <w:t xml:space="preserve"> </w:t>
      </w:r>
      <w:r w:rsidR="00BD27C2" w:rsidRPr="60E22648">
        <w:rPr>
          <w:rFonts w:eastAsia="Calibri" w:cs="Times New Roman"/>
          <w:noProof/>
        </w:rPr>
        <w:t>22.07.2024</w:t>
      </w:r>
      <w:r w:rsidR="00E601EA" w:rsidRPr="60E22648">
        <w:rPr>
          <w:rFonts w:eastAsia="Calibri" w:cs="Times New Roman"/>
          <w:noProof/>
        </w:rPr>
        <w:t xml:space="preserve"> </w:t>
      </w:r>
      <w:r w:rsidR="00BD27C2" w:rsidRPr="60E22648">
        <w:rPr>
          <w:rFonts w:eastAsia="Calibri" w:cs="Times New Roman"/>
          <w:noProof/>
        </w:rPr>
        <w:t>kooskõlastamisele</w:t>
      </w:r>
      <w:r w:rsidR="002D71DE" w:rsidRPr="60E22648">
        <w:rPr>
          <w:rFonts w:eastAsia="Calibri" w:cs="Times New Roman"/>
          <w:noProof/>
        </w:rPr>
        <w:t xml:space="preserve"> esitatud eelnõu täiendamist esimese ja teise astme kohtute</w:t>
      </w:r>
      <w:r w:rsidR="00BD27C2" w:rsidRPr="60E22648">
        <w:rPr>
          <w:rFonts w:eastAsia="Calibri" w:cs="Times New Roman"/>
          <w:noProof/>
        </w:rPr>
        <w:t xml:space="preserve"> kui</w:t>
      </w:r>
      <w:r w:rsidR="002D71DE" w:rsidRPr="60E22648">
        <w:rPr>
          <w:rFonts w:eastAsia="Calibri" w:cs="Times New Roman"/>
          <w:noProof/>
        </w:rPr>
        <w:t xml:space="preserve"> põhiseadusliku institutsiooni kä</w:t>
      </w:r>
      <w:r w:rsidR="00B17CC8" w:rsidRPr="60E22648">
        <w:rPr>
          <w:rFonts w:eastAsia="Calibri" w:cs="Times New Roman"/>
          <w:noProof/>
        </w:rPr>
        <w:t>sitamise küsimust</w:t>
      </w:r>
      <w:r w:rsidR="002D71DE" w:rsidRPr="60E22648">
        <w:rPr>
          <w:rFonts w:eastAsia="Calibri" w:cs="Times New Roman"/>
          <w:noProof/>
        </w:rPr>
        <w:t xml:space="preserve"> arutati kohtute haldamise nõukoja 20.09.202</w:t>
      </w:r>
      <w:r w:rsidR="00E601EA" w:rsidRPr="60E22648">
        <w:rPr>
          <w:rFonts w:eastAsia="Calibri" w:cs="Times New Roman"/>
          <w:noProof/>
        </w:rPr>
        <w:t>4</w:t>
      </w:r>
      <w:r w:rsidR="00181EAB" w:rsidRPr="60E22648">
        <w:rPr>
          <w:rFonts w:eastAsia="Calibri" w:cs="Times New Roman"/>
          <w:noProof/>
        </w:rPr>
        <w:t xml:space="preserve">, </w:t>
      </w:r>
      <w:r w:rsidR="002D71DE" w:rsidRPr="60E22648">
        <w:rPr>
          <w:rFonts w:eastAsia="Calibri" w:cs="Times New Roman"/>
          <w:noProof/>
        </w:rPr>
        <w:t>06.12.2024</w:t>
      </w:r>
      <w:r w:rsidR="00181EAB" w:rsidRPr="60E22648">
        <w:rPr>
          <w:rFonts w:eastAsia="Calibri" w:cs="Times New Roman"/>
          <w:noProof/>
        </w:rPr>
        <w:t xml:space="preserve"> ja 14.03.2025</w:t>
      </w:r>
      <w:r w:rsidR="002D71DE" w:rsidRPr="60E22648">
        <w:rPr>
          <w:rFonts w:eastAsia="Calibri" w:cs="Times New Roman"/>
          <w:noProof/>
        </w:rPr>
        <w:t xml:space="preserve"> istungitel, samuti Vabariigi Valitsuse kabinetiarutelul 10.10.2024. </w:t>
      </w:r>
      <w:r w:rsidR="00B17CC8" w:rsidRPr="60E22648">
        <w:rPr>
          <w:rFonts w:eastAsia="Calibri" w:cs="Times New Roman"/>
          <w:noProof/>
        </w:rPr>
        <w:t>Kohtuniku osalise töökoormusega töötamise taotlemise ja kohtuniku teenistusvanuse ülemmäära tõstmise lihtsustamist puudutav</w:t>
      </w:r>
      <w:r w:rsidR="0014466B" w:rsidRPr="60E22648">
        <w:rPr>
          <w:rFonts w:eastAsia="Calibri" w:cs="Times New Roman"/>
          <w:noProof/>
        </w:rPr>
        <w:t>a väljatöötamiskavat</w:t>
      </w:r>
      <w:r w:rsidR="009D3136" w:rsidRPr="60E22648">
        <w:rPr>
          <w:rFonts w:eastAsia="Calibri" w:cs="Times New Roman"/>
          <w:noProof/>
        </w:rPr>
        <w:t>s</w:t>
      </w:r>
      <w:r w:rsidR="0014466B" w:rsidRPr="60E22648">
        <w:rPr>
          <w:rFonts w:eastAsia="Calibri" w:cs="Times New Roman"/>
          <w:noProof/>
        </w:rPr>
        <w:t>use</w:t>
      </w:r>
      <w:r w:rsidR="009D67F9" w:rsidRPr="60E22648">
        <w:rPr>
          <w:rFonts w:eastAsia="Calibri" w:cs="Times New Roman"/>
          <w:noProof/>
        </w:rPr>
        <w:t>ga jätkamist</w:t>
      </w:r>
      <w:r w:rsidR="0014466B" w:rsidRPr="60E22648">
        <w:rPr>
          <w:rFonts w:eastAsia="Calibri" w:cs="Times New Roman"/>
          <w:noProof/>
        </w:rPr>
        <w:t xml:space="preserve"> toetas </w:t>
      </w:r>
      <w:r w:rsidR="00B17CC8" w:rsidRPr="60E22648">
        <w:rPr>
          <w:rFonts w:eastAsia="Calibri" w:cs="Times New Roman"/>
          <w:noProof/>
        </w:rPr>
        <w:t>kohtute haldamise nõuko</w:t>
      </w:r>
      <w:r w:rsidR="00A52556" w:rsidRPr="60E22648">
        <w:rPr>
          <w:rFonts w:eastAsia="Calibri" w:cs="Times New Roman"/>
          <w:noProof/>
        </w:rPr>
        <w:t>da oma</w:t>
      </w:r>
      <w:r w:rsidR="00B17CC8" w:rsidRPr="60E22648">
        <w:rPr>
          <w:rFonts w:eastAsia="Calibri" w:cs="Times New Roman"/>
          <w:noProof/>
        </w:rPr>
        <w:t xml:space="preserve"> </w:t>
      </w:r>
      <w:r w:rsidR="009D67F9" w:rsidRPr="60E22648">
        <w:rPr>
          <w:rFonts w:eastAsia="Calibri" w:cs="Times New Roman"/>
          <w:noProof/>
        </w:rPr>
        <w:t>0</w:t>
      </w:r>
      <w:r w:rsidR="0014466B" w:rsidRPr="60E22648">
        <w:rPr>
          <w:rFonts w:eastAsia="Calibri" w:cs="Times New Roman"/>
          <w:noProof/>
        </w:rPr>
        <w:t>5</w:t>
      </w:r>
      <w:r w:rsidR="003925DC" w:rsidRPr="60E22648">
        <w:rPr>
          <w:rFonts w:eastAsia="Calibri" w:cs="Times New Roman"/>
          <w:noProof/>
        </w:rPr>
        <w:t>.</w:t>
      </w:r>
      <w:r w:rsidR="0014466B" w:rsidRPr="60E22648">
        <w:rPr>
          <w:rFonts w:eastAsia="Calibri" w:cs="Times New Roman"/>
          <w:noProof/>
        </w:rPr>
        <w:t>-</w:t>
      </w:r>
      <w:r w:rsidR="009D67F9" w:rsidRPr="60E22648">
        <w:rPr>
          <w:rFonts w:eastAsia="Calibri" w:cs="Times New Roman"/>
          <w:noProof/>
        </w:rPr>
        <w:t>0</w:t>
      </w:r>
      <w:r w:rsidR="0014466B" w:rsidRPr="60E22648">
        <w:rPr>
          <w:rFonts w:eastAsia="Calibri" w:cs="Times New Roman"/>
          <w:noProof/>
        </w:rPr>
        <w:t>6.10.2023</w:t>
      </w:r>
      <w:r w:rsidR="00B17CC8" w:rsidRPr="60E22648">
        <w:rPr>
          <w:rFonts w:eastAsia="Calibri" w:cs="Times New Roman"/>
          <w:noProof/>
        </w:rPr>
        <w:t xml:space="preserve"> istungil</w:t>
      </w:r>
      <w:r w:rsidR="13E3E40A" w:rsidRPr="60E22648">
        <w:rPr>
          <w:rFonts w:eastAsia="Calibri" w:cs="Times New Roman"/>
          <w:noProof/>
        </w:rPr>
        <w:t>.</w:t>
      </w:r>
      <w:bookmarkStart w:id="76" w:name="_Hlk66788268"/>
    </w:p>
    <w:p w14:paraId="0FFA2947" w14:textId="77777777" w:rsidR="00186DE5" w:rsidRDefault="00186DE5" w:rsidP="00724784">
      <w:pPr>
        <w:pStyle w:val="Standard"/>
        <w:pBdr>
          <w:bottom w:val="single" w:sz="12" w:space="1" w:color="auto"/>
        </w:pBdr>
        <w:spacing w:line="200" w:lineRule="atLeast"/>
        <w:jc w:val="both"/>
        <w:rPr>
          <w:rFonts w:cs="Times New Roman"/>
          <w:color w:val="000000"/>
        </w:rPr>
      </w:pPr>
    </w:p>
    <w:p w14:paraId="3263C1EC" w14:textId="2F661C21" w:rsidR="00724784" w:rsidRDefault="00724784" w:rsidP="00724784">
      <w:pPr>
        <w:pStyle w:val="Standard"/>
        <w:spacing w:line="200" w:lineRule="atLeast"/>
        <w:jc w:val="both"/>
        <w:rPr>
          <w:rFonts w:cs="Times New Roman"/>
          <w:color w:val="000000"/>
        </w:rPr>
      </w:pPr>
      <w:r>
        <w:rPr>
          <w:rFonts w:cs="Times New Roman"/>
        </w:rPr>
        <w:t xml:space="preserve">Algatab Vabariigi Valitsus  </w:t>
      </w:r>
      <w:r w:rsidR="002C61E7">
        <w:rPr>
          <w:rFonts w:cs="Times New Roman"/>
        </w:rPr>
        <w:t>21.</w:t>
      </w:r>
      <w:r>
        <w:rPr>
          <w:rFonts w:cs="Times New Roman"/>
        </w:rPr>
        <w:t xml:space="preserve"> aprillil 2025. a</w:t>
      </w:r>
    </w:p>
    <w:p w14:paraId="38134BE2" w14:textId="77777777" w:rsidR="00724784" w:rsidRDefault="00724784" w:rsidP="00724784">
      <w:pPr>
        <w:pStyle w:val="Standard"/>
        <w:spacing w:line="200" w:lineRule="atLeast"/>
        <w:jc w:val="both"/>
        <w:rPr>
          <w:rFonts w:cs="Times New Roman"/>
          <w:color w:val="000000"/>
        </w:rPr>
      </w:pPr>
    </w:p>
    <w:p w14:paraId="5752EC13" w14:textId="77777777" w:rsidR="00724784" w:rsidRDefault="00724784" w:rsidP="00724784">
      <w:pPr>
        <w:pStyle w:val="Standard"/>
        <w:spacing w:line="200" w:lineRule="atLeast"/>
        <w:jc w:val="both"/>
        <w:rPr>
          <w:rFonts w:cs="Times New Roman"/>
          <w:color w:val="000000"/>
        </w:rPr>
      </w:pPr>
      <w:r>
        <w:rPr>
          <w:rFonts w:cs="Times New Roman"/>
          <w:color w:val="000000"/>
        </w:rPr>
        <w:t>Vabariigi Valitsuse nimel</w:t>
      </w:r>
    </w:p>
    <w:p w14:paraId="23377FFA" w14:textId="77777777" w:rsidR="00724784" w:rsidRDefault="00724784" w:rsidP="00724784">
      <w:pPr>
        <w:pStyle w:val="Standard"/>
        <w:spacing w:line="200" w:lineRule="atLeast"/>
        <w:jc w:val="both"/>
        <w:rPr>
          <w:rFonts w:cs="Times New Roman"/>
          <w:color w:val="000000"/>
        </w:rPr>
      </w:pPr>
    </w:p>
    <w:p w14:paraId="233562F4" w14:textId="77777777" w:rsidR="00724784" w:rsidRPr="00CF5A38" w:rsidRDefault="00724784" w:rsidP="00724784">
      <w:pPr>
        <w:pStyle w:val="Standard"/>
        <w:spacing w:line="200" w:lineRule="atLeast"/>
        <w:jc w:val="both"/>
        <w:rPr>
          <w:rFonts w:cs="Times New Roman"/>
          <w:color w:val="000000"/>
        </w:rPr>
      </w:pPr>
      <w:r w:rsidRPr="00CF5A38">
        <w:rPr>
          <w:rFonts w:cs="Times New Roman"/>
          <w:color w:val="000000"/>
        </w:rPr>
        <w:t>(allkirjastatud digitaalselt)</w:t>
      </w:r>
    </w:p>
    <w:p w14:paraId="5221E8E8" w14:textId="77777777" w:rsidR="00724784" w:rsidRDefault="00724784" w:rsidP="00724784">
      <w:pPr>
        <w:pStyle w:val="Standard"/>
        <w:spacing w:line="200" w:lineRule="atLeast"/>
        <w:jc w:val="both"/>
        <w:rPr>
          <w:rFonts w:cs="Times New Roman"/>
          <w:color w:val="000000"/>
        </w:rPr>
      </w:pPr>
      <w:r>
        <w:rPr>
          <w:rFonts w:cs="Times New Roman"/>
          <w:color w:val="000000"/>
        </w:rPr>
        <w:t>Heili Tõnisson</w:t>
      </w:r>
    </w:p>
    <w:p w14:paraId="79F0E3F2" w14:textId="77777777" w:rsidR="00724784" w:rsidRDefault="00724784" w:rsidP="00724784">
      <w:pPr>
        <w:pStyle w:val="Standard"/>
        <w:spacing w:line="200" w:lineRule="atLeast"/>
        <w:jc w:val="both"/>
        <w:rPr>
          <w:rFonts w:cs="Times New Roman"/>
          <w:color w:val="000000"/>
        </w:rPr>
      </w:pPr>
      <w:r>
        <w:rPr>
          <w:rFonts w:cs="Times New Roman"/>
          <w:color w:val="000000"/>
        </w:rPr>
        <w:t>Valitsuse nõunik</w:t>
      </w:r>
    </w:p>
    <w:bookmarkEnd w:id="76"/>
    <w:p w14:paraId="2965A8B0" w14:textId="77777777" w:rsidR="00724784" w:rsidRDefault="00724784" w:rsidP="00724784"/>
    <w:p w14:paraId="3C051F76" w14:textId="77777777" w:rsidR="00724784" w:rsidRDefault="00724784" w:rsidP="00724784"/>
    <w:p w14:paraId="2B94BC33" w14:textId="77777777" w:rsidR="00724784" w:rsidRDefault="00724784" w:rsidP="00724784"/>
    <w:p w14:paraId="6375BB2D" w14:textId="0404AB33" w:rsidR="00960B88" w:rsidRDefault="00960B88" w:rsidP="60E22648">
      <w:pPr>
        <w:spacing w:after="0" w:line="240" w:lineRule="auto"/>
        <w:jc w:val="both"/>
        <w:rPr>
          <w:rFonts w:ascii="Times New Roman" w:eastAsia="Calibri" w:hAnsi="Times New Roman" w:cs="Times New Roman"/>
          <w:noProof/>
          <w:sz w:val="24"/>
          <w:szCs w:val="24"/>
        </w:rPr>
      </w:pPr>
    </w:p>
    <w:p w14:paraId="54109252" w14:textId="77777777" w:rsidR="00724784" w:rsidRDefault="00724784" w:rsidP="60E22648">
      <w:pPr>
        <w:spacing w:after="0" w:line="240" w:lineRule="auto"/>
        <w:jc w:val="both"/>
        <w:rPr>
          <w:rFonts w:ascii="Times New Roman" w:eastAsia="Calibri" w:hAnsi="Times New Roman" w:cs="Times New Roman"/>
          <w:noProof/>
          <w:sz w:val="24"/>
          <w:szCs w:val="24"/>
        </w:rPr>
      </w:pPr>
    </w:p>
    <w:p w14:paraId="5939CBAD" w14:textId="77777777" w:rsidR="00724784" w:rsidRDefault="00724784" w:rsidP="60E22648">
      <w:pPr>
        <w:spacing w:after="0" w:line="240" w:lineRule="auto"/>
        <w:jc w:val="both"/>
        <w:rPr>
          <w:rFonts w:ascii="Times New Roman" w:eastAsia="Calibri" w:hAnsi="Times New Roman" w:cs="Times New Roman"/>
          <w:noProof/>
          <w:sz w:val="24"/>
          <w:szCs w:val="24"/>
        </w:rPr>
      </w:pPr>
    </w:p>
    <w:p w14:paraId="2DF84A67" w14:textId="07081794" w:rsidR="00960B88" w:rsidRDefault="00960B88" w:rsidP="00643699">
      <w:pPr>
        <w:spacing w:after="0" w:line="240" w:lineRule="auto"/>
        <w:jc w:val="both"/>
        <w:rPr>
          <w:rFonts w:ascii="Times New Roman" w:eastAsia="Calibri" w:hAnsi="Times New Roman" w:cs="Times New Roman"/>
          <w:noProof/>
          <w:sz w:val="24"/>
          <w:szCs w:val="24"/>
        </w:rPr>
      </w:pPr>
    </w:p>
    <w:p w14:paraId="1EA6877F" w14:textId="77777777" w:rsidR="004D65A3" w:rsidRPr="00AE5EA1" w:rsidRDefault="004D65A3" w:rsidP="00643699">
      <w:pPr>
        <w:spacing w:after="0" w:line="240" w:lineRule="auto"/>
        <w:jc w:val="both"/>
        <w:rPr>
          <w:rFonts w:ascii="Times New Roman" w:eastAsia="Calibri" w:hAnsi="Times New Roman" w:cs="Times New Roman"/>
          <w:noProof/>
          <w:sz w:val="24"/>
          <w:szCs w:val="24"/>
        </w:rPr>
      </w:pPr>
    </w:p>
    <w:sectPr w:rsidR="004D65A3" w:rsidRPr="00AE5EA1" w:rsidSect="00AC08CF">
      <w:headerReference w:type="even" r:id="rId51"/>
      <w:headerReference w:type="default" r:id="rId52"/>
      <w:footerReference w:type="even" r:id="rId53"/>
      <w:footerReference w:type="default" r:id="rId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AFF2" w14:textId="77777777" w:rsidR="00443C0F" w:rsidRDefault="00443C0F" w:rsidP="004D194A">
      <w:pPr>
        <w:spacing w:after="0" w:line="240" w:lineRule="auto"/>
      </w:pPr>
      <w:r>
        <w:separator/>
      </w:r>
    </w:p>
    <w:p w14:paraId="3427D16C" w14:textId="77777777" w:rsidR="00443C0F" w:rsidRDefault="00443C0F"/>
  </w:endnote>
  <w:endnote w:type="continuationSeparator" w:id="0">
    <w:p w14:paraId="0B6B099D" w14:textId="77777777" w:rsidR="00443C0F" w:rsidRDefault="00443C0F" w:rsidP="004D194A">
      <w:pPr>
        <w:spacing w:after="0" w:line="240" w:lineRule="auto"/>
      </w:pPr>
      <w:r>
        <w:continuationSeparator/>
      </w:r>
    </w:p>
    <w:p w14:paraId="245C79D2" w14:textId="77777777" w:rsidR="00443C0F" w:rsidRDefault="00443C0F"/>
  </w:endnote>
  <w:endnote w:type="continuationNotice" w:id="1">
    <w:p w14:paraId="216DF20B" w14:textId="77777777" w:rsidR="00443C0F" w:rsidRDefault="00443C0F">
      <w:pPr>
        <w:spacing w:after="0" w:line="240" w:lineRule="auto"/>
      </w:pPr>
    </w:p>
    <w:p w14:paraId="11EB41C0" w14:textId="77777777" w:rsidR="00443C0F" w:rsidRDefault="00443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BA"/>
    <w:family w:val="swiss"/>
    <w:pitch w:val="variable"/>
    <w:sig w:usb0="E1002EFF" w:usb1="C000605B" w:usb2="00000029" w:usb3="00000000" w:csb0="000101FF" w:csb1="00000000"/>
  </w:font>
  <w:font w:name="Ain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E64C" w14:textId="77777777" w:rsidR="00303097" w:rsidRDefault="00303097">
    <w:pPr>
      <w:pStyle w:val="Jalus"/>
    </w:pPr>
  </w:p>
  <w:p w14:paraId="0F14D617" w14:textId="77777777" w:rsidR="00303097" w:rsidRDefault="00303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06542"/>
      <w:docPartObj>
        <w:docPartGallery w:val="Page Numbers (Bottom of Page)"/>
        <w:docPartUnique/>
      </w:docPartObj>
    </w:sdtPr>
    <w:sdtEndPr>
      <w:rPr>
        <w:rFonts w:ascii="Times New Roman" w:hAnsi="Times New Roman" w:cs="Times New Roman"/>
        <w:sz w:val="24"/>
        <w:szCs w:val="24"/>
      </w:rPr>
    </w:sdtEndPr>
    <w:sdtContent>
      <w:p w14:paraId="54A727AE" w14:textId="08C8BCA6" w:rsidR="003C5E77" w:rsidRPr="003C5E77" w:rsidRDefault="003C5E77">
        <w:pPr>
          <w:pStyle w:val="Jalus"/>
          <w:jc w:val="center"/>
          <w:rPr>
            <w:rFonts w:ascii="Times New Roman" w:hAnsi="Times New Roman" w:cs="Times New Roman"/>
            <w:sz w:val="24"/>
            <w:szCs w:val="24"/>
          </w:rPr>
        </w:pPr>
        <w:r w:rsidRPr="003C5E77">
          <w:rPr>
            <w:rFonts w:ascii="Times New Roman" w:hAnsi="Times New Roman" w:cs="Times New Roman"/>
            <w:sz w:val="24"/>
            <w:szCs w:val="24"/>
          </w:rPr>
          <w:fldChar w:fldCharType="begin"/>
        </w:r>
        <w:r w:rsidRPr="003C5E77">
          <w:rPr>
            <w:rFonts w:ascii="Times New Roman" w:hAnsi="Times New Roman" w:cs="Times New Roman"/>
            <w:sz w:val="24"/>
            <w:szCs w:val="24"/>
          </w:rPr>
          <w:instrText>PAGE   \* MERGEFORMAT</w:instrText>
        </w:r>
        <w:r w:rsidRPr="003C5E77">
          <w:rPr>
            <w:rFonts w:ascii="Times New Roman" w:hAnsi="Times New Roman" w:cs="Times New Roman"/>
            <w:sz w:val="24"/>
            <w:szCs w:val="24"/>
          </w:rPr>
          <w:fldChar w:fldCharType="separate"/>
        </w:r>
        <w:r w:rsidRPr="003C5E77">
          <w:rPr>
            <w:rFonts w:ascii="Times New Roman" w:hAnsi="Times New Roman" w:cs="Times New Roman"/>
            <w:sz w:val="24"/>
            <w:szCs w:val="24"/>
          </w:rPr>
          <w:t>2</w:t>
        </w:r>
        <w:r w:rsidRPr="003C5E77">
          <w:rPr>
            <w:rFonts w:ascii="Times New Roman" w:hAnsi="Times New Roman" w:cs="Times New Roman"/>
            <w:sz w:val="24"/>
            <w:szCs w:val="24"/>
          </w:rPr>
          <w:fldChar w:fldCharType="end"/>
        </w:r>
      </w:p>
    </w:sdtContent>
  </w:sdt>
  <w:p w14:paraId="6B4122FB" w14:textId="77777777" w:rsidR="00303097" w:rsidRDefault="00303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51D1" w14:textId="77777777" w:rsidR="00443C0F" w:rsidRDefault="00443C0F" w:rsidP="004D194A">
      <w:pPr>
        <w:spacing w:after="0" w:line="240" w:lineRule="auto"/>
      </w:pPr>
      <w:r>
        <w:separator/>
      </w:r>
    </w:p>
    <w:p w14:paraId="03F38A4F" w14:textId="77777777" w:rsidR="00443C0F" w:rsidRDefault="00443C0F"/>
  </w:footnote>
  <w:footnote w:type="continuationSeparator" w:id="0">
    <w:p w14:paraId="73065DDD" w14:textId="77777777" w:rsidR="00443C0F" w:rsidRDefault="00443C0F" w:rsidP="004D194A">
      <w:pPr>
        <w:spacing w:after="0" w:line="240" w:lineRule="auto"/>
      </w:pPr>
      <w:r>
        <w:continuationSeparator/>
      </w:r>
    </w:p>
    <w:p w14:paraId="564BE04B" w14:textId="77777777" w:rsidR="00443C0F" w:rsidRDefault="00443C0F"/>
  </w:footnote>
  <w:footnote w:type="continuationNotice" w:id="1">
    <w:p w14:paraId="6E32C162" w14:textId="77777777" w:rsidR="00443C0F" w:rsidRDefault="00443C0F">
      <w:pPr>
        <w:spacing w:after="0" w:line="240" w:lineRule="auto"/>
      </w:pPr>
    </w:p>
    <w:p w14:paraId="2C31BF78" w14:textId="77777777" w:rsidR="00443C0F" w:rsidRDefault="00443C0F"/>
  </w:footnote>
  <w:footnote w:id="2">
    <w:p w14:paraId="00C9AFE7" w14:textId="6226A2C7" w:rsidR="00C4562B" w:rsidRPr="00594896" w:rsidRDefault="00C4562B" w:rsidP="00C4562B">
      <w:pPr>
        <w:pStyle w:val="Allmrkusetekst"/>
        <w:rPr>
          <w:rFonts w:ascii="Times New Roman" w:hAnsi="Times New Roman" w:cs="Times New Roman"/>
        </w:rPr>
      </w:pPr>
      <w:r w:rsidRPr="00594896">
        <w:rPr>
          <w:rStyle w:val="Allmrkuseviide"/>
          <w:rFonts w:ascii="Times New Roman" w:hAnsi="Times New Roman" w:cs="Times New Roman"/>
        </w:rPr>
        <w:footnoteRef/>
      </w:r>
      <w:r w:rsidRPr="00594896">
        <w:rPr>
          <w:rFonts w:ascii="Times New Roman" w:hAnsi="Times New Roman" w:cs="Times New Roman"/>
        </w:rPr>
        <w:t xml:space="preserve">Eelnõu on kättesaadav eelnõude infosüsteemis  </w:t>
      </w:r>
      <w:hyperlink r:id="rId1" w:history="1">
        <w:r w:rsidRPr="00594896">
          <w:rPr>
            <w:rStyle w:val="Hperlink"/>
            <w:rFonts w:ascii="Times New Roman" w:hAnsi="Times New Roman" w:cs="Times New Roman"/>
          </w:rPr>
          <w:t>https://eelnoud.valitsus.ee/main/mount/docList/ef505412-9612-4bd0-b430-df13ccd74a5c</w:t>
        </w:r>
      </w:hyperlink>
      <w:r w:rsidR="00012CE9">
        <w:rPr>
          <w:rStyle w:val="Hperlink"/>
          <w:rFonts w:ascii="Times New Roman" w:hAnsi="Times New Roman" w:cs="Times New Roman"/>
        </w:rPr>
        <w:t>.</w:t>
      </w:r>
    </w:p>
  </w:footnote>
  <w:footnote w:id="3">
    <w:p w14:paraId="2ACBD9FC" w14:textId="6D9ECCF5" w:rsidR="00303F70" w:rsidRDefault="00303F70" w:rsidP="007D3EE0">
      <w:pPr>
        <w:pStyle w:val="Allmrkusetekst"/>
        <w:jc w:val="both"/>
      </w:pPr>
      <w:r w:rsidRPr="007D3EE0">
        <w:rPr>
          <w:rStyle w:val="Allmrkuseviide"/>
          <w:rFonts w:ascii="Times New Roman" w:hAnsi="Times New Roman" w:cs="Times New Roman"/>
        </w:rPr>
        <w:footnoteRef/>
      </w:r>
      <w:r w:rsidRPr="007D3EE0">
        <w:rPr>
          <w:rFonts w:ascii="Times New Roman" w:hAnsi="Times New Roman" w:cs="Times New Roman"/>
        </w:rPr>
        <w:t xml:space="preserve"> Kohtu arengukava 2024-2030</w:t>
      </w:r>
      <w:r w:rsidR="00D86198" w:rsidRPr="007D3EE0">
        <w:rPr>
          <w:rFonts w:ascii="Times New Roman" w:hAnsi="Times New Roman" w:cs="Times New Roman"/>
        </w:rPr>
        <w:t xml:space="preserve">. Kättesaadav: </w:t>
      </w:r>
      <w:hyperlink r:id="rId2" w:history="1">
        <w:r w:rsidR="00D86198" w:rsidRPr="007D3EE0">
          <w:rPr>
            <w:rStyle w:val="Hperlink"/>
            <w:rFonts w:ascii="Times New Roman" w:hAnsi="Times New Roman" w:cs="Times New Roman"/>
          </w:rPr>
          <w:t>https://www.kohus.ee/dokumendid-ja-vormid/esimese-ja-teise-astme-kohtute-arengukava</w:t>
        </w:r>
      </w:hyperlink>
      <w:r w:rsidR="00D86198" w:rsidRPr="007D3EE0">
        <w:rPr>
          <w:rFonts w:ascii="Times New Roman" w:hAnsi="Times New Roman" w:cs="Times New Roman"/>
        </w:rPr>
        <w:t xml:space="preserve"> (13.12.2024)</w:t>
      </w:r>
      <w:r w:rsidR="0094050D">
        <w:rPr>
          <w:rFonts w:ascii="Times New Roman" w:hAnsi="Times New Roman" w:cs="Times New Roman"/>
        </w:rPr>
        <w:t>.</w:t>
      </w:r>
    </w:p>
  </w:footnote>
  <w:footnote w:id="4">
    <w:p w14:paraId="4A1644E5" w14:textId="28268847" w:rsidR="006C05C8" w:rsidRPr="006940E7" w:rsidRDefault="006C05C8">
      <w:pPr>
        <w:pStyle w:val="Allmrkusetekst"/>
        <w:rPr>
          <w:rFonts w:ascii="Times New Roman" w:hAnsi="Times New Roman" w:cs="Times New Roman"/>
        </w:rPr>
      </w:pPr>
      <w:r w:rsidRPr="006940E7">
        <w:rPr>
          <w:rStyle w:val="Allmrkuseviide"/>
          <w:rFonts w:ascii="Times New Roman" w:hAnsi="Times New Roman" w:cs="Times New Roman"/>
        </w:rPr>
        <w:footnoteRef/>
      </w:r>
      <w:r w:rsidRPr="006940E7">
        <w:rPr>
          <w:rFonts w:ascii="Times New Roman" w:hAnsi="Times New Roman" w:cs="Times New Roman"/>
        </w:rPr>
        <w:t xml:space="preserve"> Kohtute seaduse muutmise seaduse eelnõu väljatöötamise kavatsus. Kättesaadav eelnõude infosüsteemis: </w:t>
      </w:r>
      <w:hyperlink r:id="rId3" w:history="1">
        <w:r w:rsidRPr="006940E7">
          <w:rPr>
            <w:rStyle w:val="Hperlink"/>
            <w:rFonts w:ascii="Times New Roman" w:hAnsi="Times New Roman" w:cs="Times New Roman"/>
          </w:rPr>
          <w:t>https://eelnoud.valitsus.ee/main/mount/docList/9f8d74b9-62f3-4611-91ed-50e4f557a629</w:t>
        </w:r>
      </w:hyperlink>
      <w:r w:rsidRPr="006940E7">
        <w:rPr>
          <w:rFonts w:ascii="Times New Roman" w:hAnsi="Times New Roman" w:cs="Times New Roman"/>
        </w:rPr>
        <w:t xml:space="preserve"> (14.12.2024)</w:t>
      </w:r>
      <w:r w:rsidR="00923CA6" w:rsidRPr="006940E7">
        <w:rPr>
          <w:rFonts w:ascii="Times New Roman" w:hAnsi="Times New Roman" w:cs="Times New Roman"/>
        </w:rPr>
        <w:t>.</w:t>
      </w:r>
    </w:p>
  </w:footnote>
  <w:footnote w:id="5">
    <w:p w14:paraId="65864EFB" w14:textId="1244DBC2" w:rsidR="006940E7" w:rsidRDefault="006940E7">
      <w:pPr>
        <w:pStyle w:val="Allmrkusetekst"/>
      </w:pPr>
      <w:r w:rsidRPr="006940E7">
        <w:rPr>
          <w:rStyle w:val="Allmrkuseviide"/>
          <w:rFonts w:ascii="Times New Roman" w:hAnsi="Times New Roman" w:cs="Times New Roman"/>
        </w:rPr>
        <w:footnoteRef/>
      </w:r>
      <w:r w:rsidRPr="006940E7">
        <w:rPr>
          <w:rFonts w:ascii="Times New Roman" w:hAnsi="Times New Roman" w:cs="Times New Roman"/>
        </w:rPr>
        <w:t xml:space="preserve"> </w:t>
      </w:r>
      <w:r w:rsidRPr="006940E7">
        <w:rPr>
          <w:rFonts w:ascii="Times New Roman" w:eastAsia="Times New Roman" w:hAnsi="Times New Roman" w:cs="Times New Roman"/>
        </w:rPr>
        <w:t xml:space="preserve">Kohtute seaduse muutmise seadus. Kättesaadav eelnõude infosüsteemist:  </w:t>
      </w:r>
      <w:hyperlink r:id="rId4" w:history="1">
        <w:r w:rsidRPr="006940E7">
          <w:rPr>
            <w:rStyle w:val="Hperlink"/>
            <w:rFonts w:ascii="Times New Roman" w:hAnsi="Times New Roman" w:cs="Times New Roman"/>
          </w:rPr>
          <w:t>https://eelnoud.valitsus.ee/main/mount/docList/2f49c291-d4d1-4bca-a636-8168c8a8bf35</w:t>
        </w:r>
      </w:hyperlink>
      <w:r w:rsidRPr="006940E7">
        <w:rPr>
          <w:rFonts w:ascii="Times New Roman" w:eastAsia="Times New Roman" w:hAnsi="Times New Roman" w:cs="Times New Roman"/>
        </w:rPr>
        <w:t xml:space="preserve"> (22.07.2024)</w:t>
      </w:r>
    </w:p>
  </w:footnote>
  <w:footnote w:id="6">
    <w:p w14:paraId="1C1A4284" w14:textId="04074ABE" w:rsidR="00C46AAA" w:rsidRPr="006F7B7B" w:rsidRDefault="00C46AAA" w:rsidP="00C46AAA">
      <w:pPr>
        <w:pStyle w:val="Allmrkusetekst"/>
        <w:rPr>
          <w:rFonts w:ascii="Times New Roman" w:hAnsi="Times New Roman" w:cs="Times New Roman"/>
        </w:rPr>
      </w:pPr>
      <w:r w:rsidRPr="006F7B7B">
        <w:rPr>
          <w:rStyle w:val="Allmrkuseviide"/>
          <w:rFonts w:ascii="Times New Roman" w:hAnsi="Times New Roman" w:cs="Times New Roman"/>
        </w:rPr>
        <w:footnoteRef/>
      </w:r>
      <w:r w:rsidRPr="006F7B7B">
        <w:rPr>
          <w:rFonts w:ascii="Times New Roman" w:hAnsi="Times New Roman" w:cs="Times New Roman"/>
        </w:rPr>
        <w:t xml:space="preserve"> </w:t>
      </w:r>
      <w:r w:rsidR="00BF001F" w:rsidRPr="006F7B7B">
        <w:rPr>
          <w:rFonts w:ascii="Times New Roman" w:hAnsi="Times New Roman" w:cs="Times New Roman"/>
        </w:rPr>
        <w:t xml:space="preserve">Kohtute aastaraamat. 2023. 15 aastat hiljem: uus katse muuta kohtuhaldust. Heiki Loot, Mait Laaring.  </w:t>
      </w:r>
      <w:hyperlink r:id="rId5" w:history="1">
        <w:r w:rsidR="00BF001F" w:rsidRPr="006F7B7B">
          <w:rPr>
            <w:rStyle w:val="Hperlink"/>
            <w:rFonts w:ascii="Times New Roman" w:hAnsi="Times New Roman" w:cs="Times New Roman"/>
          </w:rPr>
          <w:t>https://aastaraamat.riigikohus.ee/15-aastat-hiljem-uus-katse-muuta-kohtuhaldust/</w:t>
        </w:r>
      </w:hyperlink>
      <w:r w:rsidR="001343E1">
        <w:rPr>
          <w:rStyle w:val="Hperlink"/>
          <w:rFonts w:ascii="Times New Roman" w:hAnsi="Times New Roman" w:cs="Times New Roman"/>
        </w:rPr>
        <w:t>.</w:t>
      </w:r>
    </w:p>
  </w:footnote>
  <w:footnote w:id="7">
    <w:p w14:paraId="5B0C78CD" w14:textId="26CB1758" w:rsidR="00111D3A" w:rsidRPr="000C73A0" w:rsidRDefault="00111D3A" w:rsidP="00111D3A">
      <w:pPr>
        <w:pStyle w:val="Allmrkusetekst"/>
        <w:rPr>
          <w:rFonts w:ascii="Times New Roman" w:hAnsi="Times New Roman" w:cs="Times New Roman"/>
        </w:rPr>
      </w:pPr>
      <w:r w:rsidRPr="006F7B7B">
        <w:rPr>
          <w:rStyle w:val="Allmrkuseviide"/>
          <w:rFonts w:ascii="Times New Roman" w:hAnsi="Times New Roman" w:cs="Times New Roman"/>
        </w:rPr>
        <w:footnoteRef/>
      </w:r>
      <w:r w:rsidRPr="006F7B7B">
        <w:rPr>
          <w:rFonts w:ascii="Times New Roman" w:hAnsi="Times New Roman" w:cs="Times New Roman"/>
        </w:rPr>
        <w:t xml:space="preserve"> Vt ka ajakirjas Õiguskeel (2009/4) avaldatud Virgo Saarmetsa artikkel </w:t>
      </w:r>
      <w:r w:rsidR="001343E1">
        <w:rPr>
          <w:rFonts w:ascii="Times New Roman" w:hAnsi="Times New Roman" w:cs="Times New Roman"/>
        </w:rPr>
        <w:t>„</w:t>
      </w:r>
      <w:r w:rsidRPr="006F7B7B">
        <w:rPr>
          <w:rFonts w:ascii="Times New Roman" w:hAnsi="Times New Roman" w:cs="Times New Roman"/>
        </w:rPr>
        <w:t>Mis on korrakohane õigusemõistmine ja kuidas seda tagada?“.</w:t>
      </w:r>
    </w:p>
  </w:footnote>
  <w:footnote w:id="8">
    <w:p w14:paraId="2A875002" w14:textId="584B46E9" w:rsidR="006B2A2B" w:rsidRDefault="006B2A2B" w:rsidP="006B2A2B">
      <w:pPr>
        <w:pStyle w:val="Allmrkusetekst"/>
      </w:pPr>
      <w:r>
        <w:rPr>
          <w:rStyle w:val="Allmrkuseviide"/>
        </w:rPr>
        <w:footnoteRef/>
      </w:r>
      <w:r>
        <w:t xml:space="preserve"> </w:t>
      </w:r>
      <w:hyperlink r:id="rId6" w:history="1">
        <w:r w:rsidRPr="007F2268">
          <w:rPr>
            <w:rStyle w:val="Hperlink"/>
            <w:rFonts w:ascii="Times New Roman" w:hAnsi="Times New Roman" w:cs="Times New Roman"/>
          </w:rPr>
          <w:t>https://www.riigikogu.ee/tegevus/eelnoud/eelnou/b05e68b5-7f81-a11a-485a-85fdff01f55c/kohtute-seadus</w:t>
        </w:r>
      </w:hyperlink>
      <w:r w:rsidR="00506F51">
        <w:rPr>
          <w:rStyle w:val="Hperlink"/>
          <w:rFonts w:ascii="Times New Roman" w:hAnsi="Times New Roman" w:cs="Times New Roman"/>
        </w:rPr>
        <w:t>.</w:t>
      </w:r>
    </w:p>
  </w:footnote>
  <w:footnote w:id="9">
    <w:p w14:paraId="0995F772" w14:textId="45FD9603" w:rsidR="00B50157" w:rsidRPr="00BF001F" w:rsidRDefault="00B50157" w:rsidP="00B50157">
      <w:pPr>
        <w:pStyle w:val="Allmrkusetekst"/>
        <w:rPr>
          <w:rFonts w:ascii="Times New Roman" w:hAnsi="Times New Roman" w:cs="Times New Roman"/>
        </w:rPr>
      </w:pPr>
      <w:r w:rsidRPr="00BF001F">
        <w:rPr>
          <w:rStyle w:val="Allmrkuseviide"/>
          <w:rFonts w:ascii="Times New Roman" w:hAnsi="Times New Roman" w:cs="Times New Roman"/>
        </w:rPr>
        <w:footnoteRef/>
      </w:r>
      <w:r w:rsidRPr="00BF001F">
        <w:rPr>
          <w:rFonts w:ascii="Times New Roman" w:hAnsi="Times New Roman" w:cs="Times New Roman"/>
        </w:rPr>
        <w:t xml:space="preserve"> Kohtute aastaraamat. 2023. 15 aastat hiljem: uus katse muuta kohtuhaldust. Heiki Loot, Mait Laaring. </w:t>
      </w:r>
      <w:hyperlink r:id="rId7" w:history="1">
        <w:r w:rsidRPr="00BF001F">
          <w:rPr>
            <w:rStyle w:val="Hperlink"/>
            <w:rFonts w:ascii="Times New Roman" w:hAnsi="Times New Roman" w:cs="Times New Roman"/>
          </w:rPr>
          <w:t>https://aastaraamat.riigikohus.ee/15-aastat-hiljem-uus-katse-muuta-kohtuhaldust/</w:t>
        </w:r>
      </w:hyperlink>
      <w:r w:rsidR="00724DC4">
        <w:rPr>
          <w:rStyle w:val="Hperlink"/>
          <w:rFonts w:ascii="Times New Roman" w:hAnsi="Times New Roman" w:cs="Times New Roman"/>
        </w:rPr>
        <w:t>.</w:t>
      </w:r>
    </w:p>
  </w:footnote>
  <w:footnote w:id="10">
    <w:p w14:paraId="4607D75D" w14:textId="7CA4AF76" w:rsidR="00303097" w:rsidRPr="0077122F" w:rsidRDefault="00303097" w:rsidP="003855A9">
      <w:pPr>
        <w:pStyle w:val="Allmrkusetekst"/>
        <w:rPr>
          <w:rFonts w:ascii="Times New Roman" w:hAnsi="Times New Roman" w:cs="Times New Roman"/>
        </w:rPr>
      </w:pPr>
      <w:r w:rsidRPr="0077122F">
        <w:rPr>
          <w:rStyle w:val="Allmrkuseviide"/>
          <w:rFonts w:ascii="Times New Roman" w:hAnsi="Times New Roman" w:cs="Times New Roman"/>
        </w:rPr>
        <w:footnoteRef/>
      </w:r>
      <w:r w:rsidRPr="0077122F">
        <w:rPr>
          <w:rFonts w:ascii="Times New Roman" w:hAnsi="Times New Roman" w:cs="Times New Roman"/>
        </w:rPr>
        <w:t xml:space="preserve"> Väljatöötamiskavatsus on kättesaadav eelnõude infosüsteemis</w:t>
      </w:r>
      <w:r w:rsidR="000C2CCE">
        <w:rPr>
          <w:rFonts w:ascii="Times New Roman" w:hAnsi="Times New Roman" w:cs="Times New Roman"/>
        </w:rPr>
        <w:t xml:space="preserve"> </w:t>
      </w:r>
      <w:hyperlink r:id="rId8" w:history="1">
        <w:r w:rsidR="000C2CCE" w:rsidRPr="008A63A9">
          <w:rPr>
            <w:rStyle w:val="Hperlink"/>
            <w:rFonts w:ascii="Times New Roman" w:hAnsi="Times New Roman" w:cs="Times New Roman"/>
          </w:rPr>
          <w:t>https://eelnoud.valitsus.ee/main/mount/docList/deddcb65-b8ba-472d-aaa4-b9b2cba868b5</w:t>
        </w:r>
      </w:hyperlink>
      <w:r w:rsidR="000A2C5C">
        <w:rPr>
          <w:rStyle w:val="Hperlink"/>
          <w:rFonts w:ascii="Times New Roman" w:hAnsi="Times New Roman" w:cs="Times New Roman"/>
        </w:rPr>
        <w:t>.</w:t>
      </w:r>
    </w:p>
  </w:footnote>
  <w:footnote w:id="11">
    <w:p w14:paraId="10953E96" w14:textId="249474F0" w:rsidR="005E2159" w:rsidRPr="00594896" w:rsidRDefault="005E2159" w:rsidP="003855A9">
      <w:pPr>
        <w:pStyle w:val="Allmrkusetekst"/>
        <w:rPr>
          <w:rFonts w:ascii="Times New Roman" w:hAnsi="Times New Roman" w:cs="Times New Roman"/>
        </w:rPr>
      </w:pPr>
      <w:r w:rsidRPr="00594896">
        <w:rPr>
          <w:rStyle w:val="Allmrkuseviide"/>
          <w:rFonts w:ascii="Times New Roman" w:hAnsi="Times New Roman" w:cs="Times New Roman"/>
        </w:rPr>
        <w:footnoteRef/>
      </w:r>
      <w:r w:rsidRPr="00594896">
        <w:rPr>
          <w:rFonts w:ascii="Times New Roman" w:hAnsi="Times New Roman" w:cs="Times New Roman"/>
        </w:rPr>
        <w:t xml:space="preserve">Eelnõu on kättesaadav eelnõude infosüsteemis  </w:t>
      </w:r>
      <w:hyperlink r:id="rId9" w:history="1">
        <w:r w:rsidRPr="00594896">
          <w:rPr>
            <w:rStyle w:val="Hperlink"/>
            <w:rFonts w:ascii="Times New Roman" w:hAnsi="Times New Roman" w:cs="Times New Roman"/>
          </w:rPr>
          <w:t>https://eelnoud.valitsus.ee/main/mount/docList/ef505412-9612-4bd0-b430-df13ccd74a5c</w:t>
        </w:r>
      </w:hyperlink>
      <w:r w:rsidR="003855A9">
        <w:rPr>
          <w:rFonts w:ascii="Times New Roman" w:hAnsi="Times New Roman" w:cs="Times New Roman"/>
        </w:rPr>
        <w:t>.</w:t>
      </w:r>
    </w:p>
  </w:footnote>
  <w:footnote w:id="12">
    <w:p w14:paraId="158CC189" w14:textId="61C415E1" w:rsidR="00F70986" w:rsidRDefault="00F70986" w:rsidP="003855A9">
      <w:pPr>
        <w:pStyle w:val="Allmrkusetekst"/>
      </w:pPr>
      <w:r>
        <w:rPr>
          <w:rStyle w:val="Allmrkuseviide"/>
        </w:rPr>
        <w:footnoteRef/>
      </w:r>
      <w:r>
        <w:t xml:space="preserve"> </w:t>
      </w:r>
      <w:r w:rsidR="003855A9">
        <w:rPr>
          <w:rFonts w:ascii="Times New Roman" w:hAnsi="Times New Roman" w:cs="Times New Roman"/>
        </w:rPr>
        <w:t>V</w:t>
      </w:r>
      <w:r w:rsidRPr="006C05C8">
        <w:rPr>
          <w:rFonts w:ascii="Times New Roman" w:hAnsi="Times New Roman" w:cs="Times New Roman"/>
        </w:rPr>
        <w:t>äljatöötamise kavatsus</w:t>
      </w:r>
      <w:r w:rsidR="003855A9">
        <w:rPr>
          <w:rFonts w:ascii="Times New Roman" w:hAnsi="Times New Roman" w:cs="Times New Roman"/>
        </w:rPr>
        <w:t xml:space="preserve"> on k</w:t>
      </w:r>
      <w:r w:rsidRPr="006C05C8">
        <w:rPr>
          <w:rFonts w:ascii="Times New Roman" w:hAnsi="Times New Roman" w:cs="Times New Roman"/>
        </w:rPr>
        <w:t xml:space="preserve">ättesaadav eelnõude infosüsteemis: </w:t>
      </w:r>
      <w:hyperlink r:id="rId10" w:history="1">
        <w:r w:rsidRPr="006C05C8">
          <w:rPr>
            <w:rStyle w:val="Hperlink"/>
            <w:rFonts w:ascii="Times New Roman" w:hAnsi="Times New Roman" w:cs="Times New Roman"/>
          </w:rPr>
          <w:t>https://eelnoud.valitsus.ee/main/mount/docList/9f8d74b9-62f3-4611-91ed-50e4f557a629</w:t>
        </w:r>
      </w:hyperlink>
      <w:r w:rsidR="003855A9">
        <w:rPr>
          <w:rFonts w:ascii="Times New Roman" w:hAnsi="Times New Roman" w:cs="Times New Roman"/>
        </w:rPr>
        <w:t>. Väljatöötamiskavatsusele</w:t>
      </w:r>
      <w:r w:rsidR="003855A9" w:rsidRPr="003855A9">
        <w:rPr>
          <w:rFonts w:ascii="Times New Roman" w:hAnsi="Times New Roman" w:cs="Times New Roman"/>
        </w:rPr>
        <w:t xml:space="preserve"> esitatud arvamustega on võimalik tutvuda Justiits</w:t>
      </w:r>
      <w:r w:rsidR="000F68EE">
        <w:rPr>
          <w:rFonts w:ascii="Times New Roman" w:hAnsi="Times New Roman" w:cs="Times New Roman"/>
        </w:rPr>
        <w:t>- ja Digi</w:t>
      </w:r>
      <w:r w:rsidR="003855A9" w:rsidRPr="003855A9">
        <w:rPr>
          <w:rFonts w:ascii="Times New Roman" w:hAnsi="Times New Roman" w:cs="Times New Roman"/>
        </w:rPr>
        <w:t xml:space="preserve">ministeeriumi avalikus dokumendiregistris </w:t>
      </w:r>
      <w:hyperlink r:id="rId11" w:history="1">
        <w:r w:rsidR="003855A9" w:rsidRPr="00C802EC">
          <w:rPr>
            <w:rStyle w:val="Hperlink"/>
            <w:rFonts w:ascii="Times New Roman" w:hAnsi="Times New Roman" w:cs="Times New Roman"/>
          </w:rPr>
          <w:t>https://adr.rik.ee/jm/dokument/14833457</w:t>
        </w:r>
      </w:hyperlink>
      <w:r w:rsidR="000A2C5C">
        <w:rPr>
          <w:rStyle w:val="Hperlink"/>
          <w:rFonts w:ascii="Times New Roman" w:hAnsi="Times New Roman" w:cs="Times New Roman"/>
        </w:rPr>
        <w:t>.</w:t>
      </w:r>
    </w:p>
  </w:footnote>
  <w:footnote w:id="13">
    <w:p w14:paraId="530BCE44" w14:textId="358004F9" w:rsidR="002A5D45" w:rsidRPr="001B6D35" w:rsidRDefault="002A5D45" w:rsidP="002A5D45">
      <w:pPr>
        <w:pStyle w:val="Allmrkusetekst"/>
        <w:rPr>
          <w:rFonts w:ascii="Times New Roman" w:hAnsi="Times New Roman" w:cs="Times New Roman"/>
        </w:rPr>
      </w:pPr>
      <w:r w:rsidRPr="001B6D35">
        <w:rPr>
          <w:rStyle w:val="Allmrkuseviide"/>
          <w:rFonts w:ascii="Times New Roman" w:hAnsi="Times New Roman" w:cs="Times New Roman"/>
        </w:rPr>
        <w:footnoteRef/>
      </w:r>
      <w:r w:rsidRPr="001B6D35">
        <w:rPr>
          <w:rFonts w:ascii="Times New Roman" w:hAnsi="Times New Roman" w:cs="Times New Roman"/>
        </w:rPr>
        <w:t xml:space="preserve"> Riigika</w:t>
      </w:r>
      <w:r>
        <w:rPr>
          <w:rFonts w:ascii="Times New Roman" w:hAnsi="Times New Roman" w:cs="Times New Roman"/>
        </w:rPr>
        <w:t>ntse</w:t>
      </w:r>
      <w:r w:rsidRPr="001B6D35">
        <w:rPr>
          <w:rFonts w:ascii="Times New Roman" w:hAnsi="Times New Roman" w:cs="Times New Roman"/>
        </w:rPr>
        <w:t>lei. Avaliku teenistuse tippjuhtide kompeten</w:t>
      </w:r>
      <w:r w:rsidR="001658B4">
        <w:rPr>
          <w:rFonts w:ascii="Times New Roman" w:hAnsi="Times New Roman" w:cs="Times New Roman"/>
        </w:rPr>
        <w:t>t</w:t>
      </w:r>
      <w:r w:rsidRPr="001B6D35">
        <w:rPr>
          <w:rFonts w:ascii="Times New Roman" w:hAnsi="Times New Roman" w:cs="Times New Roman"/>
        </w:rPr>
        <w:t xml:space="preserve">simudel. </w:t>
      </w:r>
      <w:hyperlink r:id="rId12" w:history="1">
        <w:r w:rsidRPr="001B6D35">
          <w:rPr>
            <w:rStyle w:val="Hperlink"/>
            <w:rFonts w:ascii="Times New Roman" w:hAnsi="Times New Roman" w:cs="Times New Roman"/>
          </w:rPr>
          <w:t>https://www.riigikantselei.ee/et/tippjuhtide-kompetentsimudel</w:t>
        </w:r>
      </w:hyperlink>
      <w:r w:rsidR="003A5B99">
        <w:rPr>
          <w:rStyle w:val="Hperlink"/>
          <w:rFonts w:ascii="Times New Roman" w:hAnsi="Times New Roman" w:cs="Times New Roman"/>
        </w:rPr>
        <w:t>.</w:t>
      </w:r>
    </w:p>
  </w:footnote>
  <w:footnote w:id="14">
    <w:p w14:paraId="1D370B61" w14:textId="77777777" w:rsidR="00E8591C" w:rsidRPr="00E8591C" w:rsidRDefault="00E8591C" w:rsidP="00E8591C">
      <w:pPr>
        <w:pStyle w:val="Allmrkusetekst"/>
        <w:rPr>
          <w:rFonts w:ascii="Times New Roman" w:hAnsi="Times New Roman" w:cs="Times New Roman"/>
        </w:rPr>
      </w:pPr>
      <w:r w:rsidRPr="00E8591C">
        <w:rPr>
          <w:rStyle w:val="Allmrkuseviide"/>
          <w:rFonts w:ascii="Times New Roman" w:hAnsi="Times New Roman" w:cs="Times New Roman"/>
        </w:rPr>
        <w:footnoteRef/>
      </w:r>
      <w:r w:rsidRPr="00E8591C">
        <w:rPr>
          <w:rFonts w:ascii="Times New Roman" w:hAnsi="Times New Roman" w:cs="Times New Roman"/>
        </w:rPr>
        <w:t xml:space="preserve"> Kohtute seaduse kommenteeritud väljaanne. Tallinn 2018. § 371 komm. 2 (I. Pilving).</w:t>
      </w:r>
    </w:p>
  </w:footnote>
  <w:footnote w:id="15">
    <w:p w14:paraId="4226255B" w14:textId="77777777" w:rsidR="00AE31A4" w:rsidRPr="005D1983" w:rsidRDefault="00AE31A4" w:rsidP="00AE31A4">
      <w:pPr>
        <w:pStyle w:val="Allmrkusetekst"/>
        <w:jc w:val="both"/>
        <w:rPr>
          <w:rFonts w:ascii="Times New Roman" w:hAnsi="Times New Roman" w:cs="Times New Roman"/>
        </w:rPr>
      </w:pPr>
      <w:r w:rsidRPr="005D1983">
        <w:rPr>
          <w:rStyle w:val="Allmrkuseviide"/>
          <w:rFonts w:ascii="Times New Roman" w:hAnsi="Times New Roman" w:cs="Times New Roman"/>
        </w:rPr>
        <w:footnoteRef/>
      </w:r>
      <w:r w:rsidRPr="005D1983">
        <w:rPr>
          <w:rFonts w:ascii="Times New Roman" w:hAnsi="Times New Roman" w:cs="Times New Roman"/>
        </w:rPr>
        <w:t xml:space="preserve"> </w:t>
      </w:r>
      <w:r w:rsidRPr="005D1983">
        <w:rPr>
          <w:rFonts w:ascii="Times New Roman" w:hAnsi="Times New Roman" w:cs="Times New Roman"/>
          <w:color w:val="000000"/>
        </w:rPr>
        <w:t xml:space="preserve">Euroopa Kohtunike Konsultatiivnõukogu </w:t>
      </w:r>
      <w:r>
        <w:rPr>
          <w:rFonts w:ascii="Times New Roman" w:hAnsi="Times New Roman" w:cs="Times New Roman"/>
          <w:color w:val="000000"/>
        </w:rPr>
        <w:t xml:space="preserve">(CCJE) </w:t>
      </w:r>
      <w:r w:rsidRPr="005D1983">
        <w:rPr>
          <w:rFonts w:ascii="Times New Roman" w:hAnsi="Times New Roman" w:cs="Times New Roman"/>
          <w:color w:val="000000"/>
        </w:rPr>
        <w:t xml:space="preserve">arvamus nr 10. </w:t>
      </w:r>
      <w:hyperlink r:id="rId13" w:history="1">
        <w:r w:rsidRPr="005D1983">
          <w:rPr>
            <w:rStyle w:val="Hperlink"/>
            <w:rFonts w:ascii="Times New Roman" w:hAnsi="Times New Roman" w:cs="Times New Roman"/>
          </w:rPr>
          <w:t>https://www.riigikohus.ee/sites/default/files/elfinder/dokumendid/ccje-arvamus-10-2007.pdf</w:t>
        </w:r>
      </w:hyperlink>
      <w:r>
        <w:rPr>
          <w:rStyle w:val="Hperlink"/>
          <w:rFonts w:ascii="Times New Roman" w:hAnsi="Times New Roman" w:cs="Times New Roman"/>
        </w:rPr>
        <w:t xml:space="preserve"> </w:t>
      </w:r>
      <w:r w:rsidRPr="00054CDC">
        <w:rPr>
          <w:rStyle w:val="Hperlink"/>
          <w:rFonts w:ascii="Times New Roman" w:hAnsi="Times New Roman" w:cs="Times New Roman"/>
        </w:rPr>
        <w:t>(02.07.2024).</w:t>
      </w:r>
    </w:p>
  </w:footnote>
  <w:footnote w:id="16">
    <w:p w14:paraId="4C73F757" w14:textId="03232728" w:rsidR="00AE31A4" w:rsidRPr="003D15AF" w:rsidRDefault="00AE31A4" w:rsidP="00AE31A4">
      <w:pPr>
        <w:pStyle w:val="Allmrkusetekst"/>
        <w:jc w:val="both"/>
      </w:pPr>
      <w:r w:rsidRPr="00054CDC">
        <w:rPr>
          <w:rStyle w:val="Allmrkuseviide"/>
          <w:rFonts w:ascii="Times New Roman" w:hAnsi="Times New Roman" w:cs="Times New Roman"/>
          <w:sz w:val="22"/>
          <w:szCs w:val="22"/>
        </w:rPr>
        <w:footnoteRef/>
      </w:r>
      <w:r w:rsidRPr="00054CDC">
        <w:rPr>
          <w:rFonts w:ascii="Times New Roman" w:hAnsi="Times New Roman" w:cs="Times New Roman"/>
          <w:sz w:val="22"/>
          <w:szCs w:val="22"/>
        </w:rPr>
        <w:t xml:space="preserve"> </w:t>
      </w:r>
      <w:r w:rsidRPr="00054CDC">
        <w:rPr>
          <w:rFonts w:ascii="Times New Roman" w:hAnsi="Times New Roman" w:cs="Times New Roman"/>
        </w:rPr>
        <w:t>CCJE arvamuses nr 24 (punkt 29)</w:t>
      </w:r>
      <w:r>
        <w:rPr>
          <w:rFonts w:ascii="Times New Roman" w:hAnsi="Times New Roman" w:cs="Times New Roman"/>
        </w:rPr>
        <w:t xml:space="preserve"> järgi peaks </w:t>
      </w:r>
      <w:r w:rsidRPr="00054CDC">
        <w:rPr>
          <w:rFonts w:ascii="Times New Roman" w:hAnsi="Times New Roman" w:cs="Times New Roman"/>
        </w:rPr>
        <w:t xml:space="preserve">„enamik“ nõukogu </w:t>
      </w:r>
      <w:r>
        <w:rPr>
          <w:rFonts w:ascii="Times New Roman" w:hAnsi="Times New Roman" w:cs="Times New Roman"/>
        </w:rPr>
        <w:t xml:space="preserve">liikmetest </w:t>
      </w:r>
      <w:r w:rsidRPr="00054CDC">
        <w:rPr>
          <w:rFonts w:ascii="Times New Roman" w:hAnsi="Times New Roman" w:cs="Times New Roman"/>
        </w:rPr>
        <w:t>olema kohtunikud.</w:t>
      </w:r>
      <w:r>
        <w:rPr>
          <w:rFonts w:ascii="Times New Roman" w:hAnsi="Times New Roman" w:cs="Times New Roman"/>
        </w:rPr>
        <w:t xml:space="preserve"> </w:t>
      </w:r>
      <w:hyperlink r:id="rId14" w:history="1">
        <w:r w:rsidRPr="005D1983">
          <w:rPr>
            <w:rStyle w:val="Hperlink"/>
            <w:rFonts w:ascii="Times New Roman" w:hAnsi="Times New Roman" w:cs="Times New Roman"/>
          </w:rPr>
          <w:t>https://rm.coe.int/opinion-no-24-2021-of-the-ccje/1680a47604</w:t>
        </w:r>
      </w:hyperlink>
      <w:r>
        <w:rPr>
          <w:rStyle w:val="Hperlink"/>
          <w:rFonts w:ascii="Times New Roman" w:hAnsi="Times New Roman" w:cs="Times New Roman"/>
        </w:rPr>
        <w:t xml:space="preserve"> </w:t>
      </w:r>
      <w:r w:rsidRPr="00A17E69">
        <w:rPr>
          <w:rStyle w:val="Hperlink"/>
          <w:rFonts w:ascii="Times New Roman" w:hAnsi="Times New Roman" w:cs="Times New Roman"/>
        </w:rPr>
        <w:t>(02.07.2024)</w:t>
      </w:r>
      <w:r>
        <w:rPr>
          <w:rStyle w:val="Hperlink"/>
          <w:rFonts w:ascii="Times New Roman" w:hAnsi="Times New Roman" w:cs="Times New Roman"/>
        </w:rPr>
        <w:t>.</w:t>
      </w:r>
    </w:p>
  </w:footnote>
  <w:footnote w:id="17">
    <w:p w14:paraId="17E491EF" w14:textId="77777777" w:rsidR="00AE31A4" w:rsidRDefault="00AE31A4" w:rsidP="00AE31A4">
      <w:pPr>
        <w:pStyle w:val="Allmrkusetekst"/>
      </w:pPr>
      <w:r>
        <w:rPr>
          <w:rStyle w:val="Allmrkuseviide"/>
        </w:rPr>
        <w:footnoteRef/>
      </w:r>
      <w:r>
        <w:t xml:space="preserve"> </w:t>
      </w:r>
      <w:r w:rsidRPr="00054CDC">
        <w:rPr>
          <w:rFonts w:ascii="Times New Roman" w:hAnsi="Times New Roman" w:cs="Times New Roman"/>
        </w:rPr>
        <w:t xml:space="preserve">Euroopa kohtunõukogude võrgustiku standardi järgi peavad kohtuvälised liikmed moodustama nõukogu koosseisust </w:t>
      </w:r>
      <w:r w:rsidRPr="00054CDC">
        <w:rPr>
          <w:rFonts w:ascii="Times New Roman" w:hAnsi="Times New Roman" w:cs="Times New Roman"/>
          <w:u w:val="single"/>
        </w:rPr>
        <w:t>vähemalt kolmandiku</w:t>
      </w:r>
      <w:r w:rsidRPr="00054CDC">
        <w:rPr>
          <w:rFonts w:ascii="Times New Roman" w:hAnsi="Times New Roman" w:cs="Times New Roman"/>
        </w:rPr>
        <w:t>. Vt Euroopa kohtunõukogude võrgustiku (European Network of Councils for the Judiciary, ENCJ) standard VI kohtuväliste liikmete kohta, p</w:t>
      </w:r>
      <w:r>
        <w:rPr>
          <w:rFonts w:ascii="Times New Roman" w:hAnsi="Times New Roman" w:cs="Times New Roman"/>
        </w:rPr>
        <w:t>unkt</w:t>
      </w:r>
      <w:r w:rsidRPr="00054CDC">
        <w:rPr>
          <w:rFonts w:ascii="Times New Roman" w:hAnsi="Times New Roman" w:cs="Times New Roman"/>
        </w:rPr>
        <w:t xml:space="preserve"> 1.3. Standard VI: Non-judicial Members in Judicial Governance. ENCJ Report 2015–2016. – </w:t>
      </w:r>
      <w:hyperlink r:id="rId15" w:history="1">
        <w:r w:rsidRPr="00054CDC">
          <w:rPr>
            <w:rStyle w:val="Hperlink"/>
            <w:rFonts w:ascii="Times New Roman" w:hAnsi="Times New Roman" w:cs="Times New Roman"/>
          </w:rPr>
          <w:t>https://www.encj.eu/images/stories/pdf/workinggroups/encj_standards_vi_2015_2016_adopted_ga_warsaw.docx.pdf</w:t>
        </w:r>
      </w:hyperlink>
      <w:r>
        <w:t xml:space="preserve"> </w:t>
      </w:r>
      <w:r w:rsidRPr="00054CDC">
        <w:rPr>
          <w:rFonts w:ascii="Times New Roman" w:hAnsi="Times New Roman" w:cs="Times New Roman"/>
        </w:rPr>
        <w:t>(02.07.2024).</w:t>
      </w:r>
    </w:p>
  </w:footnote>
  <w:footnote w:id="18">
    <w:p w14:paraId="36BF42AF" w14:textId="76A1E16D" w:rsidR="00AE31A4" w:rsidRDefault="00AE31A4" w:rsidP="00AE31A4">
      <w:pPr>
        <w:pStyle w:val="Allmrkusetekst"/>
      </w:pPr>
      <w:r w:rsidRPr="005D1983">
        <w:rPr>
          <w:rStyle w:val="Allmrkuseviide"/>
          <w:rFonts w:ascii="Times New Roman" w:hAnsi="Times New Roman" w:cs="Times New Roman"/>
        </w:rPr>
        <w:footnoteRef/>
      </w:r>
      <w:r w:rsidRPr="005D1983">
        <w:rPr>
          <w:rFonts w:ascii="Times New Roman" w:hAnsi="Times New Roman" w:cs="Times New Roman"/>
        </w:rPr>
        <w:t xml:space="preserve"> </w:t>
      </w:r>
      <w:r w:rsidRPr="005D1983">
        <w:rPr>
          <w:rFonts w:ascii="Times New Roman" w:hAnsi="Times New Roman" w:cs="Times New Roman"/>
          <w:color w:val="000000"/>
        </w:rPr>
        <w:t xml:space="preserve">Euroopa Kohtunike Konsultatiivnõukogu arvamus nr 24. </w:t>
      </w:r>
      <w:hyperlink r:id="rId16" w:history="1">
        <w:r w:rsidRPr="005D1983">
          <w:rPr>
            <w:rStyle w:val="Hperlink"/>
            <w:rFonts w:ascii="Times New Roman" w:hAnsi="Times New Roman" w:cs="Times New Roman"/>
          </w:rPr>
          <w:t>https://rm.coe.int/opinion-no-24-2021-of-the-ccje/1680a47604</w:t>
        </w:r>
      </w:hyperlink>
      <w:r>
        <w:rPr>
          <w:rStyle w:val="Hperlink"/>
          <w:rFonts w:ascii="Times New Roman" w:hAnsi="Times New Roman" w:cs="Times New Roman"/>
        </w:rPr>
        <w:t xml:space="preserve"> </w:t>
      </w:r>
      <w:r w:rsidRPr="00054CDC">
        <w:rPr>
          <w:rStyle w:val="Hperlink"/>
          <w:rFonts w:ascii="Times New Roman" w:hAnsi="Times New Roman" w:cs="Times New Roman"/>
        </w:rPr>
        <w:t>(02.07.2024)</w:t>
      </w:r>
      <w:r>
        <w:rPr>
          <w:rStyle w:val="Hperlink"/>
          <w:rFonts w:ascii="Times New Roman" w:hAnsi="Times New Roman" w:cs="Times New Roman"/>
        </w:rPr>
        <w:t>.</w:t>
      </w:r>
    </w:p>
  </w:footnote>
  <w:footnote w:id="19">
    <w:p w14:paraId="626E0AA4" w14:textId="41B9933D" w:rsidR="00AE31A4" w:rsidRPr="0074334C" w:rsidRDefault="00AE31A4" w:rsidP="00AE31A4">
      <w:pPr>
        <w:pStyle w:val="Allmrkusetekst"/>
        <w:rPr>
          <w:rFonts w:ascii="Times New Roman" w:hAnsi="Times New Roman" w:cs="Times New Roman"/>
        </w:rPr>
      </w:pPr>
      <w:r w:rsidRPr="0074334C">
        <w:rPr>
          <w:rStyle w:val="Allmrkuseviide"/>
          <w:rFonts w:ascii="Times New Roman" w:hAnsi="Times New Roman" w:cs="Times New Roman"/>
        </w:rPr>
        <w:footnoteRef/>
      </w:r>
      <w:r w:rsidRPr="0074334C">
        <w:rPr>
          <w:rFonts w:ascii="Times New Roman" w:hAnsi="Times New Roman" w:cs="Times New Roman"/>
        </w:rPr>
        <w:t xml:space="preserve"> Kuivõrd Riigikohtu esimees on KH</w:t>
      </w:r>
      <w:r w:rsidR="00C9448D">
        <w:rPr>
          <w:rFonts w:ascii="Times New Roman" w:hAnsi="Times New Roman" w:cs="Times New Roman"/>
        </w:rPr>
        <w:t>A</w:t>
      </w:r>
      <w:r w:rsidRPr="0074334C">
        <w:rPr>
          <w:rFonts w:ascii="Times New Roman" w:hAnsi="Times New Roman" w:cs="Times New Roman"/>
        </w:rPr>
        <w:t>N-i esime</w:t>
      </w:r>
      <w:r>
        <w:rPr>
          <w:rFonts w:ascii="Times New Roman" w:hAnsi="Times New Roman" w:cs="Times New Roman"/>
        </w:rPr>
        <w:t>h</w:t>
      </w:r>
      <w:r w:rsidRPr="0074334C">
        <w:rPr>
          <w:rFonts w:ascii="Times New Roman" w:hAnsi="Times New Roman" w:cs="Times New Roman"/>
        </w:rPr>
        <w:t>eks ameti</w:t>
      </w:r>
      <w:r>
        <w:rPr>
          <w:rFonts w:ascii="Times New Roman" w:hAnsi="Times New Roman" w:cs="Times New Roman"/>
        </w:rPr>
        <w:t>koha järgi</w:t>
      </w:r>
      <w:r w:rsidRPr="0074334C">
        <w:rPr>
          <w:rFonts w:ascii="Times New Roman" w:hAnsi="Times New Roman" w:cs="Times New Roman"/>
        </w:rPr>
        <w:t xml:space="preserve">, on tema </w:t>
      </w:r>
      <w:r w:rsidRPr="0074334C">
        <w:rPr>
          <w:rFonts w:ascii="Times New Roman" w:eastAsia="Times New Roman" w:hAnsi="Times New Roman" w:cs="Times New Roman"/>
          <w:lang w:eastAsia="et-EE"/>
        </w:rPr>
        <w:t>ametiaeg juba piiratud KS</w:t>
      </w:r>
      <w:r>
        <w:rPr>
          <w:rFonts w:ascii="Times New Roman" w:eastAsia="Times New Roman" w:hAnsi="Times New Roman" w:cs="Times New Roman"/>
          <w:lang w:eastAsia="et-EE"/>
        </w:rPr>
        <w:t>-i</w:t>
      </w:r>
      <w:r w:rsidRPr="0074334C">
        <w:rPr>
          <w:rFonts w:ascii="Times New Roman" w:eastAsia="Times New Roman" w:hAnsi="Times New Roman" w:cs="Times New Roman"/>
          <w:lang w:eastAsia="et-EE"/>
        </w:rPr>
        <w:t xml:space="preserve"> § 27 lõike</w:t>
      </w:r>
      <w:r>
        <w:rPr>
          <w:rFonts w:ascii="Times New Roman" w:eastAsia="Times New Roman" w:hAnsi="Times New Roman" w:cs="Times New Roman"/>
          <w:lang w:eastAsia="et-EE"/>
        </w:rPr>
        <w:t>s</w:t>
      </w:r>
      <w:r w:rsidRPr="0074334C">
        <w:rPr>
          <w:rFonts w:ascii="Times New Roman" w:eastAsia="Times New Roman" w:hAnsi="Times New Roman" w:cs="Times New Roman"/>
          <w:lang w:eastAsia="et-EE"/>
        </w:rPr>
        <w:t xml:space="preserve"> 1 </w:t>
      </w:r>
      <w:r>
        <w:rPr>
          <w:rFonts w:ascii="Times New Roman" w:eastAsia="Times New Roman" w:hAnsi="Times New Roman" w:cs="Times New Roman"/>
          <w:lang w:eastAsia="et-EE"/>
        </w:rPr>
        <w:t>üheksa</w:t>
      </w:r>
      <w:r w:rsidRPr="0074334C">
        <w:rPr>
          <w:rFonts w:ascii="Times New Roman" w:eastAsia="Times New Roman" w:hAnsi="Times New Roman" w:cs="Times New Roman"/>
          <w:lang w:eastAsia="et-EE"/>
        </w:rPr>
        <w:t xml:space="preserve"> aastaga.</w:t>
      </w:r>
    </w:p>
  </w:footnote>
  <w:footnote w:id="20">
    <w:p w14:paraId="7230BB3C" w14:textId="3D4D0A67" w:rsidR="0055104D" w:rsidRDefault="0055104D">
      <w:pPr>
        <w:pStyle w:val="Allmrkusetekst"/>
      </w:pPr>
      <w:r>
        <w:rPr>
          <w:rStyle w:val="Allmrkuseviide"/>
        </w:rPr>
        <w:footnoteRef/>
      </w:r>
      <w:r>
        <w:t xml:space="preserve"> </w:t>
      </w:r>
      <w:r w:rsidRPr="0F8FB1B4">
        <w:rPr>
          <w:rFonts w:ascii="Times New Roman" w:eastAsia="Times New Roman" w:hAnsi="Times New Roman" w:cs="Times New Roman"/>
        </w:rPr>
        <w:t xml:space="preserve">Constitution of the Slovak Republic, article 145a </w:t>
      </w:r>
      <w:hyperlink r:id="rId17" w:history="1">
        <w:r w:rsidRPr="0F8FB1B4">
          <w:rPr>
            <w:rStyle w:val="Hperlink"/>
            <w:rFonts w:ascii="Times New Roman" w:eastAsia="Times New Roman" w:hAnsi="Times New Roman" w:cs="Times New Roman"/>
            <w:color w:val="0000FF"/>
          </w:rPr>
          <w:t>https://www.prezident.sk/upload-files/46422.pdf</w:t>
        </w:r>
      </w:hyperlink>
      <w:r w:rsidRPr="0F8FB1B4">
        <w:rPr>
          <w:rFonts w:ascii="Times New Roman" w:eastAsia="Times New Roman" w:hAnsi="Times New Roman" w:cs="Times New Roman"/>
          <w:color w:val="0000FF"/>
          <w:u w:val="single"/>
        </w:rPr>
        <w:t>.</w:t>
      </w:r>
    </w:p>
  </w:footnote>
  <w:footnote w:id="21">
    <w:p w14:paraId="39E9D219" w14:textId="59EE0954" w:rsidR="009E6760" w:rsidRPr="00C649BF" w:rsidRDefault="009E6760" w:rsidP="009C3B58">
      <w:pPr>
        <w:pStyle w:val="Allmrkusetekst"/>
        <w:rPr>
          <w:rFonts w:ascii="Times New Roman" w:hAnsi="Times New Roman" w:cs="Times New Roman"/>
        </w:rPr>
      </w:pPr>
      <w:r w:rsidRPr="00C649BF">
        <w:rPr>
          <w:rStyle w:val="Allmrkuseviide"/>
          <w:rFonts w:ascii="Times New Roman" w:hAnsi="Times New Roman" w:cs="Times New Roman"/>
        </w:rPr>
        <w:footnoteRef/>
      </w:r>
      <w:r w:rsidRPr="00C649BF">
        <w:rPr>
          <w:rFonts w:ascii="Times New Roman" w:hAnsi="Times New Roman" w:cs="Times New Roman"/>
        </w:rPr>
        <w:t xml:space="preserve"> Guide to Judicial Conduct (July 2023), lk 11 </w:t>
      </w:r>
      <w:hyperlink r:id="rId18" w:history="1">
        <w:r w:rsidRPr="00C649BF">
          <w:rPr>
            <w:rStyle w:val="Hperlink"/>
            <w:rFonts w:ascii="Times New Roman" w:hAnsi="Times New Roman" w:cs="Times New Roman"/>
          </w:rPr>
          <w:t>https://www.judiciary.uk/wp-content/uploads/2023/06/Guide-to-Judicial-Conduct-2023.pdf</w:t>
        </w:r>
      </w:hyperlink>
      <w:r w:rsidRPr="00C649BF">
        <w:rPr>
          <w:rFonts w:ascii="Times New Roman" w:hAnsi="Times New Roman" w:cs="Times New Roman"/>
        </w:rPr>
        <w:t>.</w:t>
      </w:r>
    </w:p>
  </w:footnote>
  <w:footnote w:id="22">
    <w:p w14:paraId="18CB18C0" w14:textId="05661C9E" w:rsidR="0042526D" w:rsidRDefault="0042526D">
      <w:pPr>
        <w:pStyle w:val="Allmrkusetekst"/>
      </w:pPr>
      <w:r>
        <w:rPr>
          <w:rStyle w:val="Allmrkuseviide"/>
        </w:rPr>
        <w:footnoteRef/>
      </w:r>
      <w:r>
        <w:t xml:space="preserve"> </w:t>
      </w:r>
      <w:r w:rsidRPr="009038D4">
        <w:rPr>
          <w:rFonts w:ascii="Times New Roman" w:hAnsi="Times New Roman" w:cs="Times New Roman"/>
        </w:rPr>
        <w:t xml:space="preserve">VV määrus nr 180 „Hea õigusloome ja normitehnika eeskiri“. </w:t>
      </w:r>
      <w:hyperlink r:id="rId19" w:history="1">
        <w:r w:rsidRPr="009038D4">
          <w:rPr>
            <w:rStyle w:val="Hperlink"/>
            <w:rFonts w:ascii="Times New Roman" w:hAnsi="Times New Roman" w:cs="Times New Roman"/>
          </w:rPr>
          <w:t>https://www.riigiteataja.ee/akt/129122011228</w:t>
        </w:r>
      </w:hyperlink>
      <w:r>
        <w:rPr>
          <w:rStyle w:val="Hperlink"/>
          <w:rFonts w:ascii="Times New Roman" w:hAnsi="Times New Roman" w:cs="Times New Roman"/>
        </w:rPr>
        <w:t>.</w:t>
      </w:r>
    </w:p>
  </w:footnote>
  <w:footnote w:id="23">
    <w:p w14:paraId="55973B55" w14:textId="03A939C0" w:rsidR="009038D4" w:rsidRDefault="009038D4">
      <w:pPr>
        <w:pStyle w:val="Allmrkusetekst"/>
      </w:pPr>
      <w:r>
        <w:rPr>
          <w:rStyle w:val="Allmrkuseviide"/>
        </w:rPr>
        <w:footnoteRef/>
      </w:r>
      <w:r>
        <w:t xml:space="preserve"> </w:t>
      </w:r>
      <w:r w:rsidRPr="00BA6427">
        <w:rPr>
          <w:rFonts w:ascii="Times New Roman" w:hAnsi="Times New Roman" w:cs="Times New Roman"/>
        </w:rPr>
        <w:t xml:space="preserve">Justiitsministri 27.10.2005 määrus nr 47 „Maa-, haldus- ja ringkonnakohtu kohtunike ja kohtunikuabide arv ning jagunemine kohtumajade vahel“ </w:t>
      </w:r>
      <w:hyperlink r:id="rId20" w:history="1">
        <w:r w:rsidRPr="00BA6427">
          <w:rPr>
            <w:rStyle w:val="Hperlink"/>
            <w:rFonts w:ascii="Times New Roman" w:hAnsi="Times New Roman" w:cs="Times New Roman"/>
          </w:rPr>
          <w:t>https://www.riigiteataja.ee/akt/124102023004?leiaKehtiv</w:t>
        </w:r>
      </w:hyperlink>
      <w:r w:rsidR="0003250F">
        <w:rPr>
          <w:rStyle w:val="Hperlink"/>
          <w:rFonts w:ascii="Times New Roman" w:hAnsi="Times New Roman" w:cs="Times New Roman"/>
        </w:rPr>
        <w:t>.</w:t>
      </w:r>
    </w:p>
  </w:footnote>
  <w:footnote w:id="24">
    <w:p w14:paraId="53C6E440" w14:textId="10BA3E46" w:rsidR="009038D4" w:rsidRDefault="009038D4">
      <w:pPr>
        <w:pStyle w:val="Allmrkusetekst"/>
      </w:pPr>
      <w:r w:rsidRPr="009038D4">
        <w:rPr>
          <w:rStyle w:val="Allmrkuseviide"/>
          <w:rFonts w:ascii="Times New Roman" w:hAnsi="Times New Roman" w:cs="Times New Roman"/>
        </w:rPr>
        <w:footnoteRef/>
      </w:r>
      <w:r w:rsidRPr="009038D4">
        <w:rPr>
          <w:rFonts w:ascii="Times New Roman" w:hAnsi="Times New Roman" w:cs="Times New Roman"/>
        </w:rPr>
        <w:t xml:space="preserve"> </w:t>
      </w:r>
      <w:r>
        <w:rPr>
          <w:rStyle w:val="cf01"/>
          <w:rFonts w:ascii="Times New Roman" w:hAnsi="Times New Roman" w:cs="Times New Roman"/>
          <w:sz w:val="20"/>
          <w:szCs w:val="20"/>
        </w:rPr>
        <w:t>K</w:t>
      </w:r>
      <w:r w:rsidRPr="009038D4">
        <w:rPr>
          <w:rStyle w:val="cf01"/>
          <w:rFonts w:ascii="Times New Roman" w:hAnsi="Times New Roman" w:cs="Times New Roman"/>
          <w:sz w:val="20"/>
          <w:szCs w:val="20"/>
        </w:rPr>
        <w:t>ohtute 2023.a</w:t>
      </w:r>
      <w:r w:rsidR="006E46D6">
        <w:rPr>
          <w:rStyle w:val="cf01"/>
          <w:rFonts w:ascii="Times New Roman" w:hAnsi="Times New Roman" w:cs="Times New Roman"/>
          <w:sz w:val="20"/>
          <w:szCs w:val="20"/>
        </w:rPr>
        <w:t>.</w:t>
      </w:r>
      <w:r w:rsidRPr="009038D4">
        <w:rPr>
          <w:rStyle w:val="cf01"/>
          <w:rFonts w:ascii="Times New Roman" w:hAnsi="Times New Roman" w:cs="Times New Roman"/>
          <w:sz w:val="20"/>
          <w:szCs w:val="20"/>
        </w:rPr>
        <w:t xml:space="preserve"> aastaraamat</w:t>
      </w:r>
      <w:r w:rsidR="006E46D6">
        <w:rPr>
          <w:rStyle w:val="cf01"/>
          <w:rFonts w:ascii="Times New Roman" w:hAnsi="Times New Roman" w:cs="Times New Roman"/>
          <w:sz w:val="20"/>
          <w:szCs w:val="20"/>
        </w:rPr>
        <w:t>.</w:t>
      </w:r>
      <w:r w:rsidRPr="009038D4">
        <w:rPr>
          <w:rStyle w:val="cf01"/>
          <w:rFonts w:ascii="Times New Roman" w:hAnsi="Times New Roman" w:cs="Times New Roman"/>
          <w:sz w:val="20"/>
          <w:szCs w:val="20"/>
        </w:rPr>
        <w:t xml:space="preserve"> </w:t>
      </w:r>
      <w:hyperlink r:id="rId21" w:history="1">
        <w:r w:rsidRPr="009038D4">
          <w:rPr>
            <w:rStyle w:val="cf01"/>
            <w:rFonts w:ascii="Times New Roman" w:hAnsi="Times New Roman" w:cs="Times New Roman"/>
            <w:color w:val="0000FF"/>
            <w:sz w:val="20"/>
            <w:szCs w:val="20"/>
            <w:u w:val="single"/>
          </w:rPr>
          <w:t>https://aastaraamat.riigikohus.ee/kohtunikkond-2024-aasta-alguses/</w:t>
        </w:r>
      </w:hyperlink>
      <w:r w:rsidR="0003250F">
        <w:rPr>
          <w:rStyle w:val="cf01"/>
          <w:rFonts w:ascii="Times New Roman" w:hAnsi="Times New Roman" w:cs="Times New Roman"/>
          <w:color w:val="0000FF"/>
          <w:sz w:val="20"/>
          <w:szCs w:val="20"/>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0064" w14:textId="77777777" w:rsidR="00303097" w:rsidRDefault="00303097">
    <w:pPr>
      <w:pStyle w:val="Pis"/>
    </w:pPr>
  </w:p>
  <w:p w14:paraId="5BA7D02C" w14:textId="77777777" w:rsidR="00303097" w:rsidRDefault="00303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5C61" w14:textId="77777777" w:rsidR="00303097" w:rsidRDefault="00303097">
    <w:pPr>
      <w:pStyle w:val="Pis"/>
    </w:pPr>
  </w:p>
  <w:p w14:paraId="415DF238" w14:textId="77777777" w:rsidR="00303097" w:rsidRDefault="003030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B54"/>
    <w:multiLevelType w:val="hybridMultilevel"/>
    <w:tmpl w:val="C6E854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303FA5"/>
    <w:multiLevelType w:val="hybridMultilevel"/>
    <w:tmpl w:val="AD1ED36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 w15:restartNumberingAfterBreak="0">
    <w:nsid w:val="18911B9C"/>
    <w:multiLevelType w:val="hybridMultilevel"/>
    <w:tmpl w:val="50F686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9464B7D"/>
    <w:multiLevelType w:val="hybridMultilevel"/>
    <w:tmpl w:val="E4FC5068"/>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DAD09D"/>
    <w:multiLevelType w:val="hybridMultilevel"/>
    <w:tmpl w:val="16169EA2"/>
    <w:lvl w:ilvl="0" w:tplc="3D566BB0">
      <w:start w:val="1"/>
      <w:numFmt w:val="bullet"/>
      <w:lvlText w:val=""/>
      <w:lvlJc w:val="left"/>
      <w:pPr>
        <w:ind w:left="720" w:hanging="360"/>
      </w:pPr>
      <w:rPr>
        <w:rFonts w:ascii="Symbol" w:hAnsi="Symbol" w:hint="default"/>
      </w:rPr>
    </w:lvl>
    <w:lvl w:ilvl="1" w:tplc="A65CA698">
      <w:start w:val="1"/>
      <w:numFmt w:val="bullet"/>
      <w:lvlText w:val="o"/>
      <w:lvlJc w:val="left"/>
      <w:pPr>
        <w:ind w:left="1440" w:hanging="360"/>
      </w:pPr>
      <w:rPr>
        <w:rFonts w:ascii="Courier New" w:hAnsi="Courier New" w:hint="default"/>
      </w:rPr>
    </w:lvl>
    <w:lvl w:ilvl="2" w:tplc="A3987BA0">
      <w:start w:val="1"/>
      <w:numFmt w:val="bullet"/>
      <w:lvlText w:val=""/>
      <w:lvlJc w:val="left"/>
      <w:pPr>
        <w:ind w:left="2160" w:hanging="360"/>
      </w:pPr>
      <w:rPr>
        <w:rFonts w:ascii="Wingdings" w:hAnsi="Wingdings" w:hint="default"/>
      </w:rPr>
    </w:lvl>
    <w:lvl w:ilvl="3" w:tplc="04A47636">
      <w:start w:val="1"/>
      <w:numFmt w:val="bullet"/>
      <w:lvlText w:val=""/>
      <w:lvlJc w:val="left"/>
      <w:pPr>
        <w:ind w:left="2880" w:hanging="360"/>
      </w:pPr>
      <w:rPr>
        <w:rFonts w:ascii="Symbol" w:hAnsi="Symbol" w:hint="default"/>
      </w:rPr>
    </w:lvl>
    <w:lvl w:ilvl="4" w:tplc="690EB202">
      <w:start w:val="1"/>
      <w:numFmt w:val="bullet"/>
      <w:lvlText w:val="o"/>
      <w:lvlJc w:val="left"/>
      <w:pPr>
        <w:ind w:left="3600" w:hanging="360"/>
      </w:pPr>
      <w:rPr>
        <w:rFonts w:ascii="Courier New" w:hAnsi="Courier New" w:hint="default"/>
      </w:rPr>
    </w:lvl>
    <w:lvl w:ilvl="5" w:tplc="A1A4B4B2">
      <w:start w:val="1"/>
      <w:numFmt w:val="bullet"/>
      <w:lvlText w:val=""/>
      <w:lvlJc w:val="left"/>
      <w:pPr>
        <w:ind w:left="4320" w:hanging="360"/>
      </w:pPr>
      <w:rPr>
        <w:rFonts w:ascii="Wingdings" w:hAnsi="Wingdings" w:hint="default"/>
      </w:rPr>
    </w:lvl>
    <w:lvl w:ilvl="6" w:tplc="8E2E26FA">
      <w:start w:val="1"/>
      <w:numFmt w:val="bullet"/>
      <w:lvlText w:val=""/>
      <w:lvlJc w:val="left"/>
      <w:pPr>
        <w:ind w:left="5040" w:hanging="360"/>
      </w:pPr>
      <w:rPr>
        <w:rFonts w:ascii="Symbol" w:hAnsi="Symbol" w:hint="default"/>
      </w:rPr>
    </w:lvl>
    <w:lvl w:ilvl="7" w:tplc="8E98F286">
      <w:start w:val="1"/>
      <w:numFmt w:val="bullet"/>
      <w:lvlText w:val="o"/>
      <w:lvlJc w:val="left"/>
      <w:pPr>
        <w:ind w:left="5760" w:hanging="360"/>
      </w:pPr>
      <w:rPr>
        <w:rFonts w:ascii="Courier New" w:hAnsi="Courier New" w:hint="default"/>
      </w:rPr>
    </w:lvl>
    <w:lvl w:ilvl="8" w:tplc="BE1824FC">
      <w:start w:val="1"/>
      <w:numFmt w:val="bullet"/>
      <w:lvlText w:val=""/>
      <w:lvlJc w:val="left"/>
      <w:pPr>
        <w:ind w:left="6480" w:hanging="360"/>
      </w:pPr>
      <w:rPr>
        <w:rFonts w:ascii="Wingdings" w:hAnsi="Wingdings" w:hint="default"/>
      </w:rPr>
    </w:lvl>
  </w:abstractNum>
  <w:abstractNum w:abstractNumId="5" w15:restartNumberingAfterBreak="0">
    <w:nsid w:val="25C95566"/>
    <w:multiLevelType w:val="hybridMultilevel"/>
    <w:tmpl w:val="F88A5B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ED77BD"/>
    <w:multiLevelType w:val="hybridMultilevel"/>
    <w:tmpl w:val="0DB64A0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7B54B8F"/>
    <w:multiLevelType w:val="hybridMultilevel"/>
    <w:tmpl w:val="F44A5D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C56782A"/>
    <w:multiLevelType w:val="hybridMultilevel"/>
    <w:tmpl w:val="4902670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 w15:restartNumberingAfterBreak="0">
    <w:nsid w:val="46F72C6E"/>
    <w:multiLevelType w:val="hybridMultilevel"/>
    <w:tmpl w:val="847C0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14C3D8F"/>
    <w:multiLevelType w:val="hybridMultilevel"/>
    <w:tmpl w:val="40F0C88C"/>
    <w:lvl w:ilvl="0" w:tplc="0425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178586">
    <w:abstractNumId w:val="4"/>
  </w:num>
  <w:num w:numId="2" w16cid:durableId="235671859">
    <w:abstractNumId w:val="3"/>
  </w:num>
  <w:num w:numId="3" w16cid:durableId="1305307241">
    <w:abstractNumId w:val="6"/>
  </w:num>
  <w:num w:numId="4" w16cid:durableId="1323118331">
    <w:abstractNumId w:val="10"/>
  </w:num>
  <w:num w:numId="5" w16cid:durableId="835999440">
    <w:abstractNumId w:val="2"/>
  </w:num>
  <w:num w:numId="6" w16cid:durableId="1995988411">
    <w:abstractNumId w:val="1"/>
  </w:num>
  <w:num w:numId="7" w16cid:durableId="585068258">
    <w:abstractNumId w:val="5"/>
  </w:num>
  <w:num w:numId="8" w16cid:durableId="1278491299">
    <w:abstractNumId w:val="7"/>
  </w:num>
  <w:num w:numId="9" w16cid:durableId="651372260">
    <w:abstractNumId w:val="8"/>
  </w:num>
  <w:num w:numId="10" w16cid:durableId="774515546">
    <w:abstractNumId w:val="9"/>
  </w:num>
  <w:num w:numId="11" w16cid:durableId="6789716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E9"/>
    <w:rsid w:val="000005BF"/>
    <w:rsid w:val="00000884"/>
    <w:rsid w:val="0000109F"/>
    <w:rsid w:val="00001B32"/>
    <w:rsid w:val="00003902"/>
    <w:rsid w:val="000047F3"/>
    <w:rsid w:val="000048C7"/>
    <w:rsid w:val="00004990"/>
    <w:rsid w:val="00005702"/>
    <w:rsid w:val="00005C81"/>
    <w:rsid w:val="00005ED0"/>
    <w:rsid w:val="00006E8E"/>
    <w:rsid w:val="0000710E"/>
    <w:rsid w:val="000078A4"/>
    <w:rsid w:val="0001172D"/>
    <w:rsid w:val="00011B73"/>
    <w:rsid w:val="00012A2F"/>
    <w:rsid w:val="00012CE9"/>
    <w:rsid w:val="000135A3"/>
    <w:rsid w:val="00013E88"/>
    <w:rsid w:val="000143EF"/>
    <w:rsid w:val="000145F5"/>
    <w:rsid w:val="00014A79"/>
    <w:rsid w:val="00015B51"/>
    <w:rsid w:val="00015C27"/>
    <w:rsid w:val="00016BD4"/>
    <w:rsid w:val="00016C9B"/>
    <w:rsid w:val="00016E1F"/>
    <w:rsid w:val="00016F53"/>
    <w:rsid w:val="00017DD9"/>
    <w:rsid w:val="00020580"/>
    <w:rsid w:val="00020684"/>
    <w:rsid w:val="00020BF7"/>
    <w:rsid w:val="000215E1"/>
    <w:rsid w:val="00021B02"/>
    <w:rsid w:val="000223A3"/>
    <w:rsid w:val="000229A4"/>
    <w:rsid w:val="000229FB"/>
    <w:rsid w:val="00022EF1"/>
    <w:rsid w:val="000233CA"/>
    <w:rsid w:val="0002365D"/>
    <w:rsid w:val="00023758"/>
    <w:rsid w:val="00023F33"/>
    <w:rsid w:val="00024DF9"/>
    <w:rsid w:val="000252FE"/>
    <w:rsid w:val="00025359"/>
    <w:rsid w:val="000261B1"/>
    <w:rsid w:val="000263C9"/>
    <w:rsid w:val="00026911"/>
    <w:rsid w:val="00026D83"/>
    <w:rsid w:val="00027214"/>
    <w:rsid w:val="00027262"/>
    <w:rsid w:val="00027794"/>
    <w:rsid w:val="00027AC5"/>
    <w:rsid w:val="000301C4"/>
    <w:rsid w:val="0003057C"/>
    <w:rsid w:val="00030DDC"/>
    <w:rsid w:val="0003250F"/>
    <w:rsid w:val="00033C26"/>
    <w:rsid w:val="00034143"/>
    <w:rsid w:val="00034254"/>
    <w:rsid w:val="00034567"/>
    <w:rsid w:val="000346BE"/>
    <w:rsid w:val="0003536F"/>
    <w:rsid w:val="000354B6"/>
    <w:rsid w:val="00035F60"/>
    <w:rsid w:val="00036527"/>
    <w:rsid w:val="000366D6"/>
    <w:rsid w:val="00036DDC"/>
    <w:rsid w:val="00036EDD"/>
    <w:rsid w:val="000375D4"/>
    <w:rsid w:val="0003773D"/>
    <w:rsid w:val="00037ADD"/>
    <w:rsid w:val="00037CCF"/>
    <w:rsid w:val="00037FEA"/>
    <w:rsid w:val="0004016D"/>
    <w:rsid w:val="00040D77"/>
    <w:rsid w:val="00040F84"/>
    <w:rsid w:val="00041D16"/>
    <w:rsid w:val="00041D1B"/>
    <w:rsid w:val="00041FF7"/>
    <w:rsid w:val="0004286C"/>
    <w:rsid w:val="00043416"/>
    <w:rsid w:val="00043E6D"/>
    <w:rsid w:val="00044CEB"/>
    <w:rsid w:val="00045733"/>
    <w:rsid w:val="00045F32"/>
    <w:rsid w:val="00046539"/>
    <w:rsid w:val="00046B1F"/>
    <w:rsid w:val="00046B75"/>
    <w:rsid w:val="00046F12"/>
    <w:rsid w:val="00046F1D"/>
    <w:rsid w:val="0004722A"/>
    <w:rsid w:val="0004762C"/>
    <w:rsid w:val="00047E87"/>
    <w:rsid w:val="00047EC5"/>
    <w:rsid w:val="00050F45"/>
    <w:rsid w:val="00051028"/>
    <w:rsid w:val="00051209"/>
    <w:rsid w:val="000520C5"/>
    <w:rsid w:val="000520DE"/>
    <w:rsid w:val="0005245A"/>
    <w:rsid w:val="0005255C"/>
    <w:rsid w:val="00052E44"/>
    <w:rsid w:val="00053CE7"/>
    <w:rsid w:val="000541E1"/>
    <w:rsid w:val="00054CDC"/>
    <w:rsid w:val="00054DD0"/>
    <w:rsid w:val="00055100"/>
    <w:rsid w:val="00055AF6"/>
    <w:rsid w:val="00056231"/>
    <w:rsid w:val="00056455"/>
    <w:rsid w:val="00056791"/>
    <w:rsid w:val="000573D3"/>
    <w:rsid w:val="00057C4D"/>
    <w:rsid w:val="000604FC"/>
    <w:rsid w:val="0006068C"/>
    <w:rsid w:val="00060C0B"/>
    <w:rsid w:val="00061D0F"/>
    <w:rsid w:val="00062707"/>
    <w:rsid w:val="0006291C"/>
    <w:rsid w:val="00063CD9"/>
    <w:rsid w:val="000648E5"/>
    <w:rsid w:val="00064FA6"/>
    <w:rsid w:val="0006504C"/>
    <w:rsid w:val="00065326"/>
    <w:rsid w:val="00065611"/>
    <w:rsid w:val="00065AA1"/>
    <w:rsid w:val="00066473"/>
    <w:rsid w:val="000665B6"/>
    <w:rsid w:val="00067DC6"/>
    <w:rsid w:val="00070FA6"/>
    <w:rsid w:val="000713ED"/>
    <w:rsid w:val="00071A6B"/>
    <w:rsid w:val="00071DCF"/>
    <w:rsid w:val="00072066"/>
    <w:rsid w:val="000730FE"/>
    <w:rsid w:val="0007319C"/>
    <w:rsid w:val="00074BC3"/>
    <w:rsid w:val="00074DD2"/>
    <w:rsid w:val="00075FCC"/>
    <w:rsid w:val="000762F8"/>
    <w:rsid w:val="000763CA"/>
    <w:rsid w:val="00076733"/>
    <w:rsid w:val="00076861"/>
    <w:rsid w:val="00077FBF"/>
    <w:rsid w:val="00080B79"/>
    <w:rsid w:val="00081921"/>
    <w:rsid w:val="00082019"/>
    <w:rsid w:val="0008208A"/>
    <w:rsid w:val="000836CF"/>
    <w:rsid w:val="00083E49"/>
    <w:rsid w:val="000840AF"/>
    <w:rsid w:val="00084269"/>
    <w:rsid w:val="000847A7"/>
    <w:rsid w:val="00084958"/>
    <w:rsid w:val="00084965"/>
    <w:rsid w:val="0008590E"/>
    <w:rsid w:val="0008594C"/>
    <w:rsid w:val="00086A6A"/>
    <w:rsid w:val="00086C40"/>
    <w:rsid w:val="000876AF"/>
    <w:rsid w:val="000876C2"/>
    <w:rsid w:val="00087E47"/>
    <w:rsid w:val="00087EB2"/>
    <w:rsid w:val="00090049"/>
    <w:rsid w:val="00090F98"/>
    <w:rsid w:val="000918D9"/>
    <w:rsid w:val="00092555"/>
    <w:rsid w:val="00092DF1"/>
    <w:rsid w:val="00094074"/>
    <w:rsid w:val="00094A95"/>
    <w:rsid w:val="00094BD4"/>
    <w:rsid w:val="00095ADA"/>
    <w:rsid w:val="00095B22"/>
    <w:rsid w:val="00095DF5"/>
    <w:rsid w:val="0009601E"/>
    <w:rsid w:val="00097A73"/>
    <w:rsid w:val="000A014E"/>
    <w:rsid w:val="000A0580"/>
    <w:rsid w:val="000A0D3F"/>
    <w:rsid w:val="000A1849"/>
    <w:rsid w:val="000A1884"/>
    <w:rsid w:val="000A223F"/>
    <w:rsid w:val="000A2A8C"/>
    <w:rsid w:val="000A2C5C"/>
    <w:rsid w:val="000A3073"/>
    <w:rsid w:val="000A3419"/>
    <w:rsid w:val="000A390C"/>
    <w:rsid w:val="000A501D"/>
    <w:rsid w:val="000A54DC"/>
    <w:rsid w:val="000A571D"/>
    <w:rsid w:val="000A5EF5"/>
    <w:rsid w:val="000A65C0"/>
    <w:rsid w:val="000A7BD7"/>
    <w:rsid w:val="000B00A5"/>
    <w:rsid w:val="000B0385"/>
    <w:rsid w:val="000B0544"/>
    <w:rsid w:val="000B09DB"/>
    <w:rsid w:val="000B0DA4"/>
    <w:rsid w:val="000B0DB2"/>
    <w:rsid w:val="000B0EA1"/>
    <w:rsid w:val="000B1A40"/>
    <w:rsid w:val="000B3973"/>
    <w:rsid w:val="000B39EF"/>
    <w:rsid w:val="000B420C"/>
    <w:rsid w:val="000B525F"/>
    <w:rsid w:val="000B52E9"/>
    <w:rsid w:val="000B5B88"/>
    <w:rsid w:val="000B7DE4"/>
    <w:rsid w:val="000C0EE0"/>
    <w:rsid w:val="000C1514"/>
    <w:rsid w:val="000C1631"/>
    <w:rsid w:val="000C16DF"/>
    <w:rsid w:val="000C19A7"/>
    <w:rsid w:val="000C2661"/>
    <w:rsid w:val="000C28EA"/>
    <w:rsid w:val="000C2CC4"/>
    <w:rsid w:val="000C2CCE"/>
    <w:rsid w:val="000C3249"/>
    <w:rsid w:val="000C3E1E"/>
    <w:rsid w:val="000C47D6"/>
    <w:rsid w:val="000C58BC"/>
    <w:rsid w:val="000C5C33"/>
    <w:rsid w:val="000C5FB5"/>
    <w:rsid w:val="000C5FC6"/>
    <w:rsid w:val="000C6039"/>
    <w:rsid w:val="000C631C"/>
    <w:rsid w:val="000C643D"/>
    <w:rsid w:val="000C6762"/>
    <w:rsid w:val="000C6B06"/>
    <w:rsid w:val="000C70B6"/>
    <w:rsid w:val="000C74E0"/>
    <w:rsid w:val="000C795D"/>
    <w:rsid w:val="000C7A34"/>
    <w:rsid w:val="000D0015"/>
    <w:rsid w:val="000D011A"/>
    <w:rsid w:val="000D084F"/>
    <w:rsid w:val="000D0ECE"/>
    <w:rsid w:val="000D0FBE"/>
    <w:rsid w:val="000D11FD"/>
    <w:rsid w:val="000D1E5F"/>
    <w:rsid w:val="000D30C6"/>
    <w:rsid w:val="000D3126"/>
    <w:rsid w:val="000D3C88"/>
    <w:rsid w:val="000D4346"/>
    <w:rsid w:val="000D5707"/>
    <w:rsid w:val="000D5C60"/>
    <w:rsid w:val="000D5F80"/>
    <w:rsid w:val="000D6389"/>
    <w:rsid w:val="000D6CE8"/>
    <w:rsid w:val="000D7123"/>
    <w:rsid w:val="000D725C"/>
    <w:rsid w:val="000E0586"/>
    <w:rsid w:val="000E2B1C"/>
    <w:rsid w:val="000E2DFD"/>
    <w:rsid w:val="000E32BA"/>
    <w:rsid w:val="000E3423"/>
    <w:rsid w:val="000E34A8"/>
    <w:rsid w:val="000E3628"/>
    <w:rsid w:val="000E3DA4"/>
    <w:rsid w:val="000E3E84"/>
    <w:rsid w:val="000E46EB"/>
    <w:rsid w:val="000E4A26"/>
    <w:rsid w:val="000E4A89"/>
    <w:rsid w:val="000E4DF5"/>
    <w:rsid w:val="000E512E"/>
    <w:rsid w:val="000E5E59"/>
    <w:rsid w:val="000E63B3"/>
    <w:rsid w:val="000E6DD1"/>
    <w:rsid w:val="000E6EE2"/>
    <w:rsid w:val="000E7165"/>
    <w:rsid w:val="000F061F"/>
    <w:rsid w:val="000F088B"/>
    <w:rsid w:val="000F0B19"/>
    <w:rsid w:val="000F0CAD"/>
    <w:rsid w:val="000F130F"/>
    <w:rsid w:val="000F344D"/>
    <w:rsid w:val="000F4ABD"/>
    <w:rsid w:val="000F5D27"/>
    <w:rsid w:val="000F6044"/>
    <w:rsid w:val="000F68EE"/>
    <w:rsid w:val="001005B3"/>
    <w:rsid w:val="00100979"/>
    <w:rsid w:val="001019B7"/>
    <w:rsid w:val="00101CEC"/>
    <w:rsid w:val="00101D60"/>
    <w:rsid w:val="00101E1C"/>
    <w:rsid w:val="0010210F"/>
    <w:rsid w:val="00102C0A"/>
    <w:rsid w:val="001031A6"/>
    <w:rsid w:val="00103861"/>
    <w:rsid w:val="00103EE9"/>
    <w:rsid w:val="00104C09"/>
    <w:rsid w:val="00105176"/>
    <w:rsid w:val="001059A9"/>
    <w:rsid w:val="00106881"/>
    <w:rsid w:val="00107294"/>
    <w:rsid w:val="001076A3"/>
    <w:rsid w:val="00107AB9"/>
    <w:rsid w:val="001101B7"/>
    <w:rsid w:val="001102E8"/>
    <w:rsid w:val="00110ECC"/>
    <w:rsid w:val="001110FB"/>
    <w:rsid w:val="00111689"/>
    <w:rsid w:val="0011183B"/>
    <w:rsid w:val="00111A03"/>
    <w:rsid w:val="00111AF2"/>
    <w:rsid w:val="00111BAD"/>
    <w:rsid w:val="00111D3A"/>
    <w:rsid w:val="001122C0"/>
    <w:rsid w:val="00112F61"/>
    <w:rsid w:val="00113012"/>
    <w:rsid w:val="00113045"/>
    <w:rsid w:val="00113C4D"/>
    <w:rsid w:val="00113E43"/>
    <w:rsid w:val="0011430F"/>
    <w:rsid w:val="00114EF4"/>
    <w:rsid w:val="00115521"/>
    <w:rsid w:val="00115DB1"/>
    <w:rsid w:val="0011605D"/>
    <w:rsid w:val="00117331"/>
    <w:rsid w:val="0012099B"/>
    <w:rsid w:val="00121C83"/>
    <w:rsid w:val="00122567"/>
    <w:rsid w:val="00122964"/>
    <w:rsid w:val="00122F24"/>
    <w:rsid w:val="001240E4"/>
    <w:rsid w:val="001242E4"/>
    <w:rsid w:val="00124EAA"/>
    <w:rsid w:val="00124ED1"/>
    <w:rsid w:val="00125A34"/>
    <w:rsid w:val="00125A98"/>
    <w:rsid w:val="00125F5D"/>
    <w:rsid w:val="00126E7C"/>
    <w:rsid w:val="00126F12"/>
    <w:rsid w:val="00126F35"/>
    <w:rsid w:val="00127230"/>
    <w:rsid w:val="00127A52"/>
    <w:rsid w:val="00127B86"/>
    <w:rsid w:val="001308FA"/>
    <w:rsid w:val="00130BA3"/>
    <w:rsid w:val="001313D3"/>
    <w:rsid w:val="001315EC"/>
    <w:rsid w:val="0013189B"/>
    <w:rsid w:val="001318CF"/>
    <w:rsid w:val="00131CC5"/>
    <w:rsid w:val="00131E17"/>
    <w:rsid w:val="00131E66"/>
    <w:rsid w:val="00131EFD"/>
    <w:rsid w:val="001333CA"/>
    <w:rsid w:val="0013340B"/>
    <w:rsid w:val="00133799"/>
    <w:rsid w:val="001337DE"/>
    <w:rsid w:val="001343E1"/>
    <w:rsid w:val="00134823"/>
    <w:rsid w:val="0013538A"/>
    <w:rsid w:val="00135CF5"/>
    <w:rsid w:val="001367BF"/>
    <w:rsid w:val="001367C7"/>
    <w:rsid w:val="00136B05"/>
    <w:rsid w:val="00136B83"/>
    <w:rsid w:val="00140A27"/>
    <w:rsid w:val="00140A9A"/>
    <w:rsid w:val="00140EF0"/>
    <w:rsid w:val="001417FB"/>
    <w:rsid w:val="001419B7"/>
    <w:rsid w:val="0014257E"/>
    <w:rsid w:val="0014261B"/>
    <w:rsid w:val="00142A69"/>
    <w:rsid w:val="00142EC8"/>
    <w:rsid w:val="00142EC9"/>
    <w:rsid w:val="00142FCD"/>
    <w:rsid w:val="00143059"/>
    <w:rsid w:val="001430F7"/>
    <w:rsid w:val="00143338"/>
    <w:rsid w:val="0014340E"/>
    <w:rsid w:val="00143792"/>
    <w:rsid w:val="00143B31"/>
    <w:rsid w:val="0014450C"/>
    <w:rsid w:val="0014466B"/>
    <w:rsid w:val="00144730"/>
    <w:rsid w:val="001457AA"/>
    <w:rsid w:val="00146FA9"/>
    <w:rsid w:val="0014792B"/>
    <w:rsid w:val="00147D44"/>
    <w:rsid w:val="00150DF9"/>
    <w:rsid w:val="001510CB"/>
    <w:rsid w:val="00151938"/>
    <w:rsid w:val="00151E57"/>
    <w:rsid w:val="0015251F"/>
    <w:rsid w:val="00152EA6"/>
    <w:rsid w:val="00153786"/>
    <w:rsid w:val="00153B73"/>
    <w:rsid w:val="00153EFD"/>
    <w:rsid w:val="00154005"/>
    <w:rsid w:val="00154079"/>
    <w:rsid w:val="001543C3"/>
    <w:rsid w:val="00154C2C"/>
    <w:rsid w:val="00154D3E"/>
    <w:rsid w:val="00155756"/>
    <w:rsid w:val="00155C52"/>
    <w:rsid w:val="00156865"/>
    <w:rsid w:val="0015725C"/>
    <w:rsid w:val="00157AAD"/>
    <w:rsid w:val="00160A1B"/>
    <w:rsid w:val="0016127E"/>
    <w:rsid w:val="001612B1"/>
    <w:rsid w:val="0016153A"/>
    <w:rsid w:val="00162D9B"/>
    <w:rsid w:val="0016415D"/>
    <w:rsid w:val="00165594"/>
    <w:rsid w:val="001658B4"/>
    <w:rsid w:val="001661E9"/>
    <w:rsid w:val="001665CC"/>
    <w:rsid w:val="001668F1"/>
    <w:rsid w:val="001669C1"/>
    <w:rsid w:val="00166F15"/>
    <w:rsid w:val="0016760E"/>
    <w:rsid w:val="001700F7"/>
    <w:rsid w:val="001708F9"/>
    <w:rsid w:val="001710FF"/>
    <w:rsid w:val="0017151C"/>
    <w:rsid w:val="001715EE"/>
    <w:rsid w:val="00172236"/>
    <w:rsid w:val="001725A8"/>
    <w:rsid w:val="001726E9"/>
    <w:rsid w:val="00172AF1"/>
    <w:rsid w:val="0017373F"/>
    <w:rsid w:val="001744A7"/>
    <w:rsid w:val="00174AA4"/>
    <w:rsid w:val="00174FBC"/>
    <w:rsid w:val="0017568F"/>
    <w:rsid w:val="001757D7"/>
    <w:rsid w:val="00175C3A"/>
    <w:rsid w:val="00175F2B"/>
    <w:rsid w:val="00177472"/>
    <w:rsid w:val="00177729"/>
    <w:rsid w:val="001779BC"/>
    <w:rsid w:val="00177AF7"/>
    <w:rsid w:val="00177FD3"/>
    <w:rsid w:val="0018122A"/>
    <w:rsid w:val="001813A1"/>
    <w:rsid w:val="00181EAB"/>
    <w:rsid w:val="00181F93"/>
    <w:rsid w:val="001824B8"/>
    <w:rsid w:val="001824F0"/>
    <w:rsid w:val="00182870"/>
    <w:rsid w:val="001832B0"/>
    <w:rsid w:val="001835E7"/>
    <w:rsid w:val="00183894"/>
    <w:rsid w:val="0018435F"/>
    <w:rsid w:val="001850A9"/>
    <w:rsid w:val="00185284"/>
    <w:rsid w:val="00186747"/>
    <w:rsid w:val="001869E5"/>
    <w:rsid w:val="00186CC5"/>
    <w:rsid w:val="00186DE5"/>
    <w:rsid w:val="00187D8A"/>
    <w:rsid w:val="00191378"/>
    <w:rsid w:val="00192E56"/>
    <w:rsid w:val="00193029"/>
    <w:rsid w:val="00194834"/>
    <w:rsid w:val="00194B32"/>
    <w:rsid w:val="00194B7A"/>
    <w:rsid w:val="00194D0F"/>
    <w:rsid w:val="0019535D"/>
    <w:rsid w:val="0019573C"/>
    <w:rsid w:val="001960F7"/>
    <w:rsid w:val="001969AF"/>
    <w:rsid w:val="00196C96"/>
    <w:rsid w:val="00196D06"/>
    <w:rsid w:val="0019706E"/>
    <w:rsid w:val="001971CB"/>
    <w:rsid w:val="0019796F"/>
    <w:rsid w:val="00197C24"/>
    <w:rsid w:val="00197EB2"/>
    <w:rsid w:val="001A045B"/>
    <w:rsid w:val="001A08D3"/>
    <w:rsid w:val="001A0C7B"/>
    <w:rsid w:val="001A0E0E"/>
    <w:rsid w:val="001A1B4B"/>
    <w:rsid w:val="001A1E47"/>
    <w:rsid w:val="001A1F17"/>
    <w:rsid w:val="001A2275"/>
    <w:rsid w:val="001A2CC0"/>
    <w:rsid w:val="001A3554"/>
    <w:rsid w:val="001A361B"/>
    <w:rsid w:val="001A3BF9"/>
    <w:rsid w:val="001A4213"/>
    <w:rsid w:val="001A4303"/>
    <w:rsid w:val="001A4704"/>
    <w:rsid w:val="001A4D59"/>
    <w:rsid w:val="001A5553"/>
    <w:rsid w:val="001A6140"/>
    <w:rsid w:val="001A62E3"/>
    <w:rsid w:val="001A635E"/>
    <w:rsid w:val="001A73E4"/>
    <w:rsid w:val="001A7635"/>
    <w:rsid w:val="001A7C9B"/>
    <w:rsid w:val="001A7D5E"/>
    <w:rsid w:val="001B082A"/>
    <w:rsid w:val="001B1043"/>
    <w:rsid w:val="001B15B3"/>
    <w:rsid w:val="001B1A19"/>
    <w:rsid w:val="001B1ABD"/>
    <w:rsid w:val="001B1B55"/>
    <w:rsid w:val="001B2670"/>
    <w:rsid w:val="001B3415"/>
    <w:rsid w:val="001B3CB0"/>
    <w:rsid w:val="001B3E88"/>
    <w:rsid w:val="001B40D9"/>
    <w:rsid w:val="001B4373"/>
    <w:rsid w:val="001B5C21"/>
    <w:rsid w:val="001B6963"/>
    <w:rsid w:val="001B699B"/>
    <w:rsid w:val="001B6D35"/>
    <w:rsid w:val="001B7C75"/>
    <w:rsid w:val="001C27F9"/>
    <w:rsid w:val="001C2BFF"/>
    <w:rsid w:val="001C339E"/>
    <w:rsid w:val="001C351A"/>
    <w:rsid w:val="001C3D21"/>
    <w:rsid w:val="001C4015"/>
    <w:rsid w:val="001C4299"/>
    <w:rsid w:val="001C42E1"/>
    <w:rsid w:val="001C47EC"/>
    <w:rsid w:val="001C53AA"/>
    <w:rsid w:val="001C5A5D"/>
    <w:rsid w:val="001C5DF2"/>
    <w:rsid w:val="001C6195"/>
    <w:rsid w:val="001C6A69"/>
    <w:rsid w:val="001C6BC2"/>
    <w:rsid w:val="001C70F4"/>
    <w:rsid w:val="001C71B7"/>
    <w:rsid w:val="001C7DE0"/>
    <w:rsid w:val="001D0962"/>
    <w:rsid w:val="001D1A60"/>
    <w:rsid w:val="001D1AAC"/>
    <w:rsid w:val="001D1CF3"/>
    <w:rsid w:val="001D271D"/>
    <w:rsid w:val="001D2913"/>
    <w:rsid w:val="001D2928"/>
    <w:rsid w:val="001D2FF4"/>
    <w:rsid w:val="001D333C"/>
    <w:rsid w:val="001D3DEF"/>
    <w:rsid w:val="001D4EDA"/>
    <w:rsid w:val="001D5BF8"/>
    <w:rsid w:val="001D6C8D"/>
    <w:rsid w:val="001D6DE1"/>
    <w:rsid w:val="001D6F14"/>
    <w:rsid w:val="001D7531"/>
    <w:rsid w:val="001D771B"/>
    <w:rsid w:val="001E000F"/>
    <w:rsid w:val="001E0164"/>
    <w:rsid w:val="001E0D8A"/>
    <w:rsid w:val="001E0E4F"/>
    <w:rsid w:val="001E10B5"/>
    <w:rsid w:val="001E2609"/>
    <w:rsid w:val="001E3586"/>
    <w:rsid w:val="001E3F13"/>
    <w:rsid w:val="001E4294"/>
    <w:rsid w:val="001E4A91"/>
    <w:rsid w:val="001E4ABF"/>
    <w:rsid w:val="001E4DAF"/>
    <w:rsid w:val="001E4F12"/>
    <w:rsid w:val="001E4F6C"/>
    <w:rsid w:val="001E5572"/>
    <w:rsid w:val="001E59CA"/>
    <w:rsid w:val="001E67EC"/>
    <w:rsid w:val="001E686B"/>
    <w:rsid w:val="001E6F5C"/>
    <w:rsid w:val="001E705F"/>
    <w:rsid w:val="001F00CF"/>
    <w:rsid w:val="001F0652"/>
    <w:rsid w:val="001F176A"/>
    <w:rsid w:val="001F1A91"/>
    <w:rsid w:val="001F2123"/>
    <w:rsid w:val="001F29C0"/>
    <w:rsid w:val="001F2A55"/>
    <w:rsid w:val="001F3811"/>
    <w:rsid w:val="001F3D79"/>
    <w:rsid w:val="001F42BA"/>
    <w:rsid w:val="001F4A86"/>
    <w:rsid w:val="001F52F6"/>
    <w:rsid w:val="001F54CC"/>
    <w:rsid w:val="001F6118"/>
    <w:rsid w:val="001F6822"/>
    <w:rsid w:val="001F69FD"/>
    <w:rsid w:val="001F75B3"/>
    <w:rsid w:val="001F7BB2"/>
    <w:rsid w:val="001F7DCB"/>
    <w:rsid w:val="002002F2"/>
    <w:rsid w:val="00200328"/>
    <w:rsid w:val="0020076F"/>
    <w:rsid w:val="00200797"/>
    <w:rsid w:val="00200E2A"/>
    <w:rsid w:val="00200E61"/>
    <w:rsid w:val="0020131D"/>
    <w:rsid w:val="0020159B"/>
    <w:rsid w:val="002015A5"/>
    <w:rsid w:val="002017A9"/>
    <w:rsid w:val="0020181D"/>
    <w:rsid w:val="002018F3"/>
    <w:rsid w:val="00201AA3"/>
    <w:rsid w:val="00201C6C"/>
    <w:rsid w:val="00201F23"/>
    <w:rsid w:val="002021A7"/>
    <w:rsid w:val="002024E3"/>
    <w:rsid w:val="00202D65"/>
    <w:rsid w:val="00202E57"/>
    <w:rsid w:val="00203CEB"/>
    <w:rsid w:val="00203DFE"/>
    <w:rsid w:val="0020416A"/>
    <w:rsid w:val="0020469D"/>
    <w:rsid w:val="0020470B"/>
    <w:rsid w:val="00204B3D"/>
    <w:rsid w:val="00204DDF"/>
    <w:rsid w:val="002053D6"/>
    <w:rsid w:val="00206D08"/>
    <w:rsid w:val="002100D8"/>
    <w:rsid w:val="00210B04"/>
    <w:rsid w:val="00210BF1"/>
    <w:rsid w:val="00211092"/>
    <w:rsid w:val="00211305"/>
    <w:rsid w:val="002139C7"/>
    <w:rsid w:val="00213EAB"/>
    <w:rsid w:val="00214612"/>
    <w:rsid w:val="00215252"/>
    <w:rsid w:val="002155CF"/>
    <w:rsid w:val="00215CE1"/>
    <w:rsid w:val="00216220"/>
    <w:rsid w:val="002162A4"/>
    <w:rsid w:val="0021639A"/>
    <w:rsid w:val="00216D67"/>
    <w:rsid w:val="00217170"/>
    <w:rsid w:val="00217984"/>
    <w:rsid w:val="00220139"/>
    <w:rsid w:val="00220751"/>
    <w:rsid w:val="0022075A"/>
    <w:rsid w:val="00220DF9"/>
    <w:rsid w:val="00220F40"/>
    <w:rsid w:val="0022195F"/>
    <w:rsid w:val="00221AB4"/>
    <w:rsid w:val="00222D1F"/>
    <w:rsid w:val="0022361E"/>
    <w:rsid w:val="00223762"/>
    <w:rsid w:val="002239FE"/>
    <w:rsid w:val="00224AEC"/>
    <w:rsid w:val="00224B3D"/>
    <w:rsid w:val="0022517F"/>
    <w:rsid w:val="002251B3"/>
    <w:rsid w:val="002251B9"/>
    <w:rsid w:val="002254A2"/>
    <w:rsid w:val="002255E5"/>
    <w:rsid w:val="00226466"/>
    <w:rsid w:val="002265E4"/>
    <w:rsid w:val="002276D0"/>
    <w:rsid w:val="00227718"/>
    <w:rsid w:val="00227DD0"/>
    <w:rsid w:val="00230F9D"/>
    <w:rsid w:val="00231146"/>
    <w:rsid w:val="00231422"/>
    <w:rsid w:val="002328A9"/>
    <w:rsid w:val="002331E8"/>
    <w:rsid w:val="0023392E"/>
    <w:rsid w:val="0023479D"/>
    <w:rsid w:val="00234E29"/>
    <w:rsid w:val="002355DA"/>
    <w:rsid w:val="002363EB"/>
    <w:rsid w:val="00236E04"/>
    <w:rsid w:val="00237884"/>
    <w:rsid w:val="00237E10"/>
    <w:rsid w:val="00237F2F"/>
    <w:rsid w:val="00240203"/>
    <w:rsid w:val="00241225"/>
    <w:rsid w:val="0024134D"/>
    <w:rsid w:val="00242366"/>
    <w:rsid w:val="0024292C"/>
    <w:rsid w:val="00244208"/>
    <w:rsid w:val="00244274"/>
    <w:rsid w:val="00244F19"/>
    <w:rsid w:val="00245435"/>
    <w:rsid w:val="0024564E"/>
    <w:rsid w:val="00246327"/>
    <w:rsid w:val="00246686"/>
    <w:rsid w:val="0024762F"/>
    <w:rsid w:val="00247F45"/>
    <w:rsid w:val="00247FBE"/>
    <w:rsid w:val="0025070D"/>
    <w:rsid w:val="00251876"/>
    <w:rsid w:val="00251A8F"/>
    <w:rsid w:val="00251AD3"/>
    <w:rsid w:val="002525D3"/>
    <w:rsid w:val="0025298A"/>
    <w:rsid w:val="00252F30"/>
    <w:rsid w:val="00253CF2"/>
    <w:rsid w:val="0025410E"/>
    <w:rsid w:val="00254211"/>
    <w:rsid w:val="00255B00"/>
    <w:rsid w:val="0025639D"/>
    <w:rsid w:val="002565BE"/>
    <w:rsid w:val="002566DF"/>
    <w:rsid w:val="002568A2"/>
    <w:rsid w:val="00260C33"/>
    <w:rsid w:val="00260FA6"/>
    <w:rsid w:val="00261300"/>
    <w:rsid w:val="00261729"/>
    <w:rsid w:val="00261D65"/>
    <w:rsid w:val="00261DFB"/>
    <w:rsid w:val="002625B3"/>
    <w:rsid w:val="002625E9"/>
    <w:rsid w:val="00262DB0"/>
    <w:rsid w:val="0026348F"/>
    <w:rsid w:val="00263CC8"/>
    <w:rsid w:val="00263CFB"/>
    <w:rsid w:val="00264A9F"/>
    <w:rsid w:val="00264C2B"/>
    <w:rsid w:val="00267DC9"/>
    <w:rsid w:val="00267E79"/>
    <w:rsid w:val="00270D6B"/>
    <w:rsid w:val="002714B6"/>
    <w:rsid w:val="00271657"/>
    <w:rsid w:val="002718E2"/>
    <w:rsid w:val="00272AB7"/>
    <w:rsid w:val="00272D07"/>
    <w:rsid w:val="002736EB"/>
    <w:rsid w:val="002747BB"/>
    <w:rsid w:val="00275BE4"/>
    <w:rsid w:val="00275F48"/>
    <w:rsid w:val="00275FB2"/>
    <w:rsid w:val="00276343"/>
    <w:rsid w:val="002769F1"/>
    <w:rsid w:val="00276B0A"/>
    <w:rsid w:val="0027728B"/>
    <w:rsid w:val="00277878"/>
    <w:rsid w:val="0028058C"/>
    <w:rsid w:val="00280615"/>
    <w:rsid w:val="00281B34"/>
    <w:rsid w:val="0028258E"/>
    <w:rsid w:val="00282727"/>
    <w:rsid w:val="00282F12"/>
    <w:rsid w:val="00283580"/>
    <w:rsid w:val="0028365D"/>
    <w:rsid w:val="002851AE"/>
    <w:rsid w:val="00286542"/>
    <w:rsid w:val="002868FF"/>
    <w:rsid w:val="00286BB1"/>
    <w:rsid w:val="00286EB7"/>
    <w:rsid w:val="00287250"/>
    <w:rsid w:val="00287F9D"/>
    <w:rsid w:val="00287FC8"/>
    <w:rsid w:val="00292245"/>
    <w:rsid w:val="00292912"/>
    <w:rsid w:val="00292F95"/>
    <w:rsid w:val="00293637"/>
    <w:rsid w:val="00293A68"/>
    <w:rsid w:val="00294876"/>
    <w:rsid w:val="00294E81"/>
    <w:rsid w:val="00295658"/>
    <w:rsid w:val="00296374"/>
    <w:rsid w:val="0029721A"/>
    <w:rsid w:val="0029745F"/>
    <w:rsid w:val="00297E65"/>
    <w:rsid w:val="00297F41"/>
    <w:rsid w:val="002A0025"/>
    <w:rsid w:val="002A01BD"/>
    <w:rsid w:val="002A0F8F"/>
    <w:rsid w:val="002A1546"/>
    <w:rsid w:val="002A213B"/>
    <w:rsid w:val="002A2DCD"/>
    <w:rsid w:val="002A3453"/>
    <w:rsid w:val="002A3968"/>
    <w:rsid w:val="002A3B98"/>
    <w:rsid w:val="002A4822"/>
    <w:rsid w:val="002A4AF0"/>
    <w:rsid w:val="002A4C6E"/>
    <w:rsid w:val="002A5071"/>
    <w:rsid w:val="002A558B"/>
    <w:rsid w:val="002A5C74"/>
    <w:rsid w:val="002A5D45"/>
    <w:rsid w:val="002A6347"/>
    <w:rsid w:val="002A63FF"/>
    <w:rsid w:val="002A6839"/>
    <w:rsid w:val="002A7B86"/>
    <w:rsid w:val="002B049E"/>
    <w:rsid w:val="002B0542"/>
    <w:rsid w:val="002B08B4"/>
    <w:rsid w:val="002B0B7E"/>
    <w:rsid w:val="002B0BC3"/>
    <w:rsid w:val="002B0F25"/>
    <w:rsid w:val="002B16EA"/>
    <w:rsid w:val="002B1731"/>
    <w:rsid w:val="002B1755"/>
    <w:rsid w:val="002B1C29"/>
    <w:rsid w:val="002B1DB6"/>
    <w:rsid w:val="002B1E38"/>
    <w:rsid w:val="002B25EF"/>
    <w:rsid w:val="002B3281"/>
    <w:rsid w:val="002B50DB"/>
    <w:rsid w:val="002B5473"/>
    <w:rsid w:val="002B5BC5"/>
    <w:rsid w:val="002B5D41"/>
    <w:rsid w:val="002B5D5E"/>
    <w:rsid w:val="002B62D7"/>
    <w:rsid w:val="002B630C"/>
    <w:rsid w:val="002B68CA"/>
    <w:rsid w:val="002B69A6"/>
    <w:rsid w:val="002B6B51"/>
    <w:rsid w:val="002B7B28"/>
    <w:rsid w:val="002B7ECC"/>
    <w:rsid w:val="002C0397"/>
    <w:rsid w:val="002C057E"/>
    <w:rsid w:val="002C087F"/>
    <w:rsid w:val="002C14D2"/>
    <w:rsid w:val="002C1567"/>
    <w:rsid w:val="002C192F"/>
    <w:rsid w:val="002C2A7E"/>
    <w:rsid w:val="002C2AF7"/>
    <w:rsid w:val="002C2C63"/>
    <w:rsid w:val="002C37A4"/>
    <w:rsid w:val="002C393F"/>
    <w:rsid w:val="002C452E"/>
    <w:rsid w:val="002C4A6A"/>
    <w:rsid w:val="002C53C7"/>
    <w:rsid w:val="002C5E77"/>
    <w:rsid w:val="002C5F64"/>
    <w:rsid w:val="002C61E7"/>
    <w:rsid w:val="002C6CD3"/>
    <w:rsid w:val="002C6D7C"/>
    <w:rsid w:val="002C6F2F"/>
    <w:rsid w:val="002C7194"/>
    <w:rsid w:val="002C7484"/>
    <w:rsid w:val="002C7BB0"/>
    <w:rsid w:val="002D0021"/>
    <w:rsid w:val="002D0398"/>
    <w:rsid w:val="002D07EA"/>
    <w:rsid w:val="002D1540"/>
    <w:rsid w:val="002D1E94"/>
    <w:rsid w:val="002D27FF"/>
    <w:rsid w:val="002D2A39"/>
    <w:rsid w:val="002D2C07"/>
    <w:rsid w:val="002D3711"/>
    <w:rsid w:val="002D3CC8"/>
    <w:rsid w:val="002D3E56"/>
    <w:rsid w:val="002D3EC0"/>
    <w:rsid w:val="002D4972"/>
    <w:rsid w:val="002D50FD"/>
    <w:rsid w:val="002D5175"/>
    <w:rsid w:val="002D518D"/>
    <w:rsid w:val="002D5277"/>
    <w:rsid w:val="002D6329"/>
    <w:rsid w:val="002D65B9"/>
    <w:rsid w:val="002D71DE"/>
    <w:rsid w:val="002D72FC"/>
    <w:rsid w:val="002D73CA"/>
    <w:rsid w:val="002D78A0"/>
    <w:rsid w:val="002D7F9C"/>
    <w:rsid w:val="002E0158"/>
    <w:rsid w:val="002E0416"/>
    <w:rsid w:val="002E04E7"/>
    <w:rsid w:val="002E0817"/>
    <w:rsid w:val="002E0852"/>
    <w:rsid w:val="002E0C8C"/>
    <w:rsid w:val="002E17FF"/>
    <w:rsid w:val="002E1F24"/>
    <w:rsid w:val="002E2BDF"/>
    <w:rsid w:val="002E2F7F"/>
    <w:rsid w:val="002E33DA"/>
    <w:rsid w:val="002E3756"/>
    <w:rsid w:val="002E38C5"/>
    <w:rsid w:val="002E3E67"/>
    <w:rsid w:val="002E4B2E"/>
    <w:rsid w:val="002E5B24"/>
    <w:rsid w:val="002E688E"/>
    <w:rsid w:val="002E7388"/>
    <w:rsid w:val="002E7C87"/>
    <w:rsid w:val="002E7D2D"/>
    <w:rsid w:val="002E7D8E"/>
    <w:rsid w:val="002E7DD1"/>
    <w:rsid w:val="002F056D"/>
    <w:rsid w:val="002F12CF"/>
    <w:rsid w:val="002F1AFA"/>
    <w:rsid w:val="002F1D91"/>
    <w:rsid w:val="002F278B"/>
    <w:rsid w:val="002F2BD0"/>
    <w:rsid w:val="002F2D05"/>
    <w:rsid w:val="002F3089"/>
    <w:rsid w:val="002F38CD"/>
    <w:rsid w:val="002F38DE"/>
    <w:rsid w:val="002F464F"/>
    <w:rsid w:val="002F5285"/>
    <w:rsid w:val="002F562F"/>
    <w:rsid w:val="002F65CD"/>
    <w:rsid w:val="002F6DE6"/>
    <w:rsid w:val="002F74B4"/>
    <w:rsid w:val="002F7903"/>
    <w:rsid w:val="00300531"/>
    <w:rsid w:val="00300A49"/>
    <w:rsid w:val="00301039"/>
    <w:rsid w:val="00301203"/>
    <w:rsid w:val="0030159D"/>
    <w:rsid w:val="00302011"/>
    <w:rsid w:val="00302303"/>
    <w:rsid w:val="00303097"/>
    <w:rsid w:val="00303443"/>
    <w:rsid w:val="00303A35"/>
    <w:rsid w:val="00303A48"/>
    <w:rsid w:val="00303B05"/>
    <w:rsid w:val="00303F70"/>
    <w:rsid w:val="003042A3"/>
    <w:rsid w:val="003043F7"/>
    <w:rsid w:val="00304A7C"/>
    <w:rsid w:val="00304FEE"/>
    <w:rsid w:val="00305035"/>
    <w:rsid w:val="00305270"/>
    <w:rsid w:val="00305A81"/>
    <w:rsid w:val="00306141"/>
    <w:rsid w:val="0030628C"/>
    <w:rsid w:val="003062F9"/>
    <w:rsid w:val="00307382"/>
    <w:rsid w:val="00307588"/>
    <w:rsid w:val="0031034C"/>
    <w:rsid w:val="003108D0"/>
    <w:rsid w:val="00310DF8"/>
    <w:rsid w:val="00310F69"/>
    <w:rsid w:val="00311278"/>
    <w:rsid w:val="00312040"/>
    <w:rsid w:val="00312CC4"/>
    <w:rsid w:val="00314055"/>
    <w:rsid w:val="00314543"/>
    <w:rsid w:val="00314D51"/>
    <w:rsid w:val="00314D6F"/>
    <w:rsid w:val="003157EF"/>
    <w:rsid w:val="0031590A"/>
    <w:rsid w:val="00315E92"/>
    <w:rsid w:val="003162AA"/>
    <w:rsid w:val="00316B81"/>
    <w:rsid w:val="00317005"/>
    <w:rsid w:val="003170F0"/>
    <w:rsid w:val="00320CFE"/>
    <w:rsid w:val="00320FD5"/>
    <w:rsid w:val="003210B2"/>
    <w:rsid w:val="0032122A"/>
    <w:rsid w:val="00321460"/>
    <w:rsid w:val="00321683"/>
    <w:rsid w:val="003225B7"/>
    <w:rsid w:val="00322CC4"/>
    <w:rsid w:val="00324062"/>
    <w:rsid w:val="00324089"/>
    <w:rsid w:val="00324C17"/>
    <w:rsid w:val="003259D1"/>
    <w:rsid w:val="00327811"/>
    <w:rsid w:val="00327AD0"/>
    <w:rsid w:val="00327AE5"/>
    <w:rsid w:val="00330E43"/>
    <w:rsid w:val="00330FDA"/>
    <w:rsid w:val="00331487"/>
    <w:rsid w:val="003319F5"/>
    <w:rsid w:val="00331AF5"/>
    <w:rsid w:val="00331DF8"/>
    <w:rsid w:val="0033297F"/>
    <w:rsid w:val="00332B87"/>
    <w:rsid w:val="00332E52"/>
    <w:rsid w:val="0033301A"/>
    <w:rsid w:val="00333D53"/>
    <w:rsid w:val="00334393"/>
    <w:rsid w:val="003345AD"/>
    <w:rsid w:val="00334B0A"/>
    <w:rsid w:val="0033533C"/>
    <w:rsid w:val="00335D47"/>
    <w:rsid w:val="00340082"/>
    <w:rsid w:val="003408C6"/>
    <w:rsid w:val="0034097C"/>
    <w:rsid w:val="00340B7F"/>
    <w:rsid w:val="0034165C"/>
    <w:rsid w:val="00341BE4"/>
    <w:rsid w:val="00341CE1"/>
    <w:rsid w:val="00341D0F"/>
    <w:rsid w:val="00341E7A"/>
    <w:rsid w:val="0034230E"/>
    <w:rsid w:val="00342652"/>
    <w:rsid w:val="00342A33"/>
    <w:rsid w:val="00342C59"/>
    <w:rsid w:val="00342FF6"/>
    <w:rsid w:val="00343349"/>
    <w:rsid w:val="00343B45"/>
    <w:rsid w:val="003443FC"/>
    <w:rsid w:val="003448C1"/>
    <w:rsid w:val="00344AD9"/>
    <w:rsid w:val="00345568"/>
    <w:rsid w:val="0034658E"/>
    <w:rsid w:val="00346654"/>
    <w:rsid w:val="00346747"/>
    <w:rsid w:val="00346EFB"/>
    <w:rsid w:val="0034766D"/>
    <w:rsid w:val="003505E4"/>
    <w:rsid w:val="00350B69"/>
    <w:rsid w:val="00350E66"/>
    <w:rsid w:val="00353287"/>
    <w:rsid w:val="00353487"/>
    <w:rsid w:val="00353B4F"/>
    <w:rsid w:val="00353E27"/>
    <w:rsid w:val="00354051"/>
    <w:rsid w:val="0035411B"/>
    <w:rsid w:val="003545C1"/>
    <w:rsid w:val="003549F0"/>
    <w:rsid w:val="00354FCC"/>
    <w:rsid w:val="00356D29"/>
    <w:rsid w:val="0035728F"/>
    <w:rsid w:val="0035730D"/>
    <w:rsid w:val="00357522"/>
    <w:rsid w:val="00357C0A"/>
    <w:rsid w:val="00357ED4"/>
    <w:rsid w:val="00357FE1"/>
    <w:rsid w:val="003604D4"/>
    <w:rsid w:val="0036064A"/>
    <w:rsid w:val="00361064"/>
    <w:rsid w:val="00361A66"/>
    <w:rsid w:val="00361C9D"/>
    <w:rsid w:val="003622C5"/>
    <w:rsid w:val="003628E4"/>
    <w:rsid w:val="00362C85"/>
    <w:rsid w:val="003631F0"/>
    <w:rsid w:val="003633D1"/>
    <w:rsid w:val="00363921"/>
    <w:rsid w:val="003641A8"/>
    <w:rsid w:val="003643B1"/>
    <w:rsid w:val="00364D53"/>
    <w:rsid w:val="00364D92"/>
    <w:rsid w:val="0036549A"/>
    <w:rsid w:val="00365C5F"/>
    <w:rsid w:val="00366721"/>
    <w:rsid w:val="00367173"/>
    <w:rsid w:val="00367B0D"/>
    <w:rsid w:val="00367BD0"/>
    <w:rsid w:val="00367D97"/>
    <w:rsid w:val="00367F66"/>
    <w:rsid w:val="00370534"/>
    <w:rsid w:val="00371129"/>
    <w:rsid w:val="00371501"/>
    <w:rsid w:val="003716B8"/>
    <w:rsid w:val="00371ACA"/>
    <w:rsid w:val="00371C6E"/>
    <w:rsid w:val="003722C9"/>
    <w:rsid w:val="003726BF"/>
    <w:rsid w:val="00372DA8"/>
    <w:rsid w:val="00373059"/>
    <w:rsid w:val="00373DD0"/>
    <w:rsid w:val="00374551"/>
    <w:rsid w:val="00374864"/>
    <w:rsid w:val="00374BF7"/>
    <w:rsid w:val="00374F4A"/>
    <w:rsid w:val="00374F7B"/>
    <w:rsid w:val="003754E9"/>
    <w:rsid w:val="003755E3"/>
    <w:rsid w:val="00375790"/>
    <w:rsid w:val="003760C2"/>
    <w:rsid w:val="00376DB0"/>
    <w:rsid w:val="00377197"/>
    <w:rsid w:val="00377421"/>
    <w:rsid w:val="003775E6"/>
    <w:rsid w:val="00377C6F"/>
    <w:rsid w:val="003805F1"/>
    <w:rsid w:val="00380E12"/>
    <w:rsid w:val="00380FD3"/>
    <w:rsid w:val="00381638"/>
    <w:rsid w:val="00381CA9"/>
    <w:rsid w:val="00381CD1"/>
    <w:rsid w:val="003820DA"/>
    <w:rsid w:val="00382880"/>
    <w:rsid w:val="00383E86"/>
    <w:rsid w:val="003841B6"/>
    <w:rsid w:val="0038478C"/>
    <w:rsid w:val="0038482E"/>
    <w:rsid w:val="00384B92"/>
    <w:rsid w:val="00384E81"/>
    <w:rsid w:val="00384F7E"/>
    <w:rsid w:val="003855A9"/>
    <w:rsid w:val="00385603"/>
    <w:rsid w:val="00385AB8"/>
    <w:rsid w:val="00385BD3"/>
    <w:rsid w:val="00385DE0"/>
    <w:rsid w:val="003860CF"/>
    <w:rsid w:val="003862BC"/>
    <w:rsid w:val="0038645D"/>
    <w:rsid w:val="0038655E"/>
    <w:rsid w:val="00386AE0"/>
    <w:rsid w:val="0038706D"/>
    <w:rsid w:val="00387E57"/>
    <w:rsid w:val="00390BE8"/>
    <w:rsid w:val="00391FA1"/>
    <w:rsid w:val="00392176"/>
    <w:rsid w:val="003925DC"/>
    <w:rsid w:val="00393AA6"/>
    <w:rsid w:val="00393F08"/>
    <w:rsid w:val="00393F9E"/>
    <w:rsid w:val="00394012"/>
    <w:rsid w:val="00394295"/>
    <w:rsid w:val="00394401"/>
    <w:rsid w:val="00394447"/>
    <w:rsid w:val="00394650"/>
    <w:rsid w:val="003947DB"/>
    <w:rsid w:val="00394C32"/>
    <w:rsid w:val="003960B2"/>
    <w:rsid w:val="0039712A"/>
    <w:rsid w:val="003975C9"/>
    <w:rsid w:val="003A092C"/>
    <w:rsid w:val="003A1A8A"/>
    <w:rsid w:val="003A1FA1"/>
    <w:rsid w:val="003A1FC9"/>
    <w:rsid w:val="003A2A58"/>
    <w:rsid w:val="003A30D1"/>
    <w:rsid w:val="003A3949"/>
    <w:rsid w:val="003A558C"/>
    <w:rsid w:val="003A559A"/>
    <w:rsid w:val="003A56BB"/>
    <w:rsid w:val="003A5B99"/>
    <w:rsid w:val="003A5D8F"/>
    <w:rsid w:val="003A5E85"/>
    <w:rsid w:val="003A7958"/>
    <w:rsid w:val="003A7BB2"/>
    <w:rsid w:val="003A7E3F"/>
    <w:rsid w:val="003A7FE9"/>
    <w:rsid w:val="003B0012"/>
    <w:rsid w:val="003B05B8"/>
    <w:rsid w:val="003B16B9"/>
    <w:rsid w:val="003B240C"/>
    <w:rsid w:val="003B2B87"/>
    <w:rsid w:val="003B4439"/>
    <w:rsid w:val="003B472E"/>
    <w:rsid w:val="003B4942"/>
    <w:rsid w:val="003B4F73"/>
    <w:rsid w:val="003B50EE"/>
    <w:rsid w:val="003B51CA"/>
    <w:rsid w:val="003B5EBE"/>
    <w:rsid w:val="003B5F11"/>
    <w:rsid w:val="003B69ED"/>
    <w:rsid w:val="003B6D66"/>
    <w:rsid w:val="003B71B1"/>
    <w:rsid w:val="003B7BF2"/>
    <w:rsid w:val="003B7FCE"/>
    <w:rsid w:val="003C04EA"/>
    <w:rsid w:val="003C0E17"/>
    <w:rsid w:val="003C17B9"/>
    <w:rsid w:val="003C1978"/>
    <w:rsid w:val="003C1E1D"/>
    <w:rsid w:val="003C280B"/>
    <w:rsid w:val="003C2D51"/>
    <w:rsid w:val="003C373D"/>
    <w:rsid w:val="003C4154"/>
    <w:rsid w:val="003C4FA4"/>
    <w:rsid w:val="003C5398"/>
    <w:rsid w:val="003C5BEA"/>
    <w:rsid w:val="003C5E77"/>
    <w:rsid w:val="003C5E81"/>
    <w:rsid w:val="003C650A"/>
    <w:rsid w:val="003C6954"/>
    <w:rsid w:val="003C7121"/>
    <w:rsid w:val="003C75E9"/>
    <w:rsid w:val="003C7AEF"/>
    <w:rsid w:val="003D03C0"/>
    <w:rsid w:val="003D1497"/>
    <w:rsid w:val="003D15AF"/>
    <w:rsid w:val="003D2E04"/>
    <w:rsid w:val="003D3250"/>
    <w:rsid w:val="003D405F"/>
    <w:rsid w:val="003D45A7"/>
    <w:rsid w:val="003D588C"/>
    <w:rsid w:val="003D5A78"/>
    <w:rsid w:val="003D5B3D"/>
    <w:rsid w:val="003D6CD5"/>
    <w:rsid w:val="003D747C"/>
    <w:rsid w:val="003D779C"/>
    <w:rsid w:val="003E00F0"/>
    <w:rsid w:val="003E0513"/>
    <w:rsid w:val="003E0940"/>
    <w:rsid w:val="003E158E"/>
    <w:rsid w:val="003E1633"/>
    <w:rsid w:val="003E2AE5"/>
    <w:rsid w:val="003E309E"/>
    <w:rsid w:val="003E37C1"/>
    <w:rsid w:val="003E37F9"/>
    <w:rsid w:val="003E45F6"/>
    <w:rsid w:val="003E51A2"/>
    <w:rsid w:val="003E5307"/>
    <w:rsid w:val="003E5B85"/>
    <w:rsid w:val="003E62C4"/>
    <w:rsid w:val="003E6645"/>
    <w:rsid w:val="003E6A6A"/>
    <w:rsid w:val="003E6B58"/>
    <w:rsid w:val="003E6CB8"/>
    <w:rsid w:val="003E7509"/>
    <w:rsid w:val="003E75E7"/>
    <w:rsid w:val="003E7FA2"/>
    <w:rsid w:val="003F0F3C"/>
    <w:rsid w:val="003F111D"/>
    <w:rsid w:val="003F1C50"/>
    <w:rsid w:val="003F1F5F"/>
    <w:rsid w:val="003F2269"/>
    <w:rsid w:val="003F23E1"/>
    <w:rsid w:val="003F33FD"/>
    <w:rsid w:val="003F36C0"/>
    <w:rsid w:val="003F4846"/>
    <w:rsid w:val="003F48DF"/>
    <w:rsid w:val="003F4C77"/>
    <w:rsid w:val="003F523E"/>
    <w:rsid w:val="003F5721"/>
    <w:rsid w:val="003F5819"/>
    <w:rsid w:val="003F5D7D"/>
    <w:rsid w:val="003F618B"/>
    <w:rsid w:val="003F6713"/>
    <w:rsid w:val="003F6A60"/>
    <w:rsid w:val="003F6ECB"/>
    <w:rsid w:val="003F786B"/>
    <w:rsid w:val="003F79B7"/>
    <w:rsid w:val="004007E2"/>
    <w:rsid w:val="00400BE8"/>
    <w:rsid w:val="00400C04"/>
    <w:rsid w:val="0040192E"/>
    <w:rsid w:val="00401BCE"/>
    <w:rsid w:val="004023AC"/>
    <w:rsid w:val="00402AE8"/>
    <w:rsid w:val="00402E52"/>
    <w:rsid w:val="0040320D"/>
    <w:rsid w:val="00403392"/>
    <w:rsid w:val="0040339A"/>
    <w:rsid w:val="004037EE"/>
    <w:rsid w:val="00404318"/>
    <w:rsid w:val="0040465A"/>
    <w:rsid w:val="00405013"/>
    <w:rsid w:val="004055A9"/>
    <w:rsid w:val="00405B87"/>
    <w:rsid w:val="00406643"/>
    <w:rsid w:val="004079E4"/>
    <w:rsid w:val="0041020F"/>
    <w:rsid w:val="00410548"/>
    <w:rsid w:val="00410F8A"/>
    <w:rsid w:val="004117ED"/>
    <w:rsid w:val="004128AD"/>
    <w:rsid w:val="00414494"/>
    <w:rsid w:val="00414ECF"/>
    <w:rsid w:val="00414FAC"/>
    <w:rsid w:val="004151CC"/>
    <w:rsid w:val="0041534B"/>
    <w:rsid w:val="004158E1"/>
    <w:rsid w:val="00415AA2"/>
    <w:rsid w:val="0041661D"/>
    <w:rsid w:val="004167E7"/>
    <w:rsid w:val="004168F8"/>
    <w:rsid w:val="00416C40"/>
    <w:rsid w:val="00416EB9"/>
    <w:rsid w:val="0041CC00"/>
    <w:rsid w:val="004205F6"/>
    <w:rsid w:val="00420786"/>
    <w:rsid w:val="00420F29"/>
    <w:rsid w:val="00422778"/>
    <w:rsid w:val="00423127"/>
    <w:rsid w:val="004233B2"/>
    <w:rsid w:val="00423B5A"/>
    <w:rsid w:val="004244A8"/>
    <w:rsid w:val="0042462C"/>
    <w:rsid w:val="00424815"/>
    <w:rsid w:val="00424E5B"/>
    <w:rsid w:val="0042526D"/>
    <w:rsid w:val="004258D7"/>
    <w:rsid w:val="004261BD"/>
    <w:rsid w:val="0042678C"/>
    <w:rsid w:val="004269C8"/>
    <w:rsid w:val="00427613"/>
    <w:rsid w:val="00427EBE"/>
    <w:rsid w:val="004308F3"/>
    <w:rsid w:val="00430D10"/>
    <w:rsid w:val="004320E2"/>
    <w:rsid w:val="00432874"/>
    <w:rsid w:val="00432F94"/>
    <w:rsid w:val="004331CB"/>
    <w:rsid w:val="004346A7"/>
    <w:rsid w:val="0043594D"/>
    <w:rsid w:val="00435C42"/>
    <w:rsid w:val="00435CA5"/>
    <w:rsid w:val="004365B9"/>
    <w:rsid w:val="004369D3"/>
    <w:rsid w:val="00436F76"/>
    <w:rsid w:val="00437578"/>
    <w:rsid w:val="00437632"/>
    <w:rsid w:val="00437B91"/>
    <w:rsid w:val="00437EA1"/>
    <w:rsid w:val="00440153"/>
    <w:rsid w:val="0044152D"/>
    <w:rsid w:val="0044329B"/>
    <w:rsid w:val="00443A08"/>
    <w:rsid w:val="00443C0F"/>
    <w:rsid w:val="00443CED"/>
    <w:rsid w:val="00443D98"/>
    <w:rsid w:val="00444091"/>
    <w:rsid w:val="00444571"/>
    <w:rsid w:val="00444755"/>
    <w:rsid w:val="0044492C"/>
    <w:rsid w:val="00444A6A"/>
    <w:rsid w:val="00444DDE"/>
    <w:rsid w:val="00444E00"/>
    <w:rsid w:val="004452EB"/>
    <w:rsid w:val="00445AAE"/>
    <w:rsid w:val="00445C73"/>
    <w:rsid w:val="004462E8"/>
    <w:rsid w:val="004479B7"/>
    <w:rsid w:val="00451664"/>
    <w:rsid w:val="004516B0"/>
    <w:rsid w:val="00451876"/>
    <w:rsid w:val="004524BA"/>
    <w:rsid w:val="00452648"/>
    <w:rsid w:val="00452E32"/>
    <w:rsid w:val="00453FB7"/>
    <w:rsid w:val="00454253"/>
    <w:rsid w:val="00454331"/>
    <w:rsid w:val="00454EDF"/>
    <w:rsid w:val="004551DB"/>
    <w:rsid w:val="004554AD"/>
    <w:rsid w:val="00455AB7"/>
    <w:rsid w:val="00455CF2"/>
    <w:rsid w:val="00455E11"/>
    <w:rsid w:val="00455E97"/>
    <w:rsid w:val="0045712A"/>
    <w:rsid w:val="0045745C"/>
    <w:rsid w:val="0046029A"/>
    <w:rsid w:val="00460D55"/>
    <w:rsid w:val="00460E27"/>
    <w:rsid w:val="0046164F"/>
    <w:rsid w:val="004616F0"/>
    <w:rsid w:val="00461731"/>
    <w:rsid w:val="00462548"/>
    <w:rsid w:val="004629E4"/>
    <w:rsid w:val="00463587"/>
    <w:rsid w:val="004636F4"/>
    <w:rsid w:val="00464B16"/>
    <w:rsid w:val="004656E7"/>
    <w:rsid w:val="00465DCC"/>
    <w:rsid w:val="0046608D"/>
    <w:rsid w:val="00466156"/>
    <w:rsid w:val="004664CC"/>
    <w:rsid w:val="00466C81"/>
    <w:rsid w:val="00466DD4"/>
    <w:rsid w:val="004675EA"/>
    <w:rsid w:val="00470137"/>
    <w:rsid w:val="0047099B"/>
    <w:rsid w:val="00470E09"/>
    <w:rsid w:val="00471178"/>
    <w:rsid w:val="004716BB"/>
    <w:rsid w:val="00471FCC"/>
    <w:rsid w:val="0047270E"/>
    <w:rsid w:val="00472A8C"/>
    <w:rsid w:val="0047433E"/>
    <w:rsid w:val="00474798"/>
    <w:rsid w:val="00474F4C"/>
    <w:rsid w:val="004754D3"/>
    <w:rsid w:val="00475BF8"/>
    <w:rsid w:val="00476CBB"/>
    <w:rsid w:val="00477A2A"/>
    <w:rsid w:val="00477D7C"/>
    <w:rsid w:val="004805C2"/>
    <w:rsid w:val="00480A63"/>
    <w:rsid w:val="004810AD"/>
    <w:rsid w:val="00481682"/>
    <w:rsid w:val="004817CA"/>
    <w:rsid w:val="00481DF1"/>
    <w:rsid w:val="00481F0F"/>
    <w:rsid w:val="00482166"/>
    <w:rsid w:val="00482464"/>
    <w:rsid w:val="004826A1"/>
    <w:rsid w:val="00482C58"/>
    <w:rsid w:val="004833F6"/>
    <w:rsid w:val="004836F0"/>
    <w:rsid w:val="00483A81"/>
    <w:rsid w:val="00484D12"/>
    <w:rsid w:val="004853C8"/>
    <w:rsid w:val="00485587"/>
    <w:rsid w:val="00485781"/>
    <w:rsid w:val="00487B44"/>
    <w:rsid w:val="0049028E"/>
    <w:rsid w:val="004909CF"/>
    <w:rsid w:val="00490DD5"/>
    <w:rsid w:val="004915B2"/>
    <w:rsid w:val="004915CD"/>
    <w:rsid w:val="0049195D"/>
    <w:rsid w:val="00493375"/>
    <w:rsid w:val="00493443"/>
    <w:rsid w:val="004937E7"/>
    <w:rsid w:val="00493E0F"/>
    <w:rsid w:val="004957EF"/>
    <w:rsid w:val="00495892"/>
    <w:rsid w:val="00495E67"/>
    <w:rsid w:val="00497273"/>
    <w:rsid w:val="004A0422"/>
    <w:rsid w:val="004A08CA"/>
    <w:rsid w:val="004A0A13"/>
    <w:rsid w:val="004A0C17"/>
    <w:rsid w:val="004A0F7E"/>
    <w:rsid w:val="004A125F"/>
    <w:rsid w:val="004A1945"/>
    <w:rsid w:val="004A1F7B"/>
    <w:rsid w:val="004A22F5"/>
    <w:rsid w:val="004A2703"/>
    <w:rsid w:val="004A2EBD"/>
    <w:rsid w:val="004A3659"/>
    <w:rsid w:val="004A58C4"/>
    <w:rsid w:val="004A5B02"/>
    <w:rsid w:val="004A5B31"/>
    <w:rsid w:val="004A5D74"/>
    <w:rsid w:val="004A5E49"/>
    <w:rsid w:val="004A714B"/>
    <w:rsid w:val="004A7F73"/>
    <w:rsid w:val="004B086E"/>
    <w:rsid w:val="004B1442"/>
    <w:rsid w:val="004B2578"/>
    <w:rsid w:val="004B2DA7"/>
    <w:rsid w:val="004B304E"/>
    <w:rsid w:val="004B34B9"/>
    <w:rsid w:val="004B36AE"/>
    <w:rsid w:val="004B3C9D"/>
    <w:rsid w:val="004B3F9A"/>
    <w:rsid w:val="004B40C1"/>
    <w:rsid w:val="004B4313"/>
    <w:rsid w:val="004B4483"/>
    <w:rsid w:val="004B4676"/>
    <w:rsid w:val="004B55B3"/>
    <w:rsid w:val="004B5600"/>
    <w:rsid w:val="004B57B8"/>
    <w:rsid w:val="004B7EE7"/>
    <w:rsid w:val="004C0A0D"/>
    <w:rsid w:val="004C150A"/>
    <w:rsid w:val="004C17CC"/>
    <w:rsid w:val="004C2B68"/>
    <w:rsid w:val="004C309A"/>
    <w:rsid w:val="004C341C"/>
    <w:rsid w:val="004C3634"/>
    <w:rsid w:val="004C36A8"/>
    <w:rsid w:val="004C4075"/>
    <w:rsid w:val="004C519F"/>
    <w:rsid w:val="004C521A"/>
    <w:rsid w:val="004C6971"/>
    <w:rsid w:val="004D04B4"/>
    <w:rsid w:val="004D0C79"/>
    <w:rsid w:val="004D12C4"/>
    <w:rsid w:val="004D1404"/>
    <w:rsid w:val="004D1621"/>
    <w:rsid w:val="004D194A"/>
    <w:rsid w:val="004D28E0"/>
    <w:rsid w:val="004D2A45"/>
    <w:rsid w:val="004D2B60"/>
    <w:rsid w:val="004D3FB0"/>
    <w:rsid w:val="004D5975"/>
    <w:rsid w:val="004D600A"/>
    <w:rsid w:val="004D615B"/>
    <w:rsid w:val="004D62C8"/>
    <w:rsid w:val="004D65A3"/>
    <w:rsid w:val="004D70D0"/>
    <w:rsid w:val="004D7287"/>
    <w:rsid w:val="004D7330"/>
    <w:rsid w:val="004D739B"/>
    <w:rsid w:val="004D7A52"/>
    <w:rsid w:val="004D7E41"/>
    <w:rsid w:val="004D7E96"/>
    <w:rsid w:val="004E080C"/>
    <w:rsid w:val="004E08A1"/>
    <w:rsid w:val="004E18F5"/>
    <w:rsid w:val="004E233C"/>
    <w:rsid w:val="004E2E1A"/>
    <w:rsid w:val="004E2EFC"/>
    <w:rsid w:val="004E3557"/>
    <w:rsid w:val="004E3A88"/>
    <w:rsid w:val="004E4333"/>
    <w:rsid w:val="004E4461"/>
    <w:rsid w:val="004E4E09"/>
    <w:rsid w:val="004E50AB"/>
    <w:rsid w:val="004E588F"/>
    <w:rsid w:val="004E5A18"/>
    <w:rsid w:val="004E5CD5"/>
    <w:rsid w:val="004E5DF5"/>
    <w:rsid w:val="004E6B54"/>
    <w:rsid w:val="004E7174"/>
    <w:rsid w:val="004E7499"/>
    <w:rsid w:val="004E7823"/>
    <w:rsid w:val="004E79A6"/>
    <w:rsid w:val="004E7CDC"/>
    <w:rsid w:val="004F04BB"/>
    <w:rsid w:val="004F07F1"/>
    <w:rsid w:val="004F174B"/>
    <w:rsid w:val="004F1CEF"/>
    <w:rsid w:val="004F24F5"/>
    <w:rsid w:val="004F2674"/>
    <w:rsid w:val="004F26E3"/>
    <w:rsid w:val="004F33B0"/>
    <w:rsid w:val="004F4258"/>
    <w:rsid w:val="004F4590"/>
    <w:rsid w:val="004F467A"/>
    <w:rsid w:val="004F4C24"/>
    <w:rsid w:val="004F4C69"/>
    <w:rsid w:val="004F54B7"/>
    <w:rsid w:val="004F6CCF"/>
    <w:rsid w:val="004F6D12"/>
    <w:rsid w:val="004F787E"/>
    <w:rsid w:val="004F7FCB"/>
    <w:rsid w:val="005007AB"/>
    <w:rsid w:val="00501A15"/>
    <w:rsid w:val="00501B30"/>
    <w:rsid w:val="00502302"/>
    <w:rsid w:val="005026E3"/>
    <w:rsid w:val="005028BA"/>
    <w:rsid w:val="00502A3C"/>
    <w:rsid w:val="0050307F"/>
    <w:rsid w:val="005036BA"/>
    <w:rsid w:val="00504A99"/>
    <w:rsid w:val="00504DB8"/>
    <w:rsid w:val="00506058"/>
    <w:rsid w:val="0050613C"/>
    <w:rsid w:val="00506777"/>
    <w:rsid w:val="0050681B"/>
    <w:rsid w:val="00506F51"/>
    <w:rsid w:val="00506F9B"/>
    <w:rsid w:val="00507CA2"/>
    <w:rsid w:val="00507EFD"/>
    <w:rsid w:val="00510763"/>
    <w:rsid w:val="00510931"/>
    <w:rsid w:val="00510E80"/>
    <w:rsid w:val="00510F2C"/>
    <w:rsid w:val="00512484"/>
    <w:rsid w:val="005125B2"/>
    <w:rsid w:val="00512BF0"/>
    <w:rsid w:val="0051348B"/>
    <w:rsid w:val="00513CB9"/>
    <w:rsid w:val="005148D4"/>
    <w:rsid w:val="00515870"/>
    <w:rsid w:val="00515B5E"/>
    <w:rsid w:val="00516E33"/>
    <w:rsid w:val="00520115"/>
    <w:rsid w:val="00520338"/>
    <w:rsid w:val="00520B22"/>
    <w:rsid w:val="00520D98"/>
    <w:rsid w:val="005217D9"/>
    <w:rsid w:val="00521FD0"/>
    <w:rsid w:val="005220F8"/>
    <w:rsid w:val="00522752"/>
    <w:rsid w:val="005238D3"/>
    <w:rsid w:val="00523A7C"/>
    <w:rsid w:val="005244BB"/>
    <w:rsid w:val="00526064"/>
    <w:rsid w:val="005261F4"/>
    <w:rsid w:val="00526AF1"/>
    <w:rsid w:val="00526B75"/>
    <w:rsid w:val="00526CD1"/>
    <w:rsid w:val="00527EB6"/>
    <w:rsid w:val="005305F0"/>
    <w:rsid w:val="00530A14"/>
    <w:rsid w:val="00530E0F"/>
    <w:rsid w:val="00530EEB"/>
    <w:rsid w:val="005313A4"/>
    <w:rsid w:val="0053173B"/>
    <w:rsid w:val="00532015"/>
    <w:rsid w:val="005332C4"/>
    <w:rsid w:val="005336C1"/>
    <w:rsid w:val="0053484E"/>
    <w:rsid w:val="00534E00"/>
    <w:rsid w:val="00535556"/>
    <w:rsid w:val="00535783"/>
    <w:rsid w:val="00536547"/>
    <w:rsid w:val="005365F2"/>
    <w:rsid w:val="0053722D"/>
    <w:rsid w:val="00537A10"/>
    <w:rsid w:val="0054023B"/>
    <w:rsid w:val="005404E8"/>
    <w:rsid w:val="00540551"/>
    <w:rsid w:val="00540574"/>
    <w:rsid w:val="005410ED"/>
    <w:rsid w:val="0054240E"/>
    <w:rsid w:val="00544707"/>
    <w:rsid w:val="00544986"/>
    <w:rsid w:val="00544E6C"/>
    <w:rsid w:val="00544FE0"/>
    <w:rsid w:val="005451AC"/>
    <w:rsid w:val="00545361"/>
    <w:rsid w:val="005454AB"/>
    <w:rsid w:val="00545F57"/>
    <w:rsid w:val="0054612F"/>
    <w:rsid w:val="0054624F"/>
    <w:rsid w:val="00546A10"/>
    <w:rsid w:val="00547F78"/>
    <w:rsid w:val="00550559"/>
    <w:rsid w:val="005508BE"/>
    <w:rsid w:val="00550B24"/>
    <w:rsid w:val="0055104D"/>
    <w:rsid w:val="0055237C"/>
    <w:rsid w:val="0055259D"/>
    <w:rsid w:val="00552792"/>
    <w:rsid w:val="0055280D"/>
    <w:rsid w:val="0055282F"/>
    <w:rsid w:val="00552841"/>
    <w:rsid w:val="00552BBF"/>
    <w:rsid w:val="005530DE"/>
    <w:rsid w:val="00553488"/>
    <w:rsid w:val="0055434B"/>
    <w:rsid w:val="005549B7"/>
    <w:rsid w:val="0055576A"/>
    <w:rsid w:val="00555A5D"/>
    <w:rsid w:val="00555CDD"/>
    <w:rsid w:val="00557917"/>
    <w:rsid w:val="00557F9F"/>
    <w:rsid w:val="005602A2"/>
    <w:rsid w:val="005603CF"/>
    <w:rsid w:val="00561DCA"/>
    <w:rsid w:val="00562CF4"/>
    <w:rsid w:val="00564B7D"/>
    <w:rsid w:val="00565BA0"/>
    <w:rsid w:val="00566149"/>
    <w:rsid w:val="0056645B"/>
    <w:rsid w:val="00566846"/>
    <w:rsid w:val="00566CB6"/>
    <w:rsid w:val="00566E55"/>
    <w:rsid w:val="00567102"/>
    <w:rsid w:val="005674E0"/>
    <w:rsid w:val="005676B7"/>
    <w:rsid w:val="00567896"/>
    <w:rsid w:val="00567AAC"/>
    <w:rsid w:val="00567B98"/>
    <w:rsid w:val="00567E49"/>
    <w:rsid w:val="00567F67"/>
    <w:rsid w:val="00570FEE"/>
    <w:rsid w:val="005714C0"/>
    <w:rsid w:val="00571C55"/>
    <w:rsid w:val="00571D18"/>
    <w:rsid w:val="00571D63"/>
    <w:rsid w:val="005736B3"/>
    <w:rsid w:val="00573BAD"/>
    <w:rsid w:val="00573F5A"/>
    <w:rsid w:val="005740BA"/>
    <w:rsid w:val="00574619"/>
    <w:rsid w:val="005746FF"/>
    <w:rsid w:val="0057472B"/>
    <w:rsid w:val="00574A12"/>
    <w:rsid w:val="00574B32"/>
    <w:rsid w:val="00575643"/>
    <w:rsid w:val="00575EAB"/>
    <w:rsid w:val="00576A10"/>
    <w:rsid w:val="00576FE6"/>
    <w:rsid w:val="005770BD"/>
    <w:rsid w:val="005770EC"/>
    <w:rsid w:val="00580652"/>
    <w:rsid w:val="005809E6"/>
    <w:rsid w:val="00581229"/>
    <w:rsid w:val="005814D0"/>
    <w:rsid w:val="005815AD"/>
    <w:rsid w:val="0058205B"/>
    <w:rsid w:val="005824C3"/>
    <w:rsid w:val="005828CE"/>
    <w:rsid w:val="00582E3B"/>
    <w:rsid w:val="00583153"/>
    <w:rsid w:val="0058381E"/>
    <w:rsid w:val="00583A6E"/>
    <w:rsid w:val="00584170"/>
    <w:rsid w:val="0058428C"/>
    <w:rsid w:val="00584B3B"/>
    <w:rsid w:val="00584FE2"/>
    <w:rsid w:val="005854DA"/>
    <w:rsid w:val="00585DE5"/>
    <w:rsid w:val="005865EC"/>
    <w:rsid w:val="00586744"/>
    <w:rsid w:val="00586A8B"/>
    <w:rsid w:val="00586BE5"/>
    <w:rsid w:val="005873D6"/>
    <w:rsid w:val="00587461"/>
    <w:rsid w:val="00587965"/>
    <w:rsid w:val="0059005C"/>
    <w:rsid w:val="00590608"/>
    <w:rsid w:val="00591128"/>
    <w:rsid w:val="0059149D"/>
    <w:rsid w:val="00591709"/>
    <w:rsid w:val="00591967"/>
    <w:rsid w:val="005928D0"/>
    <w:rsid w:val="00592F52"/>
    <w:rsid w:val="00594075"/>
    <w:rsid w:val="00594092"/>
    <w:rsid w:val="005941BA"/>
    <w:rsid w:val="005947F8"/>
    <w:rsid w:val="00594896"/>
    <w:rsid w:val="005948BB"/>
    <w:rsid w:val="0059525F"/>
    <w:rsid w:val="0059548D"/>
    <w:rsid w:val="0059591A"/>
    <w:rsid w:val="00596743"/>
    <w:rsid w:val="0059731B"/>
    <w:rsid w:val="005A01F0"/>
    <w:rsid w:val="005A07DE"/>
    <w:rsid w:val="005A0FCC"/>
    <w:rsid w:val="005A1444"/>
    <w:rsid w:val="005A1516"/>
    <w:rsid w:val="005A1B06"/>
    <w:rsid w:val="005A2DD8"/>
    <w:rsid w:val="005A41A9"/>
    <w:rsid w:val="005A46D8"/>
    <w:rsid w:val="005A4ABA"/>
    <w:rsid w:val="005A60DE"/>
    <w:rsid w:val="005A6FED"/>
    <w:rsid w:val="005A7666"/>
    <w:rsid w:val="005A77A5"/>
    <w:rsid w:val="005B01A3"/>
    <w:rsid w:val="005B1D11"/>
    <w:rsid w:val="005B2093"/>
    <w:rsid w:val="005B236D"/>
    <w:rsid w:val="005B2BB6"/>
    <w:rsid w:val="005B4528"/>
    <w:rsid w:val="005B496A"/>
    <w:rsid w:val="005B4AC6"/>
    <w:rsid w:val="005B5328"/>
    <w:rsid w:val="005B538D"/>
    <w:rsid w:val="005B53E4"/>
    <w:rsid w:val="005B54BB"/>
    <w:rsid w:val="005B55C4"/>
    <w:rsid w:val="005B59A8"/>
    <w:rsid w:val="005B5E86"/>
    <w:rsid w:val="005B6108"/>
    <w:rsid w:val="005B7305"/>
    <w:rsid w:val="005C0A45"/>
    <w:rsid w:val="005C0AD3"/>
    <w:rsid w:val="005C1292"/>
    <w:rsid w:val="005C1521"/>
    <w:rsid w:val="005C17AD"/>
    <w:rsid w:val="005C1D01"/>
    <w:rsid w:val="005C20D5"/>
    <w:rsid w:val="005C2190"/>
    <w:rsid w:val="005C33AD"/>
    <w:rsid w:val="005C3466"/>
    <w:rsid w:val="005C3733"/>
    <w:rsid w:val="005C397B"/>
    <w:rsid w:val="005C39F4"/>
    <w:rsid w:val="005C3CEC"/>
    <w:rsid w:val="005C3E9C"/>
    <w:rsid w:val="005C4443"/>
    <w:rsid w:val="005C446A"/>
    <w:rsid w:val="005C4819"/>
    <w:rsid w:val="005C4BD3"/>
    <w:rsid w:val="005C6EE4"/>
    <w:rsid w:val="005C78D6"/>
    <w:rsid w:val="005C7B74"/>
    <w:rsid w:val="005C7DA6"/>
    <w:rsid w:val="005D0427"/>
    <w:rsid w:val="005D0D95"/>
    <w:rsid w:val="005D1169"/>
    <w:rsid w:val="005D1983"/>
    <w:rsid w:val="005D1CD1"/>
    <w:rsid w:val="005D2CFF"/>
    <w:rsid w:val="005D3212"/>
    <w:rsid w:val="005D46CC"/>
    <w:rsid w:val="005D483B"/>
    <w:rsid w:val="005D48D1"/>
    <w:rsid w:val="005D4BA7"/>
    <w:rsid w:val="005D4D34"/>
    <w:rsid w:val="005D51F0"/>
    <w:rsid w:val="005D6910"/>
    <w:rsid w:val="005D6A95"/>
    <w:rsid w:val="005D6B9A"/>
    <w:rsid w:val="005D7453"/>
    <w:rsid w:val="005D77B3"/>
    <w:rsid w:val="005D7904"/>
    <w:rsid w:val="005D7B95"/>
    <w:rsid w:val="005E0E1D"/>
    <w:rsid w:val="005E0F95"/>
    <w:rsid w:val="005E148D"/>
    <w:rsid w:val="005E1AA2"/>
    <w:rsid w:val="005E2159"/>
    <w:rsid w:val="005E21B7"/>
    <w:rsid w:val="005E2306"/>
    <w:rsid w:val="005E2BC2"/>
    <w:rsid w:val="005E3911"/>
    <w:rsid w:val="005E4089"/>
    <w:rsid w:val="005E421B"/>
    <w:rsid w:val="005E4399"/>
    <w:rsid w:val="005E43D7"/>
    <w:rsid w:val="005E43F3"/>
    <w:rsid w:val="005E4FF9"/>
    <w:rsid w:val="005E5325"/>
    <w:rsid w:val="005E5BE0"/>
    <w:rsid w:val="005E66AA"/>
    <w:rsid w:val="005E6773"/>
    <w:rsid w:val="005E68F2"/>
    <w:rsid w:val="005E6E6A"/>
    <w:rsid w:val="005F0585"/>
    <w:rsid w:val="005F1CFA"/>
    <w:rsid w:val="005F211A"/>
    <w:rsid w:val="005F2160"/>
    <w:rsid w:val="005F30EF"/>
    <w:rsid w:val="005F35BD"/>
    <w:rsid w:val="005F37D2"/>
    <w:rsid w:val="005F37ED"/>
    <w:rsid w:val="005F5160"/>
    <w:rsid w:val="005F53D0"/>
    <w:rsid w:val="005F57D5"/>
    <w:rsid w:val="005F5DEC"/>
    <w:rsid w:val="005F6165"/>
    <w:rsid w:val="005F6526"/>
    <w:rsid w:val="005F6833"/>
    <w:rsid w:val="005F70CA"/>
    <w:rsid w:val="00601AEF"/>
    <w:rsid w:val="00601BEA"/>
    <w:rsid w:val="00601C91"/>
    <w:rsid w:val="006029F9"/>
    <w:rsid w:val="00602FB3"/>
    <w:rsid w:val="00603016"/>
    <w:rsid w:val="0060317F"/>
    <w:rsid w:val="006032B1"/>
    <w:rsid w:val="00604A2D"/>
    <w:rsid w:val="00604EB5"/>
    <w:rsid w:val="006053E4"/>
    <w:rsid w:val="00605C1C"/>
    <w:rsid w:val="006061EC"/>
    <w:rsid w:val="00606234"/>
    <w:rsid w:val="006066C1"/>
    <w:rsid w:val="00606B34"/>
    <w:rsid w:val="0060704D"/>
    <w:rsid w:val="00607A1B"/>
    <w:rsid w:val="00607BD8"/>
    <w:rsid w:val="0061011B"/>
    <w:rsid w:val="00611070"/>
    <w:rsid w:val="00611B64"/>
    <w:rsid w:val="00612122"/>
    <w:rsid w:val="00612B0D"/>
    <w:rsid w:val="0061477E"/>
    <w:rsid w:val="0061487E"/>
    <w:rsid w:val="00614B8F"/>
    <w:rsid w:val="0061527C"/>
    <w:rsid w:val="006152D1"/>
    <w:rsid w:val="00615D62"/>
    <w:rsid w:val="00616B9C"/>
    <w:rsid w:val="00616BD7"/>
    <w:rsid w:val="006170B3"/>
    <w:rsid w:val="0061754B"/>
    <w:rsid w:val="006176D3"/>
    <w:rsid w:val="0061780D"/>
    <w:rsid w:val="006202FA"/>
    <w:rsid w:val="006209B1"/>
    <w:rsid w:val="00620A47"/>
    <w:rsid w:val="00621912"/>
    <w:rsid w:val="006219B0"/>
    <w:rsid w:val="00621DB3"/>
    <w:rsid w:val="0062201A"/>
    <w:rsid w:val="0062253C"/>
    <w:rsid w:val="00622823"/>
    <w:rsid w:val="006230FD"/>
    <w:rsid w:val="00623401"/>
    <w:rsid w:val="00623EB1"/>
    <w:rsid w:val="00624572"/>
    <w:rsid w:val="0062457C"/>
    <w:rsid w:val="006245B2"/>
    <w:rsid w:val="00624FD9"/>
    <w:rsid w:val="00625411"/>
    <w:rsid w:val="00625672"/>
    <w:rsid w:val="00625A33"/>
    <w:rsid w:val="00625A58"/>
    <w:rsid w:val="00626215"/>
    <w:rsid w:val="0062633F"/>
    <w:rsid w:val="0063074B"/>
    <w:rsid w:val="006308EE"/>
    <w:rsid w:val="00630D86"/>
    <w:rsid w:val="00631E31"/>
    <w:rsid w:val="00632EBA"/>
    <w:rsid w:val="00633C0B"/>
    <w:rsid w:val="00634748"/>
    <w:rsid w:val="006349AF"/>
    <w:rsid w:val="00634F55"/>
    <w:rsid w:val="006350A5"/>
    <w:rsid w:val="00635566"/>
    <w:rsid w:val="0063590B"/>
    <w:rsid w:val="00635B82"/>
    <w:rsid w:val="0063637B"/>
    <w:rsid w:val="0063660A"/>
    <w:rsid w:val="00636AB9"/>
    <w:rsid w:val="00637CA6"/>
    <w:rsid w:val="00637E09"/>
    <w:rsid w:val="006425F4"/>
    <w:rsid w:val="00642D17"/>
    <w:rsid w:val="0064318F"/>
    <w:rsid w:val="00643699"/>
    <w:rsid w:val="00644452"/>
    <w:rsid w:val="0064537F"/>
    <w:rsid w:val="00645433"/>
    <w:rsid w:val="006454A7"/>
    <w:rsid w:val="006454DB"/>
    <w:rsid w:val="00646184"/>
    <w:rsid w:val="00646E19"/>
    <w:rsid w:val="006470E3"/>
    <w:rsid w:val="00647100"/>
    <w:rsid w:val="00647119"/>
    <w:rsid w:val="0064730B"/>
    <w:rsid w:val="00647397"/>
    <w:rsid w:val="006509C2"/>
    <w:rsid w:val="006510A1"/>
    <w:rsid w:val="0065139B"/>
    <w:rsid w:val="00651518"/>
    <w:rsid w:val="00651E8E"/>
    <w:rsid w:val="00651EAB"/>
    <w:rsid w:val="006525F2"/>
    <w:rsid w:val="0065278A"/>
    <w:rsid w:val="00653144"/>
    <w:rsid w:val="00653E31"/>
    <w:rsid w:val="00655ACF"/>
    <w:rsid w:val="00655B81"/>
    <w:rsid w:val="00656B66"/>
    <w:rsid w:val="00657AC4"/>
    <w:rsid w:val="00660062"/>
    <w:rsid w:val="0066024E"/>
    <w:rsid w:val="00660433"/>
    <w:rsid w:val="006608CD"/>
    <w:rsid w:val="00661E43"/>
    <w:rsid w:val="006622AF"/>
    <w:rsid w:val="00662487"/>
    <w:rsid w:val="006625CC"/>
    <w:rsid w:val="0066279C"/>
    <w:rsid w:val="0066296E"/>
    <w:rsid w:val="00662AB1"/>
    <w:rsid w:val="00662BA9"/>
    <w:rsid w:val="00662F31"/>
    <w:rsid w:val="00663794"/>
    <w:rsid w:val="00663BC1"/>
    <w:rsid w:val="00664888"/>
    <w:rsid w:val="0066491B"/>
    <w:rsid w:val="0066521F"/>
    <w:rsid w:val="006652EB"/>
    <w:rsid w:val="00665376"/>
    <w:rsid w:val="006657AE"/>
    <w:rsid w:val="00665AC1"/>
    <w:rsid w:val="00665CA2"/>
    <w:rsid w:val="00665CD9"/>
    <w:rsid w:val="00665EC2"/>
    <w:rsid w:val="00666706"/>
    <w:rsid w:val="00666C4E"/>
    <w:rsid w:val="00666FF7"/>
    <w:rsid w:val="00667591"/>
    <w:rsid w:val="00667A24"/>
    <w:rsid w:val="00667EF4"/>
    <w:rsid w:val="006701AD"/>
    <w:rsid w:val="0067043D"/>
    <w:rsid w:val="0067086C"/>
    <w:rsid w:val="00670F67"/>
    <w:rsid w:val="00671335"/>
    <w:rsid w:val="00671A72"/>
    <w:rsid w:val="006728ED"/>
    <w:rsid w:val="00672B47"/>
    <w:rsid w:val="00672D9D"/>
    <w:rsid w:val="00672F23"/>
    <w:rsid w:val="00673688"/>
    <w:rsid w:val="006736D5"/>
    <w:rsid w:val="006755B2"/>
    <w:rsid w:val="00675B3B"/>
    <w:rsid w:val="00675B66"/>
    <w:rsid w:val="0067616C"/>
    <w:rsid w:val="006767C9"/>
    <w:rsid w:val="0067695D"/>
    <w:rsid w:val="00676E3D"/>
    <w:rsid w:val="006773FF"/>
    <w:rsid w:val="00677854"/>
    <w:rsid w:val="006803AA"/>
    <w:rsid w:val="0068085D"/>
    <w:rsid w:val="00681002"/>
    <w:rsid w:val="00681AE6"/>
    <w:rsid w:val="006828C9"/>
    <w:rsid w:val="00682A3E"/>
    <w:rsid w:val="00682ACE"/>
    <w:rsid w:val="00682B56"/>
    <w:rsid w:val="00682E59"/>
    <w:rsid w:val="00683111"/>
    <w:rsid w:val="00683A8C"/>
    <w:rsid w:val="006859B8"/>
    <w:rsid w:val="006863ED"/>
    <w:rsid w:val="00686607"/>
    <w:rsid w:val="00686B8A"/>
    <w:rsid w:val="0068754A"/>
    <w:rsid w:val="00690297"/>
    <w:rsid w:val="006902DE"/>
    <w:rsid w:val="0069099F"/>
    <w:rsid w:val="00690B4D"/>
    <w:rsid w:val="006914D5"/>
    <w:rsid w:val="00691E28"/>
    <w:rsid w:val="00692BAB"/>
    <w:rsid w:val="00693212"/>
    <w:rsid w:val="00693E30"/>
    <w:rsid w:val="006940E7"/>
    <w:rsid w:val="00694149"/>
    <w:rsid w:val="00694997"/>
    <w:rsid w:val="00694B8D"/>
    <w:rsid w:val="00694D11"/>
    <w:rsid w:val="0069508F"/>
    <w:rsid w:val="00695DF4"/>
    <w:rsid w:val="00696015"/>
    <w:rsid w:val="006964C5"/>
    <w:rsid w:val="006964E5"/>
    <w:rsid w:val="00696C53"/>
    <w:rsid w:val="00697498"/>
    <w:rsid w:val="0069768A"/>
    <w:rsid w:val="00697AE5"/>
    <w:rsid w:val="006A1525"/>
    <w:rsid w:val="006A1B70"/>
    <w:rsid w:val="006A1BA1"/>
    <w:rsid w:val="006A1EE5"/>
    <w:rsid w:val="006A2724"/>
    <w:rsid w:val="006A2D1E"/>
    <w:rsid w:val="006A30F0"/>
    <w:rsid w:val="006A3E0C"/>
    <w:rsid w:val="006A3FB8"/>
    <w:rsid w:val="006A4CAA"/>
    <w:rsid w:val="006A5330"/>
    <w:rsid w:val="006A55FD"/>
    <w:rsid w:val="006A5A33"/>
    <w:rsid w:val="006A5BBD"/>
    <w:rsid w:val="006A7379"/>
    <w:rsid w:val="006A7F75"/>
    <w:rsid w:val="006B07AC"/>
    <w:rsid w:val="006B0AB7"/>
    <w:rsid w:val="006B1130"/>
    <w:rsid w:val="006B1CA7"/>
    <w:rsid w:val="006B219B"/>
    <w:rsid w:val="006B2A2B"/>
    <w:rsid w:val="006B2CAD"/>
    <w:rsid w:val="006B3454"/>
    <w:rsid w:val="006B3FE3"/>
    <w:rsid w:val="006B4D16"/>
    <w:rsid w:val="006B5C2F"/>
    <w:rsid w:val="006B604E"/>
    <w:rsid w:val="006B66CE"/>
    <w:rsid w:val="006B66DB"/>
    <w:rsid w:val="006B6B1B"/>
    <w:rsid w:val="006B6F1E"/>
    <w:rsid w:val="006B787A"/>
    <w:rsid w:val="006B7B82"/>
    <w:rsid w:val="006C05C8"/>
    <w:rsid w:val="006C0670"/>
    <w:rsid w:val="006C0BB2"/>
    <w:rsid w:val="006C135F"/>
    <w:rsid w:val="006C15BB"/>
    <w:rsid w:val="006C1FC0"/>
    <w:rsid w:val="006C22A1"/>
    <w:rsid w:val="006C2584"/>
    <w:rsid w:val="006C2B6C"/>
    <w:rsid w:val="006C4607"/>
    <w:rsid w:val="006C468D"/>
    <w:rsid w:val="006C4D38"/>
    <w:rsid w:val="006C51FA"/>
    <w:rsid w:val="006C52AB"/>
    <w:rsid w:val="006C5405"/>
    <w:rsid w:val="006C5803"/>
    <w:rsid w:val="006C5C21"/>
    <w:rsid w:val="006C612A"/>
    <w:rsid w:val="006C7719"/>
    <w:rsid w:val="006C77F8"/>
    <w:rsid w:val="006D00E4"/>
    <w:rsid w:val="006D0608"/>
    <w:rsid w:val="006D0698"/>
    <w:rsid w:val="006D0B2E"/>
    <w:rsid w:val="006D162F"/>
    <w:rsid w:val="006D198E"/>
    <w:rsid w:val="006D1C3C"/>
    <w:rsid w:val="006D219B"/>
    <w:rsid w:val="006D29D2"/>
    <w:rsid w:val="006D3676"/>
    <w:rsid w:val="006D3A6F"/>
    <w:rsid w:val="006D434F"/>
    <w:rsid w:val="006D45BB"/>
    <w:rsid w:val="006D46E1"/>
    <w:rsid w:val="006D47B2"/>
    <w:rsid w:val="006D4A69"/>
    <w:rsid w:val="006D4EF4"/>
    <w:rsid w:val="006D61EA"/>
    <w:rsid w:val="006D66D9"/>
    <w:rsid w:val="006D6ACB"/>
    <w:rsid w:val="006D6B5C"/>
    <w:rsid w:val="006D77C8"/>
    <w:rsid w:val="006E0A8B"/>
    <w:rsid w:val="006E0EE7"/>
    <w:rsid w:val="006E12C0"/>
    <w:rsid w:val="006E15B4"/>
    <w:rsid w:val="006E19C4"/>
    <w:rsid w:val="006E19F3"/>
    <w:rsid w:val="006E1A0E"/>
    <w:rsid w:val="006E1C48"/>
    <w:rsid w:val="006E209C"/>
    <w:rsid w:val="006E217E"/>
    <w:rsid w:val="006E218B"/>
    <w:rsid w:val="006E2D3F"/>
    <w:rsid w:val="006E38F6"/>
    <w:rsid w:val="006E3D37"/>
    <w:rsid w:val="006E3FD4"/>
    <w:rsid w:val="006E46D6"/>
    <w:rsid w:val="006E5084"/>
    <w:rsid w:val="006E5827"/>
    <w:rsid w:val="006E5C4A"/>
    <w:rsid w:val="006E5EE5"/>
    <w:rsid w:val="006E6088"/>
    <w:rsid w:val="006F0049"/>
    <w:rsid w:val="006F00B3"/>
    <w:rsid w:val="006F084D"/>
    <w:rsid w:val="006F1399"/>
    <w:rsid w:val="006F15E9"/>
    <w:rsid w:val="006F1BF7"/>
    <w:rsid w:val="006F1C75"/>
    <w:rsid w:val="006F23C8"/>
    <w:rsid w:val="006F29B4"/>
    <w:rsid w:val="006F2B46"/>
    <w:rsid w:val="006F3225"/>
    <w:rsid w:val="006F48B6"/>
    <w:rsid w:val="006F4E3D"/>
    <w:rsid w:val="006F4FB0"/>
    <w:rsid w:val="006F4FC3"/>
    <w:rsid w:val="006F4FD8"/>
    <w:rsid w:val="006F52D2"/>
    <w:rsid w:val="006F560C"/>
    <w:rsid w:val="006F57F1"/>
    <w:rsid w:val="006F5F32"/>
    <w:rsid w:val="006F60A5"/>
    <w:rsid w:val="006F6372"/>
    <w:rsid w:val="006F6689"/>
    <w:rsid w:val="006F7B7B"/>
    <w:rsid w:val="007016CF"/>
    <w:rsid w:val="00701D18"/>
    <w:rsid w:val="00701F68"/>
    <w:rsid w:val="00703E22"/>
    <w:rsid w:val="007042F3"/>
    <w:rsid w:val="007044D6"/>
    <w:rsid w:val="007052A2"/>
    <w:rsid w:val="007052DF"/>
    <w:rsid w:val="007057B3"/>
    <w:rsid w:val="007060C8"/>
    <w:rsid w:val="0070694B"/>
    <w:rsid w:val="0070695F"/>
    <w:rsid w:val="00707A15"/>
    <w:rsid w:val="00707DD0"/>
    <w:rsid w:val="00710C86"/>
    <w:rsid w:val="0071104D"/>
    <w:rsid w:val="00711578"/>
    <w:rsid w:val="00711780"/>
    <w:rsid w:val="00711953"/>
    <w:rsid w:val="00713182"/>
    <w:rsid w:val="00713542"/>
    <w:rsid w:val="00714820"/>
    <w:rsid w:val="00714CE7"/>
    <w:rsid w:val="00714FFA"/>
    <w:rsid w:val="00716933"/>
    <w:rsid w:val="00716CB8"/>
    <w:rsid w:val="00716D10"/>
    <w:rsid w:val="007170B8"/>
    <w:rsid w:val="00717622"/>
    <w:rsid w:val="00717713"/>
    <w:rsid w:val="00717719"/>
    <w:rsid w:val="0071772B"/>
    <w:rsid w:val="00717739"/>
    <w:rsid w:val="00717839"/>
    <w:rsid w:val="00720087"/>
    <w:rsid w:val="00720240"/>
    <w:rsid w:val="00720258"/>
    <w:rsid w:val="00720634"/>
    <w:rsid w:val="0072082D"/>
    <w:rsid w:val="00720F81"/>
    <w:rsid w:val="007219A9"/>
    <w:rsid w:val="00722611"/>
    <w:rsid w:val="00723087"/>
    <w:rsid w:val="00723196"/>
    <w:rsid w:val="00723251"/>
    <w:rsid w:val="00723F1D"/>
    <w:rsid w:val="00724408"/>
    <w:rsid w:val="0072453E"/>
    <w:rsid w:val="00724784"/>
    <w:rsid w:val="00724DC4"/>
    <w:rsid w:val="00725883"/>
    <w:rsid w:val="00726A2E"/>
    <w:rsid w:val="00726B4F"/>
    <w:rsid w:val="00726B9E"/>
    <w:rsid w:val="00726F60"/>
    <w:rsid w:val="0072730F"/>
    <w:rsid w:val="0072767D"/>
    <w:rsid w:val="00731684"/>
    <w:rsid w:val="00731904"/>
    <w:rsid w:val="007324FF"/>
    <w:rsid w:val="00732961"/>
    <w:rsid w:val="00733F7B"/>
    <w:rsid w:val="00734690"/>
    <w:rsid w:val="0073507E"/>
    <w:rsid w:val="007352DB"/>
    <w:rsid w:val="007357BC"/>
    <w:rsid w:val="0073637C"/>
    <w:rsid w:val="00737D99"/>
    <w:rsid w:val="00737F26"/>
    <w:rsid w:val="007402B9"/>
    <w:rsid w:val="00740922"/>
    <w:rsid w:val="00740B24"/>
    <w:rsid w:val="00741524"/>
    <w:rsid w:val="0074334C"/>
    <w:rsid w:val="00743459"/>
    <w:rsid w:val="00744B03"/>
    <w:rsid w:val="00744B6F"/>
    <w:rsid w:val="00744C8F"/>
    <w:rsid w:val="00744E5D"/>
    <w:rsid w:val="0074658F"/>
    <w:rsid w:val="00747ACB"/>
    <w:rsid w:val="00747EBE"/>
    <w:rsid w:val="007517B7"/>
    <w:rsid w:val="007524E1"/>
    <w:rsid w:val="00752FA9"/>
    <w:rsid w:val="00753056"/>
    <w:rsid w:val="00753901"/>
    <w:rsid w:val="007544EA"/>
    <w:rsid w:val="007545C2"/>
    <w:rsid w:val="00754799"/>
    <w:rsid w:val="00754ECB"/>
    <w:rsid w:val="007556D8"/>
    <w:rsid w:val="007558A0"/>
    <w:rsid w:val="00755E65"/>
    <w:rsid w:val="00756819"/>
    <w:rsid w:val="007570AB"/>
    <w:rsid w:val="00757D08"/>
    <w:rsid w:val="00760320"/>
    <w:rsid w:val="00760ED5"/>
    <w:rsid w:val="007619B9"/>
    <w:rsid w:val="00761AD1"/>
    <w:rsid w:val="00763ABC"/>
    <w:rsid w:val="00764A11"/>
    <w:rsid w:val="00765203"/>
    <w:rsid w:val="0076555D"/>
    <w:rsid w:val="00765AB6"/>
    <w:rsid w:val="00765CED"/>
    <w:rsid w:val="00765F83"/>
    <w:rsid w:val="0076601A"/>
    <w:rsid w:val="007662C3"/>
    <w:rsid w:val="00766FB4"/>
    <w:rsid w:val="0076709D"/>
    <w:rsid w:val="00767AD4"/>
    <w:rsid w:val="00767D65"/>
    <w:rsid w:val="0077002F"/>
    <w:rsid w:val="00770071"/>
    <w:rsid w:val="007702FF"/>
    <w:rsid w:val="007707A9"/>
    <w:rsid w:val="0077122F"/>
    <w:rsid w:val="007712DE"/>
    <w:rsid w:val="007720EF"/>
    <w:rsid w:val="0077243C"/>
    <w:rsid w:val="00772B35"/>
    <w:rsid w:val="00772BCD"/>
    <w:rsid w:val="0077332B"/>
    <w:rsid w:val="007736B5"/>
    <w:rsid w:val="00773764"/>
    <w:rsid w:val="007737CD"/>
    <w:rsid w:val="007737E1"/>
    <w:rsid w:val="007739C2"/>
    <w:rsid w:val="0077448E"/>
    <w:rsid w:val="007752E9"/>
    <w:rsid w:val="007754D8"/>
    <w:rsid w:val="00775A4F"/>
    <w:rsid w:val="00775D6C"/>
    <w:rsid w:val="00775EDA"/>
    <w:rsid w:val="007766F0"/>
    <w:rsid w:val="00776A6D"/>
    <w:rsid w:val="00776DF0"/>
    <w:rsid w:val="007772CE"/>
    <w:rsid w:val="00777925"/>
    <w:rsid w:val="007802DB"/>
    <w:rsid w:val="0078088C"/>
    <w:rsid w:val="00780B45"/>
    <w:rsid w:val="00781077"/>
    <w:rsid w:val="007810DE"/>
    <w:rsid w:val="00781DC5"/>
    <w:rsid w:val="007821DA"/>
    <w:rsid w:val="0078265B"/>
    <w:rsid w:val="00782B89"/>
    <w:rsid w:val="00782B94"/>
    <w:rsid w:val="007836EC"/>
    <w:rsid w:val="007841A3"/>
    <w:rsid w:val="00784C3C"/>
    <w:rsid w:val="00784D6C"/>
    <w:rsid w:val="007850EA"/>
    <w:rsid w:val="00787593"/>
    <w:rsid w:val="0078786A"/>
    <w:rsid w:val="00787F3D"/>
    <w:rsid w:val="00790538"/>
    <w:rsid w:val="00790B0D"/>
    <w:rsid w:val="00790D92"/>
    <w:rsid w:val="00790E53"/>
    <w:rsid w:val="00790F13"/>
    <w:rsid w:val="00791007"/>
    <w:rsid w:val="007913A6"/>
    <w:rsid w:val="00791553"/>
    <w:rsid w:val="0079183B"/>
    <w:rsid w:val="007918C0"/>
    <w:rsid w:val="00791D91"/>
    <w:rsid w:val="00792BEF"/>
    <w:rsid w:val="0079404E"/>
    <w:rsid w:val="00794058"/>
    <w:rsid w:val="007944D5"/>
    <w:rsid w:val="0079456F"/>
    <w:rsid w:val="007958E0"/>
    <w:rsid w:val="00796656"/>
    <w:rsid w:val="00796C9C"/>
    <w:rsid w:val="00797194"/>
    <w:rsid w:val="0079741A"/>
    <w:rsid w:val="0079781D"/>
    <w:rsid w:val="007A148D"/>
    <w:rsid w:val="007A1AD1"/>
    <w:rsid w:val="007A33DB"/>
    <w:rsid w:val="007A3A11"/>
    <w:rsid w:val="007A3A8F"/>
    <w:rsid w:val="007A3CCF"/>
    <w:rsid w:val="007A3E89"/>
    <w:rsid w:val="007A4052"/>
    <w:rsid w:val="007A4571"/>
    <w:rsid w:val="007A49F8"/>
    <w:rsid w:val="007A50F2"/>
    <w:rsid w:val="007A5127"/>
    <w:rsid w:val="007A5334"/>
    <w:rsid w:val="007A5997"/>
    <w:rsid w:val="007A63CA"/>
    <w:rsid w:val="007A6528"/>
    <w:rsid w:val="007A6C31"/>
    <w:rsid w:val="007A78BF"/>
    <w:rsid w:val="007A7A0C"/>
    <w:rsid w:val="007A7AEC"/>
    <w:rsid w:val="007A7E53"/>
    <w:rsid w:val="007B018F"/>
    <w:rsid w:val="007B1A0D"/>
    <w:rsid w:val="007B1A3F"/>
    <w:rsid w:val="007B252C"/>
    <w:rsid w:val="007B316A"/>
    <w:rsid w:val="007B418A"/>
    <w:rsid w:val="007B488D"/>
    <w:rsid w:val="007B4D10"/>
    <w:rsid w:val="007B4D28"/>
    <w:rsid w:val="007B5426"/>
    <w:rsid w:val="007B592F"/>
    <w:rsid w:val="007B5CA6"/>
    <w:rsid w:val="007B5E99"/>
    <w:rsid w:val="007B6CC1"/>
    <w:rsid w:val="007B6E02"/>
    <w:rsid w:val="007B7183"/>
    <w:rsid w:val="007B758E"/>
    <w:rsid w:val="007B7E49"/>
    <w:rsid w:val="007B7E7F"/>
    <w:rsid w:val="007C06F1"/>
    <w:rsid w:val="007C106B"/>
    <w:rsid w:val="007C13BB"/>
    <w:rsid w:val="007C2056"/>
    <w:rsid w:val="007C2969"/>
    <w:rsid w:val="007C29DC"/>
    <w:rsid w:val="007C2D12"/>
    <w:rsid w:val="007C2D7E"/>
    <w:rsid w:val="007C4BB1"/>
    <w:rsid w:val="007C4EC7"/>
    <w:rsid w:val="007C5617"/>
    <w:rsid w:val="007C5898"/>
    <w:rsid w:val="007C65E4"/>
    <w:rsid w:val="007C6846"/>
    <w:rsid w:val="007C7341"/>
    <w:rsid w:val="007C76C0"/>
    <w:rsid w:val="007C7C25"/>
    <w:rsid w:val="007D0479"/>
    <w:rsid w:val="007D0F58"/>
    <w:rsid w:val="007D12F0"/>
    <w:rsid w:val="007D1457"/>
    <w:rsid w:val="007D1BFF"/>
    <w:rsid w:val="007D2503"/>
    <w:rsid w:val="007D2782"/>
    <w:rsid w:val="007D2D67"/>
    <w:rsid w:val="007D3EE0"/>
    <w:rsid w:val="007D4016"/>
    <w:rsid w:val="007D4495"/>
    <w:rsid w:val="007D6748"/>
    <w:rsid w:val="007D6D9F"/>
    <w:rsid w:val="007D6F6D"/>
    <w:rsid w:val="007D7329"/>
    <w:rsid w:val="007D7A74"/>
    <w:rsid w:val="007D7B44"/>
    <w:rsid w:val="007E014D"/>
    <w:rsid w:val="007E0651"/>
    <w:rsid w:val="007E096A"/>
    <w:rsid w:val="007E0F8D"/>
    <w:rsid w:val="007E1098"/>
    <w:rsid w:val="007E14AD"/>
    <w:rsid w:val="007E1B5F"/>
    <w:rsid w:val="007E1FBD"/>
    <w:rsid w:val="007E33CC"/>
    <w:rsid w:val="007E345E"/>
    <w:rsid w:val="007E35D2"/>
    <w:rsid w:val="007E3AB2"/>
    <w:rsid w:val="007E425F"/>
    <w:rsid w:val="007E43CC"/>
    <w:rsid w:val="007E46E4"/>
    <w:rsid w:val="007E4B1D"/>
    <w:rsid w:val="007E5241"/>
    <w:rsid w:val="007E5D3D"/>
    <w:rsid w:val="007E5D71"/>
    <w:rsid w:val="007E5FC9"/>
    <w:rsid w:val="007E6694"/>
    <w:rsid w:val="007E672A"/>
    <w:rsid w:val="007E72CB"/>
    <w:rsid w:val="007E7C05"/>
    <w:rsid w:val="007E7F51"/>
    <w:rsid w:val="007F025A"/>
    <w:rsid w:val="007F0592"/>
    <w:rsid w:val="007F065E"/>
    <w:rsid w:val="007F09FC"/>
    <w:rsid w:val="007F15ED"/>
    <w:rsid w:val="007F16CC"/>
    <w:rsid w:val="007F35B8"/>
    <w:rsid w:val="007F383D"/>
    <w:rsid w:val="007F3955"/>
    <w:rsid w:val="007F39BB"/>
    <w:rsid w:val="007F39CD"/>
    <w:rsid w:val="007F4526"/>
    <w:rsid w:val="007F4852"/>
    <w:rsid w:val="007F4C21"/>
    <w:rsid w:val="007F4F0C"/>
    <w:rsid w:val="007F5056"/>
    <w:rsid w:val="007F5CC1"/>
    <w:rsid w:val="007F5F20"/>
    <w:rsid w:val="007F620F"/>
    <w:rsid w:val="007F6CA1"/>
    <w:rsid w:val="007F70FB"/>
    <w:rsid w:val="007F7A53"/>
    <w:rsid w:val="00800705"/>
    <w:rsid w:val="00800EC5"/>
    <w:rsid w:val="008017D5"/>
    <w:rsid w:val="008020A8"/>
    <w:rsid w:val="00802257"/>
    <w:rsid w:val="008022ED"/>
    <w:rsid w:val="00802C31"/>
    <w:rsid w:val="00803393"/>
    <w:rsid w:val="00803C0B"/>
    <w:rsid w:val="00803E4A"/>
    <w:rsid w:val="0080454E"/>
    <w:rsid w:val="0080489F"/>
    <w:rsid w:val="00805F85"/>
    <w:rsid w:val="0080661E"/>
    <w:rsid w:val="00807120"/>
    <w:rsid w:val="00807986"/>
    <w:rsid w:val="008079A9"/>
    <w:rsid w:val="00807B6D"/>
    <w:rsid w:val="008105B5"/>
    <w:rsid w:val="00810851"/>
    <w:rsid w:val="00810F53"/>
    <w:rsid w:val="008111F6"/>
    <w:rsid w:val="00811484"/>
    <w:rsid w:val="008121A8"/>
    <w:rsid w:val="008121D3"/>
    <w:rsid w:val="00812701"/>
    <w:rsid w:val="00812DDF"/>
    <w:rsid w:val="0081325E"/>
    <w:rsid w:val="008132FC"/>
    <w:rsid w:val="0081362C"/>
    <w:rsid w:val="008137DC"/>
    <w:rsid w:val="00813BE9"/>
    <w:rsid w:val="008140B5"/>
    <w:rsid w:val="00814598"/>
    <w:rsid w:val="008146FE"/>
    <w:rsid w:val="008208DA"/>
    <w:rsid w:val="008211A5"/>
    <w:rsid w:val="00821DC3"/>
    <w:rsid w:val="00821DE3"/>
    <w:rsid w:val="00821E79"/>
    <w:rsid w:val="00822236"/>
    <w:rsid w:val="0082236D"/>
    <w:rsid w:val="0082405F"/>
    <w:rsid w:val="00824B77"/>
    <w:rsid w:val="00824EA7"/>
    <w:rsid w:val="00825E4D"/>
    <w:rsid w:val="0082623C"/>
    <w:rsid w:val="008262E7"/>
    <w:rsid w:val="0082651B"/>
    <w:rsid w:val="00826B65"/>
    <w:rsid w:val="00826D29"/>
    <w:rsid w:val="00826EA7"/>
    <w:rsid w:val="008272B5"/>
    <w:rsid w:val="00827314"/>
    <w:rsid w:val="008273EF"/>
    <w:rsid w:val="00830BCC"/>
    <w:rsid w:val="008313A5"/>
    <w:rsid w:val="00832165"/>
    <w:rsid w:val="0083222D"/>
    <w:rsid w:val="00832437"/>
    <w:rsid w:val="0083252A"/>
    <w:rsid w:val="008329AB"/>
    <w:rsid w:val="00833666"/>
    <w:rsid w:val="008348DB"/>
    <w:rsid w:val="00834C18"/>
    <w:rsid w:val="00834D46"/>
    <w:rsid w:val="00834F8B"/>
    <w:rsid w:val="00835650"/>
    <w:rsid w:val="008376BA"/>
    <w:rsid w:val="00837C4F"/>
    <w:rsid w:val="00837F2E"/>
    <w:rsid w:val="0084026E"/>
    <w:rsid w:val="008414E4"/>
    <w:rsid w:val="008418BF"/>
    <w:rsid w:val="00841904"/>
    <w:rsid w:val="00841A0A"/>
    <w:rsid w:val="00841DFE"/>
    <w:rsid w:val="00842DAC"/>
    <w:rsid w:val="00843318"/>
    <w:rsid w:val="00843922"/>
    <w:rsid w:val="00843BD0"/>
    <w:rsid w:val="00843C71"/>
    <w:rsid w:val="00844362"/>
    <w:rsid w:val="008445D8"/>
    <w:rsid w:val="008446DF"/>
    <w:rsid w:val="0084479E"/>
    <w:rsid w:val="008448A0"/>
    <w:rsid w:val="00844956"/>
    <w:rsid w:val="00844B63"/>
    <w:rsid w:val="0084625D"/>
    <w:rsid w:val="00846BFB"/>
    <w:rsid w:val="008471E3"/>
    <w:rsid w:val="00847C8B"/>
    <w:rsid w:val="00851189"/>
    <w:rsid w:val="00852370"/>
    <w:rsid w:val="00853056"/>
    <w:rsid w:val="0085337E"/>
    <w:rsid w:val="0085351E"/>
    <w:rsid w:val="00853930"/>
    <w:rsid w:val="00854278"/>
    <w:rsid w:val="00854835"/>
    <w:rsid w:val="00854C6F"/>
    <w:rsid w:val="00854CA8"/>
    <w:rsid w:val="00854E23"/>
    <w:rsid w:val="00855485"/>
    <w:rsid w:val="00856A81"/>
    <w:rsid w:val="00856D7D"/>
    <w:rsid w:val="00857281"/>
    <w:rsid w:val="00857E8C"/>
    <w:rsid w:val="00860613"/>
    <w:rsid w:val="008633FB"/>
    <w:rsid w:val="00863820"/>
    <w:rsid w:val="00863BA8"/>
    <w:rsid w:val="00864355"/>
    <w:rsid w:val="0086469A"/>
    <w:rsid w:val="00865320"/>
    <w:rsid w:val="008661A7"/>
    <w:rsid w:val="00866F5C"/>
    <w:rsid w:val="0086738E"/>
    <w:rsid w:val="00867ADF"/>
    <w:rsid w:val="00867BE5"/>
    <w:rsid w:val="00867DC8"/>
    <w:rsid w:val="008700BE"/>
    <w:rsid w:val="008700EA"/>
    <w:rsid w:val="0087065C"/>
    <w:rsid w:val="008708BB"/>
    <w:rsid w:val="00871736"/>
    <w:rsid w:val="00871CD1"/>
    <w:rsid w:val="0087338D"/>
    <w:rsid w:val="0087377F"/>
    <w:rsid w:val="00874556"/>
    <w:rsid w:val="00875222"/>
    <w:rsid w:val="008756DD"/>
    <w:rsid w:val="00875720"/>
    <w:rsid w:val="008760EF"/>
    <w:rsid w:val="0087649E"/>
    <w:rsid w:val="0087650E"/>
    <w:rsid w:val="00876CCA"/>
    <w:rsid w:val="0088005E"/>
    <w:rsid w:val="00880292"/>
    <w:rsid w:val="0088060C"/>
    <w:rsid w:val="00880C52"/>
    <w:rsid w:val="00880E33"/>
    <w:rsid w:val="00882D4E"/>
    <w:rsid w:val="00884773"/>
    <w:rsid w:val="00885110"/>
    <w:rsid w:val="00885D8C"/>
    <w:rsid w:val="00885E17"/>
    <w:rsid w:val="0088613A"/>
    <w:rsid w:val="008865F3"/>
    <w:rsid w:val="00886D4A"/>
    <w:rsid w:val="00886E94"/>
    <w:rsid w:val="008870E4"/>
    <w:rsid w:val="00887145"/>
    <w:rsid w:val="008872FA"/>
    <w:rsid w:val="00887452"/>
    <w:rsid w:val="008876C1"/>
    <w:rsid w:val="00890817"/>
    <w:rsid w:val="00890FBD"/>
    <w:rsid w:val="0089165D"/>
    <w:rsid w:val="00891BEF"/>
    <w:rsid w:val="00891C90"/>
    <w:rsid w:val="00892302"/>
    <w:rsid w:val="008924D0"/>
    <w:rsid w:val="00892842"/>
    <w:rsid w:val="008928C6"/>
    <w:rsid w:val="0089292C"/>
    <w:rsid w:val="00892FBC"/>
    <w:rsid w:val="0089436B"/>
    <w:rsid w:val="00894CA3"/>
    <w:rsid w:val="00895648"/>
    <w:rsid w:val="00895FCD"/>
    <w:rsid w:val="00896942"/>
    <w:rsid w:val="00896958"/>
    <w:rsid w:val="0089733E"/>
    <w:rsid w:val="008979C2"/>
    <w:rsid w:val="00897B9C"/>
    <w:rsid w:val="008A012C"/>
    <w:rsid w:val="008A032B"/>
    <w:rsid w:val="008A048A"/>
    <w:rsid w:val="008A0543"/>
    <w:rsid w:val="008A0EFF"/>
    <w:rsid w:val="008A0F45"/>
    <w:rsid w:val="008A1469"/>
    <w:rsid w:val="008A1C7F"/>
    <w:rsid w:val="008A1D4E"/>
    <w:rsid w:val="008A22DC"/>
    <w:rsid w:val="008A273C"/>
    <w:rsid w:val="008A3179"/>
    <w:rsid w:val="008A34FC"/>
    <w:rsid w:val="008A5AB6"/>
    <w:rsid w:val="008A5E45"/>
    <w:rsid w:val="008A6677"/>
    <w:rsid w:val="008A6FEC"/>
    <w:rsid w:val="008A71A8"/>
    <w:rsid w:val="008A753F"/>
    <w:rsid w:val="008A7C60"/>
    <w:rsid w:val="008B03B5"/>
    <w:rsid w:val="008B1B98"/>
    <w:rsid w:val="008B1E51"/>
    <w:rsid w:val="008B2B90"/>
    <w:rsid w:val="008B3A4C"/>
    <w:rsid w:val="008B3A6D"/>
    <w:rsid w:val="008B4418"/>
    <w:rsid w:val="008B4FB0"/>
    <w:rsid w:val="008B5997"/>
    <w:rsid w:val="008B608D"/>
    <w:rsid w:val="008B67C2"/>
    <w:rsid w:val="008B69CE"/>
    <w:rsid w:val="008B6B28"/>
    <w:rsid w:val="008B6F22"/>
    <w:rsid w:val="008B73AA"/>
    <w:rsid w:val="008B7CC1"/>
    <w:rsid w:val="008C0669"/>
    <w:rsid w:val="008C0789"/>
    <w:rsid w:val="008C1562"/>
    <w:rsid w:val="008C178C"/>
    <w:rsid w:val="008C1D3D"/>
    <w:rsid w:val="008C2CC6"/>
    <w:rsid w:val="008C2EF5"/>
    <w:rsid w:val="008C379A"/>
    <w:rsid w:val="008C4122"/>
    <w:rsid w:val="008C43F1"/>
    <w:rsid w:val="008C4466"/>
    <w:rsid w:val="008C4836"/>
    <w:rsid w:val="008C587A"/>
    <w:rsid w:val="008C59A0"/>
    <w:rsid w:val="008C64BF"/>
    <w:rsid w:val="008C682F"/>
    <w:rsid w:val="008C6ECE"/>
    <w:rsid w:val="008C707C"/>
    <w:rsid w:val="008C72B6"/>
    <w:rsid w:val="008C7979"/>
    <w:rsid w:val="008C7CF4"/>
    <w:rsid w:val="008D0152"/>
    <w:rsid w:val="008D06B0"/>
    <w:rsid w:val="008D15A2"/>
    <w:rsid w:val="008D2497"/>
    <w:rsid w:val="008D30EB"/>
    <w:rsid w:val="008D3969"/>
    <w:rsid w:val="008D3A68"/>
    <w:rsid w:val="008D428E"/>
    <w:rsid w:val="008D4B84"/>
    <w:rsid w:val="008D50C2"/>
    <w:rsid w:val="008D52E2"/>
    <w:rsid w:val="008D5F9D"/>
    <w:rsid w:val="008D6A82"/>
    <w:rsid w:val="008D6E28"/>
    <w:rsid w:val="008D7020"/>
    <w:rsid w:val="008E01DD"/>
    <w:rsid w:val="008E0302"/>
    <w:rsid w:val="008E044F"/>
    <w:rsid w:val="008E06EE"/>
    <w:rsid w:val="008E0A4F"/>
    <w:rsid w:val="008E0EB1"/>
    <w:rsid w:val="008E222E"/>
    <w:rsid w:val="008E2BDF"/>
    <w:rsid w:val="008E2CCB"/>
    <w:rsid w:val="008E2CFD"/>
    <w:rsid w:val="008E3643"/>
    <w:rsid w:val="008E5260"/>
    <w:rsid w:val="008E58A4"/>
    <w:rsid w:val="008E58C8"/>
    <w:rsid w:val="008E5903"/>
    <w:rsid w:val="008E6081"/>
    <w:rsid w:val="008E6245"/>
    <w:rsid w:val="008E62FE"/>
    <w:rsid w:val="008E6CED"/>
    <w:rsid w:val="008E7B9B"/>
    <w:rsid w:val="008F03A9"/>
    <w:rsid w:val="008F0EB8"/>
    <w:rsid w:val="008F0FEE"/>
    <w:rsid w:val="008F1D1C"/>
    <w:rsid w:val="008F1EEC"/>
    <w:rsid w:val="008F1F1D"/>
    <w:rsid w:val="008F2092"/>
    <w:rsid w:val="008F2FEA"/>
    <w:rsid w:val="008F347C"/>
    <w:rsid w:val="008F3D8B"/>
    <w:rsid w:val="008F4090"/>
    <w:rsid w:val="008F4EF4"/>
    <w:rsid w:val="008F6278"/>
    <w:rsid w:val="008F6BA9"/>
    <w:rsid w:val="00900113"/>
    <w:rsid w:val="009009AE"/>
    <w:rsid w:val="00900C5D"/>
    <w:rsid w:val="00900FD2"/>
    <w:rsid w:val="00901118"/>
    <w:rsid w:val="009021A9"/>
    <w:rsid w:val="009022C2"/>
    <w:rsid w:val="00902B75"/>
    <w:rsid w:val="00902EAA"/>
    <w:rsid w:val="0090336E"/>
    <w:rsid w:val="009038D4"/>
    <w:rsid w:val="00903D54"/>
    <w:rsid w:val="009041C9"/>
    <w:rsid w:val="00904762"/>
    <w:rsid w:val="009047E4"/>
    <w:rsid w:val="00904F74"/>
    <w:rsid w:val="00905540"/>
    <w:rsid w:val="00905B63"/>
    <w:rsid w:val="00906233"/>
    <w:rsid w:val="00906A42"/>
    <w:rsid w:val="0091087B"/>
    <w:rsid w:val="00910983"/>
    <w:rsid w:val="00910D61"/>
    <w:rsid w:val="00910DEB"/>
    <w:rsid w:val="0091135C"/>
    <w:rsid w:val="00911E0E"/>
    <w:rsid w:val="009125F2"/>
    <w:rsid w:val="00912A48"/>
    <w:rsid w:val="0091330E"/>
    <w:rsid w:val="0091438C"/>
    <w:rsid w:val="00914A5B"/>
    <w:rsid w:val="00915EF8"/>
    <w:rsid w:val="00916A73"/>
    <w:rsid w:val="00917150"/>
    <w:rsid w:val="00917585"/>
    <w:rsid w:val="00917954"/>
    <w:rsid w:val="009201BB"/>
    <w:rsid w:val="00920310"/>
    <w:rsid w:val="00920722"/>
    <w:rsid w:val="00920C5F"/>
    <w:rsid w:val="00920E6B"/>
    <w:rsid w:val="00920ECB"/>
    <w:rsid w:val="00921015"/>
    <w:rsid w:val="00922B38"/>
    <w:rsid w:val="009230F0"/>
    <w:rsid w:val="009230F9"/>
    <w:rsid w:val="00923418"/>
    <w:rsid w:val="0092342B"/>
    <w:rsid w:val="009237FA"/>
    <w:rsid w:val="00923CA6"/>
    <w:rsid w:val="00923CE9"/>
    <w:rsid w:val="00925175"/>
    <w:rsid w:val="009251DB"/>
    <w:rsid w:val="009252B3"/>
    <w:rsid w:val="00925FEE"/>
    <w:rsid w:val="00926B0D"/>
    <w:rsid w:val="00927470"/>
    <w:rsid w:val="009300D4"/>
    <w:rsid w:val="00930840"/>
    <w:rsid w:val="00930D37"/>
    <w:rsid w:val="009312CC"/>
    <w:rsid w:val="00931A52"/>
    <w:rsid w:val="00931CF9"/>
    <w:rsid w:val="00931E83"/>
    <w:rsid w:val="009321B0"/>
    <w:rsid w:val="009324EF"/>
    <w:rsid w:val="009340FA"/>
    <w:rsid w:val="0093737A"/>
    <w:rsid w:val="009376A5"/>
    <w:rsid w:val="00937D1A"/>
    <w:rsid w:val="0094050D"/>
    <w:rsid w:val="00941369"/>
    <w:rsid w:val="009415D9"/>
    <w:rsid w:val="00941E69"/>
    <w:rsid w:val="009436FC"/>
    <w:rsid w:val="00943C8F"/>
    <w:rsid w:val="00943CF4"/>
    <w:rsid w:val="00944A6F"/>
    <w:rsid w:val="00944E3A"/>
    <w:rsid w:val="009451AA"/>
    <w:rsid w:val="00945219"/>
    <w:rsid w:val="00945795"/>
    <w:rsid w:val="0094594C"/>
    <w:rsid w:val="00946321"/>
    <w:rsid w:val="00946AAF"/>
    <w:rsid w:val="00946BC8"/>
    <w:rsid w:val="009474C8"/>
    <w:rsid w:val="0094776E"/>
    <w:rsid w:val="009479CC"/>
    <w:rsid w:val="00951544"/>
    <w:rsid w:val="00951F93"/>
    <w:rsid w:val="009535BB"/>
    <w:rsid w:val="00953E90"/>
    <w:rsid w:val="009540C0"/>
    <w:rsid w:val="00954663"/>
    <w:rsid w:val="00954669"/>
    <w:rsid w:val="00954815"/>
    <w:rsid w:val="009548B5"/>
    <w:rsid w:val="00954FF3"/>
    <w:rsid w:val="0095509C"/>
    <w:rsid w:val="00955815"/>
    <w:rsid w:val="00955EB9"/>
    <w:rsid w:val="00955ECC"/>
    <w:rsid w:val="00956252"/>
    <w:rsid w:val="0095684A"/>
    <w:rsid w:val="00957696"/>
    <w:rsid w:val="00957A5F"/>
    <w:rsid w:val="00957DE6"/>
    <w:rsid w:val="009600F9"/>
    <w:rsid w:val="00960897"/>
    <w:rsid w:val="009608B7"/>
    <w:rsid w:val="00960B22"/>
    <w:rsid w:val="00960B88"/>
    <w:rsid w:val="00960CFF"/>
    <w:rsid w:val="00960F2F"/>
    <w:rsid w:val="00962256"/>
    <w:rsid w:val="009629EF"/>
    <w:rsid w:val="00962C5B"/>
    <w:rsid w:val="00962DB4"/>
    <w:rsid w:val="00964890"/>
    <w:rsid w:val="00965B28"/>
    <w:rsid w:val="009668FA"/>
    <w:rsid w:val="00966A94"/>
    <w:rsid w:val="00966B42"/>
    <w:rsid w:val="00967A5A"/>
    <w:rsid w:val="00967A8C"/>
    <w:rsid w:val="00967D2E"/>
    <w:rsid w:val="00970571"/>
    <w:rsid w:val="009708BE"/>
    <w:rsid w:val="00970E2B"/>
    <w:rsid w:val="00971A75"/>
    <w:rsid w:val="009720A9"/>
    <w:rsid w:val="00972289"/>
    <w:rsid w:val="0097236C"/>
    <w:rsid w:val="0097244F"/>
    <w:rsid w:val="009728BC"/>
    <w:rsid w:val="00972A7A"/>
    <w:rsid w:val="00972B63"/>
    <w:rsid w:val="00973659"/>
    <w:rsid w:val="009737C5"/>
    <w:rsid w:val="009749DE"/>
    <w:rsid w:val="00974A96"/>
    <w:rsid w:val="00974F6C"/>
    <w:rsid w:val="00975086"/>
    <w:rsid w:val="00975378"/>
    <w:rsid w:val="0097586A"/>
    <w:rsid w:val="00975B9E"/>
    <w:rsid w:val="00976245"/>
    <w:rsid w:val="00976616"/>
    <w:rsid w:val="009767A7"/>
    <w:rsid w:val="00980164"/>
    <w:rsid w:val="0098051F"/>
    <w:rsid w:val="009813D3"/>
    <w:rsid w:val="00981773"/>
    <w:rsid w:val="00981A64"/>
    <w:rsid w:val="00981EE9"/>
    <w:rsid w:val="0098220F"/>
    <w:rsid w:val="00982216"/>
    <w:rsid w:val="009839F1"/>
    <w:rsid w:val="00984156"/>
    <w:rsid w:val="009845DE"/>
    <w:rsid w:val="009853CC"/>
    <w:rsid w:val="00985C26"/>
    <w:rsid w:val="00986206"/>
    <w:rsid w:val="00986637"/>
    <w:rsid w:val="00986D42"/>
    <w:rsid w:val="0098795E"/>
    <w:rsid w:val="0098DAE8"/>
    <w:rsid w:val="009908A8"/>
    <w:rsid w:val="009916AE"/>
    <w:rsid w:val="009924F7"/>
    <w:rsid w:val="009928C8"/>
    <w:rsid w:val="009935FA"/>
    <w:rsid w:val="009940B5"/>
    <w:rsid w:val="0099511E"/>
    <w:rsid w:val="00995BBA"/>
    <w:rsid w:val="00995BE6"/>
    <w:rsid w:val="00995EBE"/>
    <w:rsid w:val="00997970"/>
    <w:rsid w:val="00997E0D"/>
    <w:rsid w:val="009A03F2"/>
    <w:rsid w:val="009A0995"/>
    <w:rsid w:val="009A09F5"/>
    <w:rsid w:val="009A0B47"/>
    <w:rsid w:val="009A2025"/>
    <w:rsid w:val="009A23DE"/>
    <w:rsid w:val="009A3534"/>
    <w:rsid w:val="009A3672"/>
    <w:rsid w:val="009A4551"/>
    <w:rsid w:val="009A48EF"/>
    <w:rsid w:val="009A4E1A"/>
    <w:rsid w:val="009A54CF"/>
    <w:rsid w:val="009A6D75"/>
    <w:rsid w:val="009A6FF0"/>
    <w:rsid w:val="009A70A0"/>
    <w:rsid w:val="009A742F"/>
    <w:rsid w:val="009B00CE"/>
    <w:rsid w:val="009B091C"/>
    <w:rsid w:val="009B0E38"/>
    <w:rsid w:val="009B10E6"/>
    <w:rsid w:val="009B1164"/>
    <w:rsid w:val="009B13B9"/>
    <w:rsid w:val="009B1A41"/>
    <w:rsid w:val="009B1A4C"/>
    <w:rsid w:val="009B1E76"/>
    <w:rsid w:val="009B28ED"/>
    <w:rsid w:val="009B2B4C"/>
    <w:rsid w:val="009B2D87"/>
    <w:rsid w:val="009B2E94"/>
    <w:rsid w:val="009B3312"/>
    <w:rsid w:val="009B3472"/>
    <w:rsid w:val="009B4782"/>
    <w:rsid w:val="009B53A0"/>
    <w:rsid w:val="009B541D"/>
    <w:rsid w:val="009B5521"/>
    <w:rsid w:val="009B5572"/>
    <w:rsid w:val="009B6E19"/>
    <w:rsid w:val="009B7561"/>
    <w:rsid w:val="009B7FD3"/>
    <w:rsid w:val="009C0ABF"/>
    <w:rsid w:val="009C0B30"/>
    <w:rsid w:val="009C0BA1"/>
    <w:rsid w:val="009C0C13"/>
    <w:rsid w:val="009C100C"/>
    <w:rsid w:val="009C15FE"/>
    <w:rsid w:val="009C26EC"/>
    <w:rsid w:val="009C29A4"/>
    <w:rsid w:val="009C3B58"/>
    <w:rsid w:val="009C445B"/>
    <w:rsid w:val="009C5D79"/>
    <w:rsid w:val="009C5F4D"/>
    <w:rsid w:val="009C6208"/>
    <w:rsid w:val="009C6309"/>
    <w:rsid w:val="009C705F"/>
    <w:rsid w:val="009C713B"/>
    <w:rsid w:val="009C752B"/>
    <w:rsid w:val="009C79EC"/>
    <w:rsid w:val="009C7B60"/>
    <w:rsid w:val="009C7F7B"/>
    <w:rsid w:val="009D172C"/>
    <w:rsid w:val="009D17E0"/>
    <w:rsid w:val="009D23BD"/>
    <w:rsid w:val="009D247F"/>
    <w:rsid w:val="009D2C41"/>
    <w:rsid w:val="009D2E82"/>
    <w:rsid w:val="009D3136"/>
    <w:rsid w:val="009D31B1"/>
    <w:rsid w:val="009D50E0"/>
    <w:rsid w:val="009D5116"/>
    <w:rsid w:val="009D5658"/>
    <w:rsid w:val="009D635D"/>
    <w:rsid w:val="009D64ED"/>
    <w:rsid w:val="009D67F9"/>
    <w:rsid w:val="009D6FE1"/>
    <w:rsid w:val="009D755D"/>
    <w:rsid w:val="009D7C8A"/>
    <w:rsid w:val="009E02AD"/>
    <w:rsid w:val="009E0326"/>
    <w:rsid w:val="009E0812"/>
    <w:rsid w:val="009E0845"/>
    <w:rsid w:val="009E12DE"/>
    <w:rsid w:val="009E17CD"/>
    <w:rsid w:val="009E18CF"/>
    <w:rsid w:val="009E1AA0"/>
    <w:rsid w:val="009E1D03"/>
    <w:rsid w:val="009E1D3C"/>
    <w:rsid w:val="009E1E24"/>
    <w:rsid w:val="009E24C9"/>
    <w:rsid w:val="009E2A5D"/>
    <w:rsid w:val="009E44D7"/>
    <w:rsid w:val="009E49B7"/>
    <w:rsid w:val="009E4A4E"/>
    <w:rsid w:val="009E50CE"/>
    <w:rsid w:val="009E548A"/>
    <w:rsid w:val="009E5728"/>
    <w:rsid w:val="009E5994"/>
    <w:rsid w:val="009E60C2"/>
    <w:rsid w:val="009E6532"/>
    <w:rsid w:val="009E6760"/>
    <w:rsid w:val="009E6A94"/>
    <w:rsid w:val="009E6E3E"/>
    <w:rsid w:val="009E7D74"/>
    <w:rsid w:val="009F01A7"/>
    <w:rsid w:val="009F0D88"/>
    <w:rsid w:val="009F1410"/>
    <w:rsid w:val="009F177E"/>
    <w:rsid w:val="009F2493"/>
    <w:rsid w:val="009F2542"/>
    <w:rsid w:val="009F435B"/>
    <w:rsid w:val="009F480A"/>
    <w:rsid w:val="009F5605"/>
    <w:rsid w:val="009F562C"/>
    <w:rsid w:val="009F6186"/>
    <w:rsid w:val="009F6600"/>
    <w:rsid w:val="009F6C77"/>
    <w:rsid w:val="009F74A4"/>
    <w:rsid w:val="00A003FD"/>
    <w:rsid w:val="00A00C4A"/>
    <w:rsid w:val="00A0141D"/>
    <w:rsid w:val="00A016EA"/>
    <w:rsid w:val="00A017C5"/>
    <w:rsid w:val="00A02708"/>
    <w:rsid w:val="00A02E1A"/>
    <w:rsid w:val="00A03220"/>
    <w:rsid w:val="00A03422"/>
    <w:rsid w:val="00A04950"/>
    <w:rsid w:val="00A04AC2"/>
    <w:rsid w:val="00A04C3F"/>
    <w:rsid w:val="00A04CFB"/>
    <w:rsid w:val="00A04F6D"/>
    <w:rsid w:val="00A04FA2"/>
    <w:rsid w:val="00A05952"/>
    <w:rsid w:val="00A05C5B"/>
    <w:rsid w:val="00A06601"/>
    <w:rsid w:val="00A07E41"/>
    <w:rsid w:val="00A10827"/>
    <w:rsid w:val="00A11777"/>
    <w:rsid w:val="00A11E3A"/>
    <w:rsid w:val="00A130D1"/>
    <w:rsid w:val="00A13226"/>
    <w:rsid w:val="00A13CAC"/>
    <w:rsid w:val="00A13CEB"/>
    <w:rsid w:val="00A13F4D"/>
    <w:rsid w:val="00A1470D"/>
    <w:rsid w:val="00A15297"/>
    <w:rsid w:val="00A15941"/>
    <w:rsid w:val="00A1609C"/>
    <w:rsid w:val="00A16636"/>
    <w:rsid w:val="00A17074"/>
    <w:rsid w:val="00A17F23"/>
    <w:rsid w:val="00A2142D"/>
    <w:rsid w:val="00A22AE3"/>
    <w:rsid w:val="00A22F81"/>
    <w:rsid w:val="00A2351E"/>
    <w:rsid w:val="00A242A7"/>
    <w:rsid w:val="00A24D49"/>
    <w:rsid w:val="00A24D92"/>
    <w:rsid w:val="00A2542C"/>
    <w:rsid w:val="00A25713"/>
    <w:rsid w:val="00A2644F"/>
    <w:rsid w:val="00A2659B"/>
    <w:rsid w:val="00A272E9"/>
    <w:rsid w:val="00A27824"/>
    <w:rsid w:val="00A3095C"/>
    <w:rsid w:val="00A3119A"/>
    <w:rsid w:val="00A314D6"/>
    <w:rsid w:val="00A315FA"/>
    <w:rsid w:val="00A315FD"/>
    <w:rsid w:val="00A31BB9"/>
    <w:rsid w:val="00A3296A"/>
    <w:rsid w:val="00A33C9A"/>
    <w:rsid w:val="00A341CD"/>
    <w:rsid w:val="00A343D9"/>
    <w:rsid w:val="00A34527"/>
    <w:rsid w:val="00A35DB2"/>
    <w:rsid w:val="00A36380"/>
    <w:rsid w:val="00A36AD7"/>
    <w:rsid w:val="00A37783"/>
    <w:rsid w:val="00A3780A"/>
    <w:rsid w:val="00A378CC"/>
    <w:rsid w:val="00A400DB"/>
    <w:rsid w:val="00A4012E"/>
    <w:rsid w:val="00A4140B"/>
    <w:rsid w:val="00A418F0"/>
    <w:rsid w:val="00A41ADC"/>
    <w:rsid w:val="00A42135"/>
    <w:rsid w:val="00A42603"/>
    <w:rsid w:val="00A42746"/>
    <w:rsid w:val="00A42BC3"/>
    <w:rsid w:val="00A42FAF"/>
    <w:rsid w:val="00A4347F"/>
    <w:rsid w:val="00A44483"/>
    <w:rsid w:val="00A44A36"/>
    <w:rsid w:val="00A453CC"/>
    <w:rsid w:val="00A45B55"/>
    <w:rsid w:val="00A45FD7"/>
    <w:rsid w:val="00A4721E"/>
    <w:rsid w:val="00A506E8"/>
    <w:rsid w:val="00A50764"/>
    <w:rsid w:val="00A51150"/>
    <w:rsid w:val="00A51785"/>
    <w:rsid w:val="00A51AA1"/>
    <w:rsid w:val="00A520F4"/>
    <w:rsid w:val="00A52375"/>
    <w:rsid w:val="00A52556"/>
    <w:rsid w:val="00A52CCB"/>
    <w:rsid w:val="00A52EF8"/>
    <w:rsid w:val="00A5342D"/>
    <w:rsid w:val="00A53A85"/>
    <w:rsid w:val="00A54A33"/>
    <w:rsid w:val="00A54D5F"/>
    <w:rsid w:val="00A54E72"/>
    <w:rsid w:val="00A55061"/>
    <w:rsid w:val="00A559D4"/>
    <w:rsid w:val="00A55CC0"/>
    <w:rsid w:val="00A56457"/>
    <w:rsid w:val="00A5762D"/>
    <w:rsid w:val="00A57CD7"/>
    <w:rsid w:val="00A60228"/>
    <w:rsid w:val="00A60A88"/>
    <w:rsid w:val="00A60C34"/>
    <w:rsid w:val="00A620E9"/>
    <w:rsid w:val="00A62763"/>
    <w:rsid w:val="00A627C6"/>
    <w:rsid w:val="00A63776"/>
    <w:rsid w:val="00A63961"/>
    <w:rsid w:val="00A63ACF"/>
    <w:rsid w:val="00A63B91"/>
    <w:rsid w:val="00A63D5C"/>
    <w:rsid w:val="00A63FC2"/>
    <w:rsid w:val="00A647A4"/>
    <w:rsid w:val="00A649CE"/>
    <w:rsid w:val="00A65622"/>
    <w:rsid w:val="00A6572D"/>
    <w:rsid w:val="00A65853"/>
    <w:rsid w:val="00A65B25"/>
    <w:rsid w:val="00A65DEB"/>
    <w:rsid w:val="00A66BC3"/>
    <w:rsid w:val="00A67224"/>
    <w:rsid w:val="00A67F83"/>
    <w:rsid w:val="00A70C9A"/>
    <w:rsid w:val="00A712C2"/>
    <w:rsid w:val="00A72C05"/>
    <w:rsid w:val="00A73566"/>
    <w:rsid w:val="00A73E33"/>
    <w:rsid w:val="00A740BD"/>
    <w:rsid w:val="00A74330"/>
    <w:rsid w:val="00A74891"/>
    <w:rsid w:val="00A74C40"/>
    <w:rsid w:val="00A7511A"/>
    <w:rsid w:val="00A7558E"/>
    <w:rsid w:val="00A75A78"/>
    <w:rsid w:val="00A7640A"/>
    <w:rsid w:val="00A76FB5"/>
    <w:rsid w:val="00A8026A"/>
    <w:rsid w:val="00A805CF"/>
    <w:rsid w:val="00A806ED"/>
    <w:rsid w:val="00A80E53"/>
    <w:rsid w:val="00A81096"/>
    <w:rsid w:val="00A81BE1"/>
    <w:rsid w:val="00A81C6B"/>
    <w:rsid w:val="00A82BB3"/>
    <w:rsid w:val="00A82CE2"/>
    <w:rsid w:val="00A833C8"/>
    <w:rsid w:val="00A83446"/>
    <w:rsid w:val="00A83504"/>
    <w:rsid w:val="00A844E8"/>
    <w:rsid w:val="00A84CE0"/>
    <w:rsid w:val="00A84F9C"/>
    <w:rsid w:val="00A8588C"/>
    <w:rsid w:val="00A85ABE"/>
    <w:rsid w:val="00A85E4A"/>
    <w:rsid w:val="00A85FA2"/>
    <w:rsid w:val="00A8662D"/>
    <w:rsid w:val="00A86D46"/>
    <w:rsid w:val="00A8721A"/>
    <w:rsid w:val="00A90AAF"/>
    <w:rsid w:val="00A912DD"/>
    <w:rsid w:val="00A9236F"/>
    <w:rsid w:val="00A9277F"/>
    <w:rsid w:val="00A92FC9"/>
    <w:rsid w:val="00A93532"/>
    <w:rsid w:val="00A9414B"/>
    <w:rsid w:val="00A948D0"/>
    <w:rsid w:val="00A94FC6"/>
    <w:rsid w:val="00A95AA4"/>
    <w:rsid w:val="00A9610A"/>
    <w:rsid w:val="00A9652C"/>
    <w:rsid w:val="00A9706B"/>
    <w:rsid w:val="00A97166"/>
    <w:rsid w:val="00A9783B"/>
    <w:rsid w:val="00A97BB5"/>
    <w:rsid w:val="00AA0C2B"/>
    <w:rsid w:val="00AA0CCF"/>
    <w:rsid w:val="00AA1804"/>
    <w:rsid w:val="00AA1D52"/>
    <w:rsid w:val="00AA20E0"/>
    <w:rsid w:val="00AA2798"/>
    <w:rsid w:val="00AA314F"/>
    <w:rsid w:val="00AA3261"/>
    <w:rsid w:val="00AA3E9E"/>
    <w:rsid w:val="00AA4530"/>
    <w:rsid w:val="00AA7120"/>
    <w:rsid w:val="00AA7AB1"/>
    <w:rsid w:val="00AA7BF2"/>
    <w:rsid w:val="00AA7ECF"/>
    <w:rsid w:val="00AB1007"/>
    <w:rsid w:val="00AB1FC1"/>
    <w:rsid w:val="00AB30E6"/>
    <w:rsid w:val="00AB3338"/>
    <w:rsid w:val="00AB4078"/>
    <w:rsid w:val="00AB6406"/>
    <w:rsid w:val="00AB69FF"/>
    <w:rsid w:val="00AB6CDC"/>
    <w:rsid w:val="00AB6F5D"/>
    <w:rsid w:val="00AB713D"/>
    <w:rsid w:val="00AB76A1"/>
    <w:rsid w:val="00AB7A4B"/>
    <w:rsid w:val="00AC00B8"/>
    <w:rsid w:val="00AC038C"/>
    <w:rsid w:val="00AC0590"/>
    <w:rsid w:val="00AC064E"/>
    <w:rsid w:val="00AC08CF"/>
    <w:rsid w:val="00AC0AF4"/>
    <w:rsid w:val="00AC0E14"/>
    <w:rsid w:val="00AC0E2C"/>
    <w:rsid w:val="00AC17EE"/>
    <w:rsid w:val="00AC1815"/>
    <w:rsid w:val="00AC1D4D"/>
    <w:rsid w:val="00AC48B7"/>
    <w:rsid w:val="00AC4AA7"/>
    <w:rsid w:val="00AC534B"/>
    <w:rsid w:val="00AC56E1"/>
    <w:rsid w:val="00AC637A"/>
    <w:rsid w:val="00AC654B"/>
    <w:rsid w:val="00AC72AC"/>
    <w:rsid w:val="00AC78B9"/>
    <w:rsid w:val="00AC79D9"/>
    <w:rsid w:val="00AC7B83"/>
    <w:rsid w:val="00AC7D41"/>
    <w:rsid w:val="00AD0CD8"/>
    <w:rsid w:val="00AD10DA"/>
    <w:rsid w:val="00AD116B"/>
    <w:rsid w:val="00AD1813"/>
    <w:rsid w:val="00AD1AB9"/>
    <w:rsid w:val="00AD2574"/>
    <w:rsid w:val="00AD2700"/>
    <w:rsid w:val="00AD2947"/>
    <w:rsid w:val="00AD31C3"/>
    <w:rsid w:val="00AD3D43"/>
    <w:rsid w:val="00AD4D28"/>
    <w:rsid w:val="00AD5166"/>
    <w:rsid w:val="00AD540A"/>
    <w:rsid w:val="00AD553F"/>
    <w:rsid w:val="00AD55A2"/>
    <w:rsid w:val="00AD57BC"/>
    <w:rsid w:val="00AD5A62"/>
    <w:rsid w:val="00AD5AF4"/>
    <w:rsid w:val="00AD5C73"/>
    <w:rsid w:val="00AD5C7F"/>
    <w:rsid w:val="00AD5FD5"/>
    <w:rsid w:val="00AD6290"/>
    <w:rsid w:val="00AD64DE"/>
    <w:rsid w:val="00AD67A2"/>
    <w:rsid w:val="00AD7961"/>
    <w:rsid w:val="00AD7B22"/>
    <w:rsid w:val="00AE024B"/>
    <w:rsid w:val="00AE0975"/>
    <w:rsid w:val="00AE0BA3"/>
    <w:rsid w:val="00AE129F"/>
    <w:rsid w:val="00AE133C"/>
    <w:rsid w:val="00AE15B0"/>
    <w:rsid w:val="00AE179E"/>
    <w:rsid w:val="00AE1BC4"/>
    <w:rsid w:val="00AE1C50"/>
    <w:rsid w:val="00AE24E2"/>
    <w:rsid w:val="00AE25FA"/>
    <w:rsid w:val="00AE2DC8"/>
    <w:rsid w:val="00AE2DF2"/>
    <w:rsid w:val="00AE3010"/>
    <w:rsid w:val="00AE31A4"/>
    <w:rsid w:val="00AE3C22"/>
    <w:rsid w:val="00AE3CDD"/>
    <w:rsid w:val="00AE3D78"/>
    <w:rsid w:val="00AE43EB"/>
    <w:rsid w:val="00AE4F2F"/>
    <w:rsid w:val="00AE52D8"/>
    <w:rsid w:val="00AE5542"/>
    <w:rsid w:val="00AE569D"/>
    <w:rsid w:val="00AE5EA1"/>
    <w:rsid w:val="00AE72DA"/>
    <w:rsid w:val="00AE74D3"/>
    <w:rsid w:val="00AE7800"/>
    <w:rsid w:val="00AE7818"/>
    <w:rsid w:val="00AE7AC1"/>
    <w:rsid w:val="00AE7CEC"/>
    <w:rsid w:val="00AE7D3D"/>
    <w:rsid w:val="00AE7F15"/>
    <w:rsid w:val="00AF0C75"/>
    <w:rsid w:val="00AF0E12"/>
    <w:rsid w:val="00AF10AE"/>
    <w:rsid w:val="00AF119D"/>
    <w:rsid w:val="00AF15BB"/>
    <w:rsid w:val="00AF289B"/>
    <w:rsid w:val="00AF2D2D"/>
    <w:rsid w:val="00AF2F5D"/>
    <w:rsid w:val="00AF4440"/>
    <w:rsid w:val="00AF4722"/>
    <w:rsid w:val="00AF555E"/>
    <w:rsid w:val="00AF5837"/>
    <w:rsid w:val="00AF5B70"/>
    <w:rsid w:val="00AF5EF6"/>
    <w:rsid w:val="00AF6109"/>
    <w:rsid w:val="00AF75DF"/>
    <w:rsid w:val="00B01213"/>
    <w:rsid w:val="00B0178E"/>
    <w:rsid w:val="00B0189C"/>
    <w:rsid w:val="00B0229F"/>
    <w:rsid w:val="00B02836"/>
    <w:rsid w:val="00B03B27"/>
    <w:rsid w:val="00B03BEB"/>
    <w:rsid w:val="00B0433B"/>
    <w:rsid w:val="00B05466"/>
    <w:rsid w:val="00B05547"/>
    <w:rsid w:val="00B057A3"/>
    <w:rsid w:val="00B061A1"/>
    <w:rsid w:val="00B10003"/>
    <w:rsid w:val="00B10CB5"/>
    <w:rsid w:val="00B11788"/>
    <w:rsid w:val="00B11B45"/>
    <w:rsid w:val="00B11F3A"/>
    <w:rsid w:val="00B12269"/>
    <w:rsid w:val="00B12456"/>
    <w:rsid w:val="00B12C9F"/>
    <w:rsid w:val="00B12F15"/>
    <w:rsid w:val="00B13552"/>
    <w:rsid w:val="00B1372F"/>
    <w:rsid w:val="00B13EC6"/>
    <w:rsid w:val="00B14147"/>
    <w:rsid w:val="00B1456B"/>
    <w:rsid w:val="00B14C71"/>
    <w:rsid w:val="00B14F2D"/>
    <w:rsid w:val="00B150A9"/>
    <w:rsid w:val="00B15512"/>
    <w:rsid w:val="00B15B35"/>
    <w:rsid w:val="00B16574"/>
    <w:rsid w:val="00B16816"/>
    <w:rsid w:val="00B169A6"/>
    <w:rsid w:val="00B172C5"/>
    <w:rsid w:val="00B1773F"/>
    <w:rsid w:val="00B177C4"/>
    <w:rsid w:val="00B17CC8"/>
    <w:rsid w:val="00B2086E"/>
    <w:rsid w:val="00B20AA1"/>
    <w:rsid w:val="00B21077"/>
    <w:rsid w:val="00B21874"/>
    <w:rsid w:val="00B22827"/>
    <w:rsid w:val="00B22BB4"/>
    <w:rsid w:val="00B242AE"/>
    <w:rsid w:val="00B257F1"/>
    <w:rsid w:val="00B26AA8"/>
    <w:rsid w:val="00B279CC"/>
    <w:rsid w:val="00B27E90"/>
    <w:rsid w:val="00B27F74"/>
    <w:rsid w:val="00B3027F"/>
    <w:rsid w:val="00B306C0"/>
    <w:rsid w:val="00B307E8"/>
    <w:rsid w:val="00B30A26"/>
    <w:rsid w:val="00B31128"/>
    <w:rsid w:val="00B3121B"/>
    <w:rsid w:val="00B32092"/>
    <w:rsid w:val="00B32185"/>
    <w:rsid w:val="00B322C8"/>
    <w:rsid w:val="00B32739"/>
    <w:rsid w:val="00B32B02"/>
    <w:rsid w:val="00B33990"/>
    <w:rsid w:val="00B33A08"/>
    <w:rsid w:val="00B3402E"/>
    <w:rsid w:val="00B34392"/>
    <w:rsid w:val="00B3451C"/>
    <w:rsid w:val="00B346B5"/>
    <w:rsid w:val="00B34721"/>
    <w:rsid w:val="00B34870"/>
    <w:rsid w:val="00B350CD"/>
    <w:rsid w:val="00B35248"/>
    <w:rsid w:val="00B35A85"/>
    <w:rsid w:val="00B36DA8"/>
    <w:rsid w:val="00B36F3B"/>
    <w:rsid w:val="00B3730C"/>
    <w:rsid w:val="00B37F2D"/>
    <w:rsid w:val="00B40762"/>
    <w:rsid w:val="00B40F23"/>
    <w:rsid w:val="00B41664"/>
    <w:rsid w:val="00B41821"/>
    <w:rsid w:val="00B4213F"/>
    <w:rsid w:val="00B42958"/>
    <w:rsid w:val="00B42CAC"/>
    <w:rsid w:val="00B43305"/>
    <w:rsid w:val="00B440C7"/>
    <w:rsid w:val="00B447CB"/>
    <w:rsid w:val="00B449B2"/>
    <w:rsid w:val="00B450F3"/>
    <w:rsid w:val="00B45439"/>
    <w:rsid w:val="00B46314"/>
    <w:rsid w:val="00B464BF"/>
    <w:rsid w:val="00B4652B"/>
    <w:rsid w:val="00B46AD8"/>
    <w:rsid w:val="00B46F91"/>
    <w:rsid w:val="00B47193"/>
    <w:rsid w:val="00B47194"/>
    <w:rsid w:val="00B4775A"/>
    <w:rsid w:val="00B479AC"/>
    <w:rsid w:val="00B47ADF"/>
    <w:rsid w:val="00B47D3C"/>
    <w:rsid w:val="00B47D8C"/>
    <w:rsid w:val="00B50157"/>
    <w:rsid w:val="00B503B8"/>
    <w:rsid w:val="00B50D62"/>
    <w:rsid w:val="00B51A57"/>
    <w:rsid w:val="00B51C96"/>
    <w:rsid w:val="00B51D0D"/>
    <w:rsid w:val="00B5274D"/>
    <w:rsid w:val="00B52D75"/>
    <w:rsid w:val="00B52E4B"/>
    <w:rsid w:val="00B52E57"/>
    <w:rsid w:val="00B52EE5"/>
    <w:rsid w:val="00B535B0"/>
    <w:rsid w:val="00B53A2A"/>
    <w:rsid w:val="00B53BAB"/>
    <w:rsid w:val="00B54722"/>
    <w:rsid w:val="00B54F49"/>
    <w:rsid w:val="00B55784"/>
    <w:rsid w:val="00B5667E"/>
    <w:rsid w:val="00B568E6"/>
    <w:rsid w:val="00B57930"/>
    <w:rsid w:val="00B6050D"/>
    <w:rsid w:val="00B6068E"/>
    <w:rsid w:val="00B60C36"/>
    <w:rsid w:val="00B60CC0"/>
    <w:rsid w:val="00B61368"/>
    <w:rsid w:val="00B61E91"/>
    <w:rsid w:val="00B622C4"/>
    <w:rsid w:val="00B62B36"/>
    <w:rsid w:val="00B631AE"/>
    <w:rsid w:val="00B63204"/>
    <w:rsid w:val="00B63C6C"/>
    <w:rsid w:val="00B641DD"/>
    <w:rsid w:val="00B64FF6"/>
    <w:rsid w:val="00B657B9"/>
    <w:rsid w:val="00B657EC"/>
    <w:rsid w:val="00B66689"/>
    <w:rsid w:val="00B671BD"/>
    <w:rsid w:val="00B706A5"/>
    <w:rsid w:val="00B709F3"/>
    <w:rsid w:val="00B70EB7"/>
    <w:rsid w:val="00B7223B"/>
    <w:rsid w:val="00B72608"/>
    <w:rsid w:val="00B7272E"/>
    <w:rsid w:val="00B7305E"/>
    <w:rsid w:val="00B746F7"/>
    <w:rsid w:val="00B74960"/>
    <w:rsid w:val="00B74ECD"/>
    <w:rsid w:val="00B755FF"/>
    <w:rsid w:val="00B75861"/>
    <w:rsid w:val="00B75D36"/>
    <w:rsid w:val="00B76756"/>
    <w:rsid w:val="00B769A1"/>
    <w:rsid w:val="00B76DBB"/>
    <w:rsid w:val="00B77A30"/>
    <w:rsid w:val="00B77B49"/>
    <w:rsid w:val="00B80066"/>
    <w:rsid w:val="00B80AF8"/>
    <w:rsid w:val="00B80C63"/>
    <w:rsid w:val="00B81021"/>
    <w:rsid w:val="00B819C5"/>
    <w:rsid w:val="00B81CD3"/>
    <w:rsid w:val="00B81DA5"/>
    <w:rsid w:val="00B82AE5"/>
    <w:rsid w:val="00B82AF7"/>
    <w:rsid w:val="00B83B29"/>
    <w:rsid w:val="00B844B2"/>
    <w:rsid w:val="00B84541"/>
    <w:rsid w:val="00B84589"/>
    <w:rsid w:val="00B852E5"/>
    <w:rsid w:val="00B8551A"/>
    <w:rsid w:val="00B86844"/>
    <w:rsid w:val="00B86F1A"/>
    <w:rsid w:val="00B87B97"/>
    <w:rsid w:val="00B87BAB"/>
    <w:rsid w:val="00B87D38"/>
    <w:rsid w:val="00B9017F"/>
    <w:rsid w:val="00B9077A"/>
    <w:rsid w:val="00B90883"/>
    <w:rsid w:val="00B90F76"/>
    <w:rsid w:val="00B9125E"/>
    <w:rsid w:val="00B91338"/>
    <w:rsid w:val="00B91954"/>
    <w:rsid w:val="00B91E86"/>
    <w:rsid w:val="00B92953"/>
    <w:rsid w:val="00B94E62"/>
    <w:rsid w:val="00B95BE9"/>
    <w:rsid w:val="00B95E25"/>
    <w:rsid w:val="00B96C68"/>
    <w:rsid w:val="00B97F22"/>
    <w:rsid w:val="00BA0212"/>
    <w:rsid w:val="00BA0746"/>
    <w:rsid w:val="00BA1152"/>
    <w:rsid w:val="00BA2042"/>
    <w:rsid w:val="00BA2786"/>
    <w:rsid w:val="00BA2B50"/>
    <w:rsid w:val="00BA3B05"/>
    <w:rsid w:val="00BA3C84"/>
    <w:rsid w:val="00BA416F"/>
    <w:rsid w:val="00BA51FC"/>
    <w:rsid w:val="00BA5CB0"/>
    <w:rsid w:val="00BA719E"/>
    <w:rsid w:val="00BA7635"/>
    <w:rsid w:val="00BA7716"/>
    <w:rsid w:val="00BA7BA2"/>
    <w:rsid w:val="00BB0055"/>
    <w:rsid w:val="00BB04DA"/>
    <w:rsid w:val="00BB0E91"/>
    <w:rsid w:val="00BB0EA0"/>
    <w:rsid w:val="00BB1109"/>
    <w:rsid w:val="00BB18FA"/>
    <w:rsid w:val="00BB190D"/>
    <w:rsid w:val="00BB1EEE"/>
    <w:rsid w:val="00BB1FE6"/>
    <w:rsid w:val="00BB24A1"/>
    <w:rsid w:val="00BB2D61"/>
    <w:rsid w:val="00BB353C"/>
    <w:rsid w:val="00BB3985"/>
    <w:rsid w:val="00BB3F86"/>
    <w:rsid w:val="00BB45B2"/>
    <w:rsid w:val="00BB4F73"/>
    <w:rsid w:val="00BB52C6"/>
    <w:rsid w:val="00BB5821"/>
    <w:rsid w:val="00BB5F37"/>
    <w:rsid w:val="00BB6C12"/>
    <w:rsid w:val="00BB6CB2"/>
    <w:rsid w:val="00BB7BFD"/>
    <w:rsid w:val="00BC0BD6"/>
    <w:rsid w:val="00BC1293"/>
    <w:rsid w:val="00BC1ABD"/>
    <w:rsid w:val="00BC1D65"/>
    <w:rsid w:val="00BC1E21"/>
    <w:rsid w:val="00BC418A"/>
    <w:rsid w:val="00BC4A23"/>
    <w:rsid w:val="00BC4C86"/>
    <w:rsid w:val="00BC4DB0"/>
    <w:rsid w:val="00BC5512"/>
    <w:rsid w:val="00BC5AE3"/>
    <w:rsid w:val="00BC6A67"/>
    <w:rsid w:val="00BC6AE5"/>
    <w:rsid w:val="00BC6EFA"/>
    <w:rsid w:val="00BC741D"/>
    <w:rsid w:val="00BC7460"/>
    <w:rsid w:val="00BC76F4"/>
    <w:rsid w:val="00BC7768"/>
    <w:rsid w:val="00BD0598"/>
    <w:rsid w:val="00BD0A71"/>
    <w:rsid w:val="00BD2119"/>
    <w:rsid w:val="00BD2375"/>
    <w:rsid w:val="00BD256E"/>
    <w:rsid w:val="00BD27C2"/>
    <w:rsid w:val="00BD2891"/>
    <w:rsid w:val="00BD414B"/>
    <w:rsid w:val="00BD414E"/>
    <w:rsid w:val="00BD42AB"/>
    <w:rsid w:val="00BD43FF"/>
    <w:rsid w:val="00BD45CB"/>
    <w:rsid w:val="00BD4B6C"/>
    <w:rsid w:val="00BD4BEE"/>
    <w:rsid w:val="00BD5732"/>
    <w:rsid w:val="00BD5B23"/>
    <w:rsid w:val="00BD5D75"/>
    <w:rsid w:val="00BD5DE7"/>
    <w:rsid w:val="00BD61A2"/>
    <w:rsid w:val="00BD6917"/>
    <w:rsid w:val="00BD6DE5"/>
    <w:rsid w:val="00BD7181"/>
    <w:rsid w:val="00BD7E05"/>
    <w:rsid w:val="00BE003A"/>
    <w:rsid w:val="00BE0D97"/>
    <w:rsid w:val="00BE2271"/>
    <w:rsid w:val="00BE2356"/>
    <w:rsid w:val="00BE23D7"/>
    <w:rsid w:val="00BE26E1"/>
    <w:rsid w:val="00BE3821"/>
    <w:rsid w:val="00BE3DF4"/>
    <w:rsid w:val="00BE461D"/>
    <w:rsid w:val="00BE4979"/>
    <w:rsid w:val="00BE4B90"/>
    <w:rsid w:val="00BE4C17"/>
    <w:rsid w:val="00BE4E2E"/>
    <w:rsid w:val="00BE4FA6"/>
    <w:rsid w:val="00BE5BF2"/>
    <w:rsid w:val="00BE60DD"/>
    <w:rsid w:val="00BE6417"/>
    <w:rsid w:val="00BE670C"/>
    <w:rsid w:val="00BE6A3D"/>
    <w:rsid w:val="00BE6C5E"/>
    <w:rsid w:val="00BE6D12"/>
    <w:rsid w:val="00BE78FA"/>
    <w:rsid w:val="00BF001F"/>
    <w:rsid w:val="00BF1DD3"/>
    <w:rsid w:val="00BF1E53"/>
    <w:rsid w:val="00BF201F"/>
    <w:rsid w:val="00BF2C14"/>
    <w:rsid w:val="00BF3193"/>
    <w:rsid w:val="00BF31F2"/>
    <w:rsid w:val="00BF46D6"/>
    <w:rsid w:val="00BF47EE"/>
    <w:rsid w:val="00BF50FA"/>
    <w:rsid w:val="00BF55DC"/>
    <w:rsid w:val="00BF5F5A"/>
    <w:rsid w:val="00BF657D"/>
    <w:rsid w:val="00BF6DDA"/>
    <w:rsid w:val="00BF6E3E"/>
    <w:rsid w:val="00BF7000"/>
    <w:rsid w:val="00BF72E9"/>
    <w:rsid w:val="00BF7372"/>
    <w:rsid w:val="00BF7447"/>
    <w:rsid w:val="00BF7B78"/>
    <w:rsid w:val="00BF7D81"/>
    <w:rsid w:val="00C001E5"/>
    <w:rsid w:val="00C00211"/>
    <w:rsid w:val="00C0021B"/>
    <w:rsid w:val="00C00352"/>
    <w:rsid w:val="00C00B50"/>
    <w:rsid w:val="00C00BDC"/>
    <w:rsid w:val="00C00F63"/>
    <w:rsid w:val="00C010DF"/>
    <w:rsid w:val="00C01739"/>
    <w:rsid w:val="00C023FD"/>
    <w:rsid w:val="00C0350E"/>
    <w:rsid w:val="00C03988"/>
    <w:rsid w:val="00C03F86"/>
    <w:rsid w:val="00C04BB0"/>
    <w:rsid w:val="00C04D6B"/>
    <w:rsid w:val="00C05416"/>
    <w:rsid w:val="00C05E21"/>
    <w:rsid w:val="00C068A5"/>
    <w:rsid w:val="00C06F76"/>
    <w:rsid w:val="00C072D9"/>
    <w:rsid w:val="00C0735D"/>
    <w:rsid w:val="00C1068E"/>
    <w:rsid w:val="00C10A31"/>
    <w:rsid w:val="00C10AA9"/>
    <w:rsid w:val="00C10D42"/>
    <w:rsid w:val="00C10E28"/>
    <w:rsid w:val="00C11980"/>
    <w:rsid w:val="00C11B10"/>
    <w:rsid w:val="00C12E69"/>
    <w:rsid w:val="00C13E0B"/>
    <w:rsid w:val="00C140D0"/>
    <w:rsid w:val="00C1524F"/>
    <w:rsid w:val="00C152BD"/>
    <w:rsid w:val="00C1576E"/>
    <w:rsid w:val="00C15B9D"/>
    <w:rsid w:val="00C161E7"/>
    <w:rsid w:val="00C16203"/>
    <w:rsid w:val="00C16672"/>
    <w:rsid w:val="00C16944"/>
    <w:rsid w:val="00C16C09"/>
    <w:rsid w:val="00C1737C"/>
    <w:rsid w:val="00C17BB4"/>
    <w:rsid w:val="00C20AE2"/>
    <w:rsid w:val="00C20BE5"/>
    <w:rsid w:val="00C20CEE"/>
    <w:rsid w:val="00C2119C"/>
    <w:rsid w:val="00C2123A"/>
    <w:rsid w:val="00C217A1"/>
    <w:rsid w:val="00C219F2"/>
    <w:rsid w:val="00C21BF6"/>
    <w:rsid w:val="00C227CF"/>
    <w:rsid w:val="00C22CE4"/>
    <w:rsid w:val="00C22E06"/>
    <w:rsid w:val="00C230E1"/>
    <w:rsid w:val="00C23799"/>
    <w:rsid w:val="00C237D3"/>
    <w:rsid w:val="00C23C2F"/>
    <w:rsid w:val="00C24D52"/>
    <w:rsid w:val="00C25473"/>
    <w:rsid w:val="00C256BC"/>
    <w:rsid w:val="00C26851"/>
    <w:rsid w:val="00C26EB0"/>
    <w:rsid w:val="00C271BA"/>
    <w:rsid w:val="00C27998"/>
    <w:rsid w:val="00C27F46"/>
    <w:rsid w:val="00C30059"/>
    <w:rsid w:val="00C30922"/>
    <w:rsid w:val="00C3105C"/>
    <w:rsid w:val="00C3135D"/>
    <w:rsid w:val="00C3177B"/>
    <w:rsid w:val="00C3285C"/>
    <w:rsid w:val="00C330A5"/>
    <w:rsid w:val="00C33441"/>
    <w:rsid w:val="00C344B9"/>
    <w:rsid w:val="00C34B97"/>
    <w:rsid w:val="00C35389"/>
    <w:rsid w:val="00C355BB"/>
    <w:rsid w:val="00C356D5"/>
    <w:rsid w:val="00C364B6"/>
    <w:rsid w:val="00C368B6"/>
    <w:rsid w:val="00C36995"/>
    <w:rsid w:val="00C37360"/>
    <w:rsid w:val="00C37C71"/>
    <w:rsid w:val="00C37CEC"/>
    <w:rsid w:val="00C37E85"/>
    <w:rsid w:val="00C37F62"/>
    <w:rsid w:val="00C40718"/>
    <w:rsid w:val="00C40850"/>
    <w:rsid w:val="00C40BFD"/>
    <w:rsid w:val="00C41307"/>
    <w:rsid w:val="00C41806"/>
    <w:rsid w:val="00C419FC"/>
    <w:rsid w:val="00C42036"/>
    <w:rsid w:val="00C42210"/>
    <w:rsid w:val="00C42DBD"/>
    <w:rsid w:val="00C43115"/>
    <w:rsid w:val="00C4317A"/>
    <w:rsid w:val="00C45456"/>
    <w:rsid w:val="00C4562B"/>
    <w:rsid w:val="00C4585D"/>
    <w:rsid w:val="00C45A2C"/>
    <w:rsid w:val="00C460C8"/>
    <w:rsid w:val="00C461C5"/>
    <w:rsid w:val="00C46AAA"/>
    <w:rsid w:val="00C46AC5"/>
    <w:rsid w:val="00C51E8C"/>
    <w:rsid w:val="00C526A0"/>
    <w:rsid w:val="00C52938"/>
    <w:rsid w:val="00C52BBA"/>
    <w:rsid w:val="00C52DA7"/>
    <w:rsid w:val="00C54155"/>
    <w:rsid w:val="00C5478A"/>
    <w:rsid w:val="00C5566B"/>
    <w:rsid w:val="00C5571C"/>
    <w:rsid w:val="00C55A0F"/>
    <w:rsid w:val="00C56007"/>
    <w:rsid w:val="00C564DC"/>
    <w:rsid w:val="00C56964"/>
    <w:rsid w:val="00C5719B"/>
    <w:rsid w:val="00C57207"/>
    <w:rsid w:val="00C57694"/>
    <w:rsid w:val="00C61358"/>
    <w:rsid w:val="00C62406"/>
    <w:rsid w:val="00C62862"/>
    <w:rsid w:val="00C62ADA"/>
    <w:rsid w:val="00C63964"/>
    <w:rsid w:val="00C649BF"/>
    <w:rsid w:val="00C64ABB"/>
    <w:rsid w:val="00C64B53"/>
    <w:rsid w:val="00C65D7D"/>
    <w:rsid w:val="00C65E5A"/>
    <w:rsid w:val="00C665E9"/>
    <w:rsid w:val="00C66AA3"/>
    <w:rsid w:val="00C66AF5"/>
    <w:rsid w:val="00C66CC2"/>
    <w:rsid w:val="00C66CDB"/>
    <w:rsid w:val="00C66CEF"/>
    <w:rsid w:val="00C67238"/>
    <w:rsid w:val="00C68BCA"/>
    <w:rsid w:val="00C6B184"/>
    <w:rsid w:val="00C702A4"/>
    <w:rsid w:val="00C70F1D"/>
    <w:rsid w:val="00C714ED"/>
    <w:rsid w:val="00C7210A"/>
    <w:rsid w:val="00C722C9"/>
    <w:rsid w:val="00C72532"/>
    <w:rsid w:val="00C73223"/>
    <w:rsid w:val="00C732CC"/>
    <w:rsid w:val="00C7386B"/>
    <w:rsid w:val="00C7398D"/>
    <w:rsid w:val="00C739FA"/>
    <w:rsid w:val="00C73C6F"/>
    <w:rsid w:val="00C740E2"/>
    <w:rsid w:val="00C742B6"/>
    <w:rsid w:val="00C74A5D"/>
    <w:rsid w:val="00C74C44"/>
    <w:rsid w:val="00C74DE5"/>
    <w:rsid w:val="00C74EC2"/>
    <w:rsid w:val="00C75893"/>
    <w:rsid w:val="00C75EE9"/>
    <w:rsid w:val="00C77BAE"/>
    <w:rsid w:val="00C8044E"/>
    <w:rsid w:val="00C80531"/>
    <w:rsid w:val="00C80624"/>
    <w:rsid w:val="00C80843"/>
    <w:rsid w:val="00C80AC0"/>
    <w:rsid w:val="00C80BDD"/>
    <w:rsid w:val="00C81064"/>
    <w:rsid w:val="00C8300E"/>
    <w:rsid w:val="00C837B0"/>
    <w:rsid w:val="00C83BB3"/>
    <w:rsid w:val="00C84825"/>
    <w:rsid w:val="00C84EB0"/>
    <w:rsid w:val="00C84EBF"/>
    <w:rsid w:val="00C858D7"/>
    <w:rsid w:val="00C8642C"/>
    <w:rsid w:val="00C86718"/>
    <w:rsid w:val="00C86BA4"/>
    <w:rsid w:val="00C86DD7"/>
    <w:rsid w:val="00C86DE3"/>
    <w:rsid w:val="00C86EEA"/>
    <w:rsid w:val="00C87C6D"/>
    <w:rsid w:val="00C904BC"/>
    <w:rsid w:val="00C912E9"/>
    <w:rsid w:val="00C91419"/>
    <w:rsid w:val="00C9184E"/>
    <w:rsid w:val="00C91C87"/>
    <w:rsid w:val="00C92714"/>
    <w:rsid w:val="00C928D7"/>
    <w:rsid w:val="00C930E0"/>
    <w:rsid w:val="00C93652"/>
    <w:rsid w:val="00C9448D"/>
    <w:rsid w:val="00C95A22"/>
    <w:rsid w:val="00C95CAD"/>
    <w:rsid w:val="00C96482"/>
    <w:rsid w:val="00C9697E"/>
    <w:rsid w:val="00C97F1C"/>
    <w:rsid w:val="00C97F4B"/>
    <w:rsid w:val="00CA0149"/>
    <w:rsid w:val="00CA048B"/>
    <w:rsid w:val="00CA13E8"/>
    <w:rsid w:val="00CA18A0"/>
    <w:rsid w:val="00CA1A10"/>
    <w:rsid w:val="00CA28D6"/>
    <w:rsid w:val="00CA2E52"/>
    <w:rsid w:val="00CA2E54"/>
    <w:rsid w:val="00CA3E68"/>
    <w:rsid w:val="00CA40ED"/>
    <w:rsid w:val="00CA62BC"/>
    <w:rsid w:val="00CA68AC"/>
    <w:rsid w:val="00CA6C8C"/>
    <w:rsid w:val="00CA6FDA"/>
    <w:rsid w:val="00CA7337"/>
    <w:rsid w:val="00CA734D"/>
    <w:rsid w:val="00CA7628"/>
    <w:rsid w:val="00CA77E7"/>
    <w:rsid w:val="00CA78DA"/>
    <w:rsid w:val="00CA7BD8"/>
    <w:rsid w:val="00CA7C13"/>
    <w:rsid w:val="00CB0933"/>
    <w:rsid w:val="00CB13AE"/>
    <w:rsid w:val="00CB238C"/>
    <w:rsid w:val="00CB2968"/>
    <w:rsid w:val="00CB2AF7"/>
    <w:rsid w:val="00CB2BCD"/>
    <w:rsid w:val="00CB2C19"/>
    <w:rsid w:val="00CB3863"/>
    <w:rsid w:val="00CB419C"/>
    <w:rsid w:val="00CB4B23"/>
    <w:rsid w:val="00CB5280"/>
    <w:rsid w:val="00CB56C9"/>
    <w:rsid w:val="00CB5D35"/>
    <w:rsid w:val="00CB5F91"/>
    <w:rsid w:val="00CB64E9"/>
    <w:rsid w:val="00CB6725"/>
    <w:rsid w:val="00CB71B9"/>
    <w:rsid w:val="00CB74EC"/>
    <w:rsid w:val="00CB7D3E"/>
    <w:rsid w:val="00CC0263"/>
    <w:rsid w:val="00CC0389"/>
    <w:rsid w:val="00CC0B3E"/>
    <w:rsid w:val="00CC119D"/>
    <w:rsid w:val="00CC1211"/>
    <w:rsid w:val="00CC1843"/>
    <w:rsid w:val="00CC1892"/>
    <w:rsid w:val="00CC1999"/>
    <w:rsid w:val="00CC1D9D"/>
    <w:rsid w:val="00CC2718"/>
    <w:rsid w:val="00CC2A86"/>
    <w:rsid w:val="00CC2AA6"/>
    <w:rsid w:val="00CC2E0F"/>
    <w:rsid w:val="00CC33A8"/>
    <w:rsid w:val="00CC345C"/>
    <w:rsid w:val="00CC35B2"/>
    <w:rsid w:val="00CC364D"/>
    <w:rsid w:val="00CC3F11"/>
    <w:rsid w:val="00CC461C"/>
    <w:rsid w:val="00CC4701"/>
    <w:rsid w:val="00CC493F"/>
    <w:rsid w:val="00CC49B7"/>
    <w:rsid w:val="00CC6FF6"/>
    <w:rsid w:val="00CC6FF9"/>
    <w:rsid w:val="00CC74C0"/>
    <w:rsid w:val="00CD05F3"/>
    <w:rsid w:val="00CD09DB"/>
    <w:rsid w:val="00CD0ADA"/>
    <w:rsid w:val="00CD16CD"/>
    <w:rsid w:val="00CD1937"/>
    <w:rsid w:val="00CD211E"/>
    <w:rsid w:val="00CD2AC0"/>
    <w:rsid w:val="00CD2C2A"/>
    <w:rsid w:val="00CD4B51"/>
    <w:rsid w:val="00CD4CDF"/>
    <w:rsid w:val="00CD5B55"/>
    <w:rsid w:val="00CD5C3E"/>
    <w:rsid w:val="00CD62B7"/>
    <w:rsid w:val="00CD6425"/>
    <w:rsid w:val="00CD6528"/>
    <w:rsid w:val="00CD6681"/>
    <w:rsid w:val="00CD6682"/>
    <w:rsid w:val="00CD69BA"/>
    <w:rsid w:val="00CD6A6A"/>
    <w:rsid w:val="00CD6C7C"/>
    <w:rsid w:val="00CD70CA"/>
    <w:rsid w:val="00CD7151"/>
    <w:rsid w:val="00CE0808"/>
    <w:rsid w:val="00CE145C"/>
    <w:rsid w:val="00CE15A7"/>
    <w:rsid w:val="00CE2617"/>
    <w:rsid w:val="00CE2867"/>
    <w:rsid w:val="00CE3BFC"/>
    <w:rsid w:val="00CE40B6"/>
    <w:rsid w:val="00CE45C0"/>
    <w:rsid w:val="00CE55E8"/>
    <w:rsid w:val="00CE5949"/>
    <w:rsid w:val="00CE5A87"/>
    <w:rsid w:val="00CE6C3F"/>
    <w:rsid w:val="00CE6DF3"/>
    <w:rsid w:val="00CE6F03"/>
    <w:rsid w:val="00CE74B3"/>
    <w:rsid w:val="00CE74F0"/>
    <w:rsid w:val="00CE75D1"/>
    <w:rsid w:val="00CE7CA5"/>
    <w:rsid w:val="00CE7F20"/>
    <w:rsid w:val="00CF0497"/>
    <w:rsid w:val="00CF2065"/>
    <w:rsid w:val="00CF23F3"/>
    <w:rsid w:val="00CF24E9"/>
    <w:rsid w:val="00CF2807"/>
    <w:rsid w:val="00CF2CDE"/>
    <w:rsid w:val="00CF3812"/>
    <w:rsid w:val="00CF3D2F"/>
    <w:rsid w:val="00CF4155"/>
    <w:rsid w:val="00CF5900"/>
    <w:rsid w:val="00CF5AB4"/>
    <w:rsid w:val="00CF626B"/>
    <w:rsid w:val="00CF64A1"/>
    <w:rsid w:val="00CF68CF"/>
    <w:rsid w:val="00CF7385"/>
    <w:rsid w:val="00CF73A8"/>
    <w:rsid w:val="00CF7BA6"/>
    <w:rsid w:val="00D00248"/>
    <w:rsid w:val="00D003AF"/>
    <w:rsid w:val="00D00C5B"/>
    <w:rsid w:val="00D013D2"/>
    <w:rsid w:val="00D01761"/>
    <w:rsid w:val="00D01DE8"/>
    <w:rsid w:val="00D02A50"/>
    <w:rsid w:val="00D02FEE"/>
    <w:rsid w:val="00D03286"/>
    <w:rsid w:val="00D033FA"/>
    <w:rsid w:val="00D03689"/>
    <w:rsid w:val="00D036C5"/>
    <w:rsid w:val="00D03D11"/>
    <w:rsid w:val="00D04863"/>
    <w:rsid w:val="00D04C4A"/>
    <w:rsid w:val="00D051F1"/>
    <w:rsid w:val="00D0567C"/>
    <w:rsid w:val="00D05792"/>
    <w:rsid w:val="00D05CB6"/>
    <w:rsid w:val="00D06170"/>
    <w:rsid w:val="00D06295"/>
    <w:rsid w:val="00D062A9"/>
    <w:rsid w:val="00D06CBA"/>
    <w:rsid w:val="00D06E7F"/>
    <w:rsid w:val="00D06EA9"/>
    <w:rsid w:val="00D108FB"/>
    <w:rsid w:val="00D10914"/>
    <w:rsid w:val="00D11385"/>
    <w:rsid w:val="00D12184"/>
    <w:rsid w:val="00D1293A"/>
    <w:rsid w:val="00D12EAB"/>
    <w:rsid w:val="00D13637"/>
    <w:rsid w:val="00D13645"/>
    <w:rsid w:val="00D138AD"/>
    <w:rsid w:val="00D13D70"/>
    <w:rsid w:val="00D1406C"/>
    <w:rsid w:val="00D140B4"/>
    <w:rsid w:val="00D14E14"/>
    <w:rsid w:val="00D15270"/>
    <w:rsid w:val="00D15DEF"/>
    <w:rsid w:val="00D15E11"/>
    <w:rsid w:val="00D16816"/>
    <w:rsid w:val="00D16FB9"/>
    <w:rsid w:val="00D171CF"/>
    <w:rsid w:val="00D17EE3"/>
    <w:rsid w:val="00D200E8"/>
    <w:rsid w:val="00D204F3"/>
    <w:rsid w:val="00D214A6"/>
    <w:rsid w:val="00D21FAE"/>
    <w:rsid w:val="00D2335C"/>
    <w:rsid w:val="00D237CB"/>
    <w:rsid w:val="00D23989"/>
    <w:rsid w:val="00D23DF5"/>
    <w:rsid w:val="00D24A91"/>
    <w:rsid w:val="00D24D3C"/>
    <w:rsid w:val="00D25137"/>
    <w:rsid w:val="00D25AD6"/>
    <w:rsid w:val="00D265CE"/>
    <w:rsid w:val="00D26835"/>
    <w:rsid w:val="00D26C9F"/>
    <w:rsid w:val="00D272FB"/>
    <w:rsid w:val="00D305B9"/>
    <w:rsid w:val="00D31229"/>
    <w:rsid w:val="00D32139"/>
    <w:rsid w:val="00D321A5"/>
    <w:rsid w:val="00D33D5F"/>
    <w:rsid w:val="00D34393"/>
    <w:rsid w:val="00D345F5"/>
    <w:rsid w:val="00D34977"/>
    <w:rsid w:val="00D35AF7"/>
    <w:rsid w:val="00D36D8E"/>
    <w:rsid w:val="00D370CA"/>
    <w:rsid w:val="00D40409"/>
    <w:rsid w:val="00D410F9"/>
    <w:rsid w:val="00D41136"/>
    <w:rsid w:val="00D42500"/>
    <w:rsid w:val="00D42D6C"/>
    <w:rsid w:val="00D42F07"/>
    <w:rsid w:val="00D430B5"/>
    <w:rsid w:val="00D43526"/>
    <w:rsid w:val="00D43576"/>
    <w:rsid w:val="00D4383E"/>
    <w:rsid w:val="00D441DB"/>
    <w:rsid w:val="00D44240"/>
    <w:rsid w:val="00D446BE"/>
    <w:rsid w:val="00D45000"/>
    <w:rsid w:val="00D4519E"/>
    <w:rsid w:val="00D45AE7"/>
    <w:rsid w:val="00D45B0E"/>
    <w:rsid w:val="00D469DC"/>
    <w:rsid w:val="00D471DF"/>
    <w:rsid w:val="00D472F3"/>
    <w:rsid w:val="00D47505"/>
    <w:rsid w:val="00D47679"/>
    <w:rsid w:val="00D47948"/>
    <w:rsid w:val="00D504A6"/>
    <w:rsid w:val="00D50899"/>
    <w:rsid w:val="00D50B77"/>
    <w:rsid w:val="00D51333"/>
    <w:rsid w:val="00D515FA"/>
    <w:rsid w:val="00D523AD"/>
    <w:rsid w:val="00D52465"/>
    <w:rsid w:val="00D525C8"/>
    <w:rsid w:val="00D5394E"/>
    <w:rsid w:val="00D539D5"/>
    <w:rsid w:val="00D54515"/>
    <w:rsid w:val="00D5541F"/>
    <w:rsid w:val="00D55992"/>
    <w:rsid w:val="00D564BB"/>
    <w:rsid w:val="00D572DB"/>
    <w:rsid w:val="00D60AD0"/>
    <w:rsid w:val="00D612CE"/>
    <w:rsid w:val="00D61CFF"/>
    <w:rsid w:val="00D61DCA"/>
    <w:rsid w:val="00D6209C"/>
    <w:rsid w:val="00D6211C"/>
    <w:rsid w:val="00D626AB"/>
    <w:rsid w:val="00D630A4"/>
    <w:rsid w:val="00D63D2E"/>
    <w:rsid w:val="00D644A1"/>
    <w:rsid w:val="00D64944"/>
    <w:rsid w:val="00D64991"/>
    <w:rsid w:val="00D64B3D"/>
    <w:rsid w:val="00D65562"/>
    <w:rsid w:val="00D659CF"/>
    <w:rsid w:val="00D659EB"/>
    <w:rsid w:val="00D6690F"/>
    <w:rsid w:val="00D66978"/>
    <w:rsid w:val="00D6721E"/>
    <w:rsid w:val="00D672E1"/>
    <w:rsid w:val="00D67AF0"/>
    <w:rsid w:val="00D70279"/>
    <w:rsid w:val="00D70726"/>
    <w:rsid w:val="00D70E3D"/>
    <w:rsid w:val="00D713E9"/>
    <w:rsid w:val="00D7167E"/>
    <w:rsid w:val="00D72C90"/>
    <w:rsid w:val="00D73055"/>
    <w:rsid w:val="00D73084"/>
    <w:rsid w:val="00D7394C"/>
    <w:rsid w:val="00D73F88"/>
    <w:rsid w:val="00D74750"/>
    <w:rsid w:val="00D74FD7"/>
    <w:rsid w:val="00D75177"/>
    <w:rsid w:val="00D75B19"/>
    <w:rsid w:val="00D75C7B"/>
    <w:rsid w:val="00D75D1F"/>
    <w:rsid w:val="00D761EC"/>
    <w:rsid w:val="00D77CCE"/>
    <w:rsid w:val="00D8038E"/>
    <w:rsid w:val="00D80493"/>
    <w:rsid w:val="00D80780"/>
    <w:rsid w:val="00D80834"/>
    <w:rsid w:val="00D80CD5"/>
    <w:rsid w:val="00D8165C"/>
    <w:rsid w:val="00D8165F"/>
    <w:rsid w:val="00D81A4B"/>
    <w:rsid w:val="00D8211F"/>
    <w:rsid w:val="00D82165"/>
    <w:rsid w:val="00D82204"/>
    <w:rsid w:val="00D826C5"/>
    <w:rsid w:val="00D838C5"/>
    <w:rsid w:val="00D842EF"/>
    <w:rsid w:val="00D855E7"/>
    <w:rsid w:val="00D8592B"/>
    <w:rsid w:val="00D86198"/>
    <w:rsid w:val="00D8623B"/>
    <w:rsid w:val="00D8694D"/>
    <w:rsid w:val="00D87669"/>
    <w:rsid w:val="00D87D16"/>
    <w:rsid w:val="00D90C20"/>
    <w:rsid w:val="00D90D35"/>
    <w:rsid w:val="00D90E3C"/>
    <w:rsid w:val="00D9118E"/>
    <w:rsid w:val="00D91DA3"/>
    <w:rsid w:val="00D92D2D"/>
    <w:rsid w:val="00D92D5B"/>
    <w:rsid w:val="00D92E3A"/>
    <w:rsid w:val="00D92E58"/>
    <w:rsid w:val="00D93C13"/>
    <w:rsid w:val="00D94005"/>
    <w:rsid w:val="00D94718"/>
    <w:rsid w:val="00D956BC"/>
    <w:rsid w:val="00D95AAF"/>
    <w:rsid w:val="00D95EF4"/>
    <w:rsid w:val="00D96293"/>
    <w:rsid w:val="00D979CA"/>
    <w:rsid w:val="00D97EA1"/>
    <w:rsid w:val="00DA0A1F"/>
    <w:rsid w:val="00DA12F0"/>
    <w:rsid w:val="00DA1362"/>
    <w:rsid w:val="00DA1D11"/>
    <w:rsid w:val="00DA22F4"/>
    <w:rsid w:val="00DA28FD"/>
    <w:rsid w:val="00DA3667"/>
    <w:rsid w:val="00DA3949"/>
    <w:rsid w:val="00DA3F5E"/>
    <w:rsid w:val="00DA42B9"/>
    <w:rsid w:val="00DA4692"/>
    <w:rsid w:val="00DA48A0"/>
    <w:rsid w:val="00DA4968"/>
    <w:rsid w:val="00DA4D07"/>
    <w:rsid w:val="00DA5045"/>
    <w:rsid w:val="00DA5145"/>
    <w:rsid w:val="00DA58CF"/>
    <w:rsid w:val="00DA5A89"/>
    <w:rsid w:val="00DA6785"/>
    <w:rsid w:val="00DA6FD3"/>
    <w:rsid w:val="00DA7F99"/>
    <w:rsid w:val="00DB0E58"/>
    <w:rsid w:val="00DB10DF"/>
    <w:rsid w:val="00DB128D"/>
    <w:rsid w:val="00DB1750"/>
    <w:rsid w:val="00DB1C73"/>
    <w:rsid w:val="00DB1D12"/>
    <w:rsid w:val="00DB1E15"/>
    <w:rsid w:val="00DB244D"/>
    <w:rsid w:val="00DB2D33"/>
    <w:rsid w:val="00DB3213"/>
    <w:rsid w:val="00DB481C"/>
    <w:rsid w:val="00DB48A4"/>
    <w:rsid w:val="00DB4E0E"/>
    <w:rsid w:val="00DB579F"/>
    <w:rsid w:val="00DB6AF3"/>
    <w:rsid w:val="00DB7012"/>
    <w:rsid w:val="00DB7359"/>
    <w:rsid w:val="00DB747F"/>
    <w:rsid w:val="00DB7FAF"/>
    <w:rsid w:val="00DC008E"/>
    <w:rsid w:val="00DC0AE4"/>
    <w:rsid w:val="00DC0B27"/>
    <w:rsid w:val="00DC1162"/>
    <w:rsid w:val="00DC18E4"/>
    <w:rsid w:val="00DC1B4A"/>
    <w:rsid w:val="00DC2CA9"/>
    <w:rsid w:val="00DC3862"/>
    <w:rsid w:val="00DC389F"/>
    <w:rsid w:val="00DC3A10"/>
    <w:rsid w:val="00DC4E9C"/>
    <w:rsid w:val="00DC574C"/>
    <w:rsid w:val="00DC7B1B"/>
    <w:rsid w:val="00DD0C3C"/>
    <w:rsid w:val="00DD0C4A"/>
    <w:rsid w:val="00DD15D4"/>
    <w:rsid w:val="00DD1742"/>
    <w:rsid w:val="00DD17ED"/>
    <w:rsid w:val="00DD1E82"/>
    <w:rsid w:val="00DD2814"/>
    <w:rsid w:val="00DD2BDC"/>
    <w:rsid w:val="00DD30C7"/>
    <w:rsid w:val="00DD3398"/>
    <w:rsid w:val="00DD3566"/>
    <w:rsid w:val="00DD4418"/>
    <w:rsid w:val="00DD4E9C"/>
    <w:rsid w:val="00DD5DC3"/>
    <w:rsid w:val="00DD661C"/>
    <w:rsid w:val="00DD6E14"/>
    <w:rsid w:val="00DD730C"/>
    <w:rsid w:val="00DD7412"/>
    <w:rsid w:val="00DD7EBF"/>
    <w:rsid w:val="00DE00A8"/>
    <w:rsid w:val="00DE06C3"/>
    <w:rsid w:val="00DE0D51"/>
    <w:rsid w:val="00DE1047"/>
    <w:rsid w:val="00DE1908"/>
    <w:rsid w:val="00DE1B15"/>
    <w:rsid w:val="00DE22FB"/>
    <w:rsid w:val="00DE2B3A"/>
    <w:rsid w:val="00DE2B89"/>
    <w:rsid w:val="00DE3412"/>
    <w:rsid w:val="00DE3A08"/>
    <w:rsid w:val="00DE478A"/>
    <w:rsid w:val="00DE5955"/>
    <w:rsid w:val="00DE5D70"/>
    <w:rsid w:val="00DE5F1E"/>
    <w:rsid w:val="00DE68D1"/>
    <w:rsid w:val="00DE74CE"/>
    <w:rsid w:val="00DE754D"/>
    <w:rsid w:val="00DE786A"/>
    <w:rsid w:val="00DF01CE"/>
    <w:rsid w:val="00DF0551"/>
    <w:rsid w:val="00DF0EDD"/>
    <w:rsid w:val="00DF12D8"/>
    <w:rsid w:val="00DF160A"/>
    <w:rsid w:val="00DF1780"/>
    <w:rsid w:val="00DF1ABF"/>
    <w:rsid w:val="00DF2302"/>
    <w:rsid w:val="00DF25EA"/>
    <w:rsid w:val="00DF3B1A"/>
    <w:rsid w:val="00DF4812"/>
    <w:rsid w:val="00DF5A37"/>
    <w:rsid w:val="00DF5A77"/>
    <w:rsid w:val="00DF640B"/>
    <w:rsid w:val="00DF648E"/>
    <w:rsid w:val="00DF6A49"/>
    <w:rsid w:val="00DF6CF3"/>
    <w:rsid w:val="00DF6F95"/>
    <w:rsid w:val="00DF7966"/>
    <w:rsid w:val="00DF7B4E"/>
    <w:rsid w:val="00E00509"/>
    <w:rsid w:val="00E0096E"/>
    <w:rsid w:val="00E012B3"/>
    <w:rsid w:val="00E01A1B"/>
    <w:rsid w:val="00E02676"/>
    <w:rsid w:val="00E02C29"/>
    <w:rsid w:val="00E03BC9"/>
    <w:rsid w:val="00E03CBA"/>
    <w:rsid w:val="00E04B29"/>
    <w:rsid w:val="00E04DB3"/>
    <w:rsid w:val="00E05C73"/>
    <w:rsid w:val="00E05E0F"/>
    <w:rsid w:val="00E05E5E"/>
    <w:rsid w:val="00E05F6D"/>
    <w:rsid w:val="00E06261"/>
    <w:rsid w:val="00E070ED"/>
    <w:rsid w:val="00E07613"/>
    <w:rsid w:val="00E0776F"/>
    <w:rsid w:val="00E07D37"/>
    <w:rsid w:val="00E07F2F"/>
    <w:rsid w:val="00E124A3"/>
    <w:rsid w:val="00E1332A"/>
    <w:rsid w:val="00E13445"/>
    <w:rsid w:val="00E13739"/>
    <w:rsid w:val="00E139BD"/>
    <w:rsid w:val="00E14AFF"/>
    <w:rsid w:val="00E14C3C"/>
    <w:rsid w:val="00E15474"/>
    <w:rsid w:val="00E15533"/>
    <w:rsid w:val="00E155EC"/>
    <w:rsid w:val="00E15D79"/>
    <w:rsid w:val="00E15E03"/>
    <w:rsid w:val="00E165F3"/>
    <w:rsid w:val="00E16A4B"/>
    <w:rsid w:val="00E171E9"/>
    <w:rsid w:val="00E172D4"/>
    <w:rsid w:val="00E1788A"/>
    <w:rsid w:val="00E2161C"/>
    <w:rsid w:val="00E219CF"/>
    <w:rsid w:val="00E22114"/>
    <w:rsid w:val="00E23198"/>
    <w:rsid w:val="00E23769"/>
    <w:rsid w:val="00E2472E"/>
    <w:rsid w:val="00E250A9"/>
    <w:rsid w:val="00E2515E"/>
    <w:rsid w:val="00E254E5"/>
    <w:rsid w:val="00E260D9"/>
    <w:rsid w:val="00E2697C"/>
    <w:rsid w:val="00E27272"/>
    <w:rsid w:val="00E274BF"/>
    <w:rsid w:val="00E279A5"/>
    <w:rsid w:val="00E279AE"/>
    <w:rsid w:val="00E302D5"/>
    <w:rsid w:val="00E309FA"/>
    <w:rsid w:val="00E30DEB"/>
    <w:rsid w:val="00E30FCF"/>
    <w:rsid w:val="00E30FE4"/>
    <w:rsid w:val="00E31662"/>
    <w:rsid w:val="00E32588"/>
    <w:rsid w:val="00E327A3"/>
    <w:rsid w:val="00E35470"/>
    <w:rsid w:val="00E3624B"/>
    <w:rsid w:val="00E36DAE"/>
    <w:rsid w:val="00E37A2C"/>
    <w:rsid w:val="00E37DFF"/>
    <w:rsid w:val="00E40731"/>
    <w:rsid w:val="00E4082F"/>
    <w:rsid w:val="00E40C94"/>
    <w:rsid w:val="00E4119E"/>
    <w:rsid w:val="00E418E6"/>
    <w:rsid w:val="00E41D94"/>
    <w:rsid w:val="00E4219E"/>
    <w:rsid w:val="00E421A2"/>
    <w:rsid w:val="00E421D6"/>
    <w:rsid w:val="00E42303"/>
    <w:rsid w:val="00E42A24"/>
    <w:rsid w:val="00E42BBA"/>
    <w:rsid w:val="00E42D34"/>
    <w:rsid w:val="00E430BA"/>
    <w:rsid w:val="00E43524"/>
    <w:rsid w:val="00E440BD"/>
    <w:rsid w:val="00E442F8"/>
    <w:rsid w:val="00E444B2"/>
    <w:rsid w:val="00E45256"/>
    <w:rsid w:val="00E45510"/>
    <w:rsid w:val="00E4584A"/>
    <w:rsid w:val="00E45F66"/>
    <w:rsid w:val="00E4663E"/>
    <w:rsid w:val="00E46668"/>
    <w:rsid w:val="00E46933"/>
    <w:rsid w:val="00E478E1"/>
    <w:rsid w:val="00E505CD"/>
    <w:rsid w:val="00E5088C"/>
    <w:rsid w:val="00E50E51"/>
    <w:rsid w:val="00E5104A"/>
    <w:rsid w:val="00E51FB0"/>
    <w:rsid w:val="00E522E6"/>
    <w:rsid w:val="00E52D64"/>
    <w:rsid w:val="00E533B4"/>
    <w:rsid w:val="00E53545"/>
    <w:rsid w:val="00E53907"/>
    <w:rsid w:val="00E53C14"/>
    <w:rsid w:val="00E5415B"/>
    <w:rsid w:val="00E54BB7"/>
    <w:rsid w:val="00E552B5"/>
    <w:rsid w:val="00E55836"/>
    <w:rsid w:val="00E55914"/>
    <w:rsid w:val="00E55C26"/>
    <w:rsid w:val="00E55D1F"/>
    <w:rsid w:val="00E56972"/>
    <w:rsid w:val="00E578E4"/>
    <w:rsid w:val="00E601EA"/>
    <w:rsid w:val="00E6097E"/>
    <w:rsid w:val="00E60C82"/>
    <w:rsid w:val="00E60EDD"/>
    <w:rsid w:val="00E612EA"/>
    <w:rsid w:val="00E616ED"/>
    <w:rsid w:val="00E61C50"/>
    <w:rsid w:val="00E623A8"/>
    <w:rsid w:val="00E62F83"/>
    <w:rsid w:val="00E63324"/>
    <w:rsid w:val="00E6341A"/>
    <w:rsid w:val="00E635AC"/>
    <w:rsid w:val="00E6452E"/>
    <w:rsid w:val="00E64735"/>
    <w:rsid w:val="00E65BC7"/>
    <w:rsid w:val="00E66477"/>
    <w:rsid w:val="00E665C3"/>
    <w:rsid w:val="00E66FE3"/>
    <w:rsid w:val="00E6717E"/>
    <w:rsid w:val="00E675BE"/>
    <w:rsid w:val="00E67A95"/>
    <w:rsid w:val="00E67AFE"/>
    <w:rsid w:val="00E70A47"/>
    <w:rsid w:val="00E70CC7"/>
    <w:rsid w:val="00E70CF6"/>
    <w:rsid w:val="00E71118"/>
    <w:rsid w:val="00E719B3"/>
    <w:rsid w:val="00E745AE"/>
    <w:rsid w:val="00E7496E"/>
    <w:rsid w:val="00E74DC0"/>
    <w:rsid w:val="00E75A21"/>
    <w:rsid w:val="00E75D17"/>
    <w:rsid w:val="00E7646F"/>
    <w:rsid w:val="00E7690B"/>
    <w:rsid w:val="00E76DB6"/>
    <w:rsid w:val="00E774D8"/>
    <w:rsid w:val="00E80C50"/>
    <w:rsid w:val="00E80DA4"/>
    <w:rsid w:val="00E82DD8"/>
    <w:rsid w:val="00E8350A"/>
    <w:rsid w:val="00E83B92"/>
    <w:rsid w:val="00E84CEB"/>
    <w:rsid w:val="00E851AB"/>
    <w:rsid w:val="00E8582C"/>
    <w:rsid w:val="00E85849"/>
    <w:rsid w:val="00E8591C"/>
    <w:rsid w:val="00E86CE5"/>
    <w:rsid w:val="00E87318"/>
    <w:rsid w:val="00E8740D"/>
    <w:rsid w:val="00E87919"/>
    <w:rsid w:val="00E905E6"/>
    <w:rsid w:val="00E90887"/>
    <w:rsid w:val="00E90C48"/>
    <w:rsid w:val="00E90FDD"/>
    <w:rsid w:val="00E910F2"/>
    <w:rsid w:val="00E91E8C"/>
    <w:rsid w:val="00E9212B"/>
    <w:rsid w:val="00E92464"/>
    <w:rsid w:val="00E93737"/>
    <w:rsid w:val="00E94D26"/>
    <w:rsid w:val="00E94E56"/>
    <w:rsid w:val="00E95419"/>
    <w:rsid w:val="00E9549A"/>
    <w:rsid w:val="00E964A6"/>
    <w:rsid w:val="00E966C0"/>
    <w:rsid w:val="00E967FD"/>
    <w:rsid w:val="00E96DAD"/>
    <w:rsid w:val="00EA1AC6"/>
    <w:rsid w:val="00EA273B"/>
    <w:rsid w:val="00EA2FA3"/>
    <w:rsid w:val="00EA3385"/>
    <w:rsid w:val="00EA398E"/>
    <w:rsid w:val="00EA3A85"/>
    <w:rsid w:val="00EA3D77"/>
    <w:rsid w:val="00EA40A1"/>
    <w:rsid w:val="00EA49BD"/>
    <w:rsid w:val="00EA4FCA"/>
    <w:rsid w:val="00EA5B6D"/>
    <w:rsid w:val="00EA6836"/>
    <w:rsid w:val="00EA6917"/>
    <w:rsid w:val="00EA72DE"/>
    <w:rsid w:val="00EA730C"/>
    <w:rsid w:val="00EA784F"/>
    <w:rsid w:val="00EB0143"/>
    <w:rsid w:val="00EB0585"/>
    <w:rsid w:val="00EB107A"/>
    <w:rsid w:val="00EB1089"/>
    <w:rsid w:val="00EB11AE"/>
    <w:rsid w:val="00EB11D4"/>
    <w:rsid w:val="00EB14A9"/>
    <w:rsid w:val="00EB1609"/>
    <w:rsid w:val="00EB1AD2"/>
    <w:rsid w:val="00EB1D94"/>
    <w:rsid w:val="00EB2228"/>
    <w:rsid w:val="00EB239A"/>
    <w:rsid w:val="00EB2FE8"/>
    <w:rsid w:val="00EB3360"/>
    <w:rsid w:val="00EB3671"/>
    <w:rsid w:val="00EB3CBE"/>
    <w:rsid w:val="00EB3E51"/>
    <w:rsid w:val="00EB4B32"/>
    <w:rsid w:val="00EB5351"/>
    <w:rsid w:val="00EB5415"/>
    <w:rsid w:val="00EB6D0C"/>
    <w:rsid w:val="00EB7740"/>
    <w:rsid w:val="00EB7A22"/>
    <w:rsid w:val="00EC011B"/>
    <w:rsid w:val="00EC036F"/>
    <w:rsid w:val="00EC0CE6"/>
    <w:rsid w:val="00EC0F51"/>
    <w:rsid w:val="00EC12A6"/>
    <w:rsid w:val="00EC1B50"/>
    <w:rsid w:val="00EC1E54"/>
    <w:rsid w:val="00EC2050"/>
    <w:rsid w:val="00EC20C0"/>
    <w:rsid w:val="00EC2A09"/>
    <w:rsid w:val="00EC2AA6"/>
    <w:rsid w:val="00EC30A7"/>
    <w:rsid w:val="00EC3B83"/>
    <w:rsid w:val="00EC3D42"/>
    <w:rsid w:val="00EC4618"/>
    <w:rsid w:val="00EC535B"/>
    <w:rsid w:val="00EC6CB2"/>
    <w:rsid w:val="00EC6EFD"/>
    <w:rsid w:val="00EC715D"/>
    <w:rsid w:val="00EC7512"/>
    <w:rsid w:val="00EC76FC"/>
    <w:rsid w:val="00EC7BE0"/>
    <w:rsid w:val="00EC7CC4"/>
    <w:rsid w:val="00EC7D7F"/>
    <w:rsid w:val="00ED0F23"/>
    <w:rsid w:val="00ED18FC"/>
    <w:rsid w:val="00ED251A"/>
    <w:rsid w:val="00ED26B6"/>
    <w:rsid w:val="00ED30BF"/>
    <w:rsid w:val="00ED327D"/>
    <w:rsid w:val="00ED39A4"/>
    <w:rsid w:val="00ED47CD"/>
    <w:rsid w:val="00ED4F2E"/>
    <w:rsid w:val="00ED5027"/>
    <w:rsid w:val="00ED52F2"/>
    <w:rsid w:val="00ED550A"/>
    <w:rsid w:val="00ED5644"/>
    <w:rsid w:val="00ED5C20"/>
    <w:rsid w:val="00ED6982"/>
    <w:rsid w:val="00ED6BB8"/>
    <w:rsid w:val="00ED6CD8"/>
    <w:rsid w:val="00ED72C9"/>
    <w:rsid w:val="00ED747F"/>
    <w:rsid w:val="00ED75F5"/>
    <w:rsid w:val="00ED76A6"/>
    <w:rsid w:val="00ED7809"/>
    <w:rsid w:val="00ED7816"/>
    <w:rsid w:val="00ED7CD8"/>
    <w:rsid w:val="00EE036E"/>
    <w:rsid w:val="00EE11D0"/>
    <w:rsid w:val="00EE221F"/>
    <w:rsid w:val="00EE3459"/>
    <w:rsid w:val="00EE3947"/>
    <w:rsid w:val="00EE3A4A"/>
    <w:rsid w:val="00EE4540"/>
    <w:rsid w:val="00EE4599"/>
    <w:rsid w:val="00EE46A3"/>
    <w:rsid w:val="00EE4E2D"/>
    <w:rsid w:val="00EE5629"/>
    <w:rsid w:val="00EE585C"/>
    <w:rsid w:val="00EE5944"/>
    <w:rsid w:val="00EE60DD"/>
    <w:rsid w:val="00EE6B9F"/>
    <w:rsid w:val="00EE6F01"/>
    <w:rsid w:val="00EE7463"/>
    <w:rsid w:val="00EE7D88"/>
    <w:rsid w:val="00EF08E6"/>
    <w:rsid w:val="00EF0F96"/>
    <w:rsid w:val="00EF189C"/>
    <w:rsid w:val="00EF2353"/>
    <w:rsid w:val="00EF29A2"/>
    <w:rsid w:val="00EF29FC"/>
    <w:rsid w:val="00EF34CE"/>
    <w:rsid w:val="00EF3B26"/>
    <w:rsid w:val="00EF43E4"/>
    <w:rsid w:val="00EF4F20"/>
    <w:rsid w:val="00EF54AE"/>
    <w:rsid w:val="00EF54C7"/>
    <w:rsid w:val="00EF54CD"/>
    <w:rsid w:val="00EF5AF8"/>
    <w:rsid w:val="00EF600A"/>
    <w:rsid w:val="00EF60AD"/>
    <w:rsid w:val="00EF658A"/>
    <w:rsid w:val="00EF6597"/>
    <w:rsid w:val="00EF7068"/>
    <w:rsid w:val="00EF73CD"/>
    <w:rsid w:val="00F008D5"/>
    <w:rsid w:val="00F00C46"/>
    <w:rsid w:val="00F00F6F"/>
    <w:rsid w:val="00F013EB"/>
    <w:rsid w:val="00F01974"/>
    <w:rsid w:val="00F01B56"/>
    <w:rsid w:val="00F02600"/>
    <w:rsid w:val="00F027EC"/>
    <w:rsid w:val="00F02974"/>
    <w:rsid w:val="00F02F0B"/>
    <w:rsid w:val="00F039FE"/>
    <w:rsid w:val="00F03BFA"/>
    <w:rsid w:val="00F04EDF"/>
    <w:rsid w:val="00F052D4"/>
    <w:rsid w:val="00F054CC"/>
    <w:rsid w:val="00F05856"/>
    <w:rsid w:val="00F059FC"/>
    <w:rsid w:val="00F06AE1"/>
    <w:rsid w:val="00F06B64"/>
    <w:rsid w:val="00F07A00"/>
    <w:rsid w:val="00F10380"/>
    <w:rsid w:val="00F108A0"/>
    <w:rsid w:val="00F1098F"/>
    <w:rsid w:val="00F11463"/>
    <w:rsid w:val="00F130E4"/>
    <w:rsid w:val="00F13598"/>
    <w:rsid w:val="00F139CD"/>
    <w:rsid w:val="00F13A4B"/>
    <w:rsid w:val="00F14281"/>
    <w:rsid w:val="00F14D54"/>
    <w:rsid w:val="00F1507D"/>
    <w:rsid w:val="00F16071"/>
    <w:rsid w:val="00F17638"/>
    <w:rsid w:val="00F1778C"/>
    <w:rsid w:val="00F17E12"/>
    <w:rsid w:val="00F17EA3"/>
    <w:rsid w:val="00F20ED7"/>
    <w:rsid w:val="00F210EC"/>
    <w:rsid w:val="00F21136"/>
    <w:rsid w:val="00F211C4"/>
    <w:rsid w:val="00F211F0"/>
    <w:rsid w:val="00F21721"/>
    <w:rsid w:val="00F21C60"/>
    <w:rsid w:val="00F220EC"/>
    <w:rsid w:val="00F22324"/>
    <w:rsid w:val="00F2328C"/>
    <w:rsid w:val="00F232EB"/>
    <w:rsid w:val="00F23302"/>
    <w:rsid w:val="00F24088"/>
    <w:rsid w:val="00F24258"/>
    <w:rsid w:val="00F2461B"/>
    <w:rsid w:val="00F269A5"/>
    <w:rsid w:val="00F274A0"/>
    <w:rsid w:val="00F27AB3"/>
    <w:rsid w:val="00F27BA3"/>
    <w:rsid w:val="00F30116"/>
    <w:rsid w:val="00F30C0E"/>
    <w:rsid w:val="00F30E17"/>
    <w:rsid w:val="00F31155"/>
    <w:rsid w:val="00F315F5"/>
    <w:rsid w:val="00F318F2"/>
    <w:rsid w:val="00F31A2C"/>
    <w:rsid w:val="00F328C7"/>
    <w:rsid w:val="00F331ED"/>
    <w:rsid w:val="00F3345C"/>
    <w:rsid w:val="00F340AF"/>
    <w:rsid w:val="00F34230"/>
    <w:rsid w:val="00F342BC"/>
    <w:rsid w:val="00F344B9"/>
    <w:rsid w:val="00F346FA"/>
    <w:rsid w:val="00F34CFA"/>
    <w:rsid w:val="00F363C1"/>
    <w:rsid w:val="00F37072"/>
    <w:rsid w:val="00F374B4"/>
    <w:rsid w:val="00F379B2"/>
    <w:rsid w:val="00F4094F"/>
    <w:rsid w:val="00F40A5A"/>
    <w:rsid w:val="00F41160"/>
    <w:rsid w:val="00F4135A"/>
    <w:rsid w:val="00F42044"/>
    <w:rsid w:val="00F4215E"/>
    <w:rsid w:val="00F42232"/>
    <w:rsid w:val="00F42365"/>
    <w:rsid w:val="00F429A5"/>
    <w:rsid w:val="00F4346E"/>
    <w:rsid w:val="00F43868"/>
    <w:rsid w:val="00F4413E"/>
    <w:rsid w:val="00F441AE"/>
    <w:rsid w:val="00F44B8C"/>
    <w:rsid w:val="00F45BE7"/>
    <w:rsid w:val="00F46062"/>
    <w:rsid w:val="00F46516"/>
    <w:rsid w:val="00F46655"/>
    <w:rsid w:val="00F469AF"/>
    <w:rsid w:val="00F46E66"/>
    <w:rsid w:val="00F503C6"/>
    <w:rsid w:val="00F5052C"/>
    <w:rsid w:val="00F519D7"/>
    <w:rsid w:val="00F51E11"/>
    <w:rsid w:val="00F51E6B"/>
    <w:rsid w:val="00F528F2"/>
    <w:rsid w:val="00F52A74"/>
    <w:rsid w:val="00F531DF"/>
    <w:rsid w:val="00F533AB"/>
    <w:rsid w:val="00F53E94"/>
    <w:rsid w:val="00F54250"/>
    <w:rsid w:val="00F54CB9"/>
    <w:rsid w:val="00F55F84"/>
    <w:rsid w:val="00F56073"/>
    <w:rsid w:val="00F56776"/>
    <w:rsid w:val="00F5685E"/>
    <w:rsid w:val="00F56D12"/>
    <w:rsid w:val="00F5725E"/>
    <w:rsid w:val="00F5777D"/>
    <w:rsid w:val="00F6051D"/>
    <w:rsid w:val="00F60552"/>
    <w:rsid w:val="00F60A13"/>
    <w:rsid w:val="00F610B9"/>
    <w:rsid w:val="00F6124D"/>
    <w:rsid w:val="00F614D3"/>
    <w:rsid w:val="00F6167A"/>
    <w:rsid w:val="00F61D26"/>
    <w:rsid w:val="00F61D4E"/>
    <w:rsid w:val="00F62050"/>
    <w:rsid w:val="00F62403"/>
    <w:rsid w:val="00F624FB"/>
    <w:rsid w:val="00F628D1"/>
    <w:rsid w:val="00F62B3B"/>
    <w:rsid w:val="00F62E97"/>
    <w:rsid w:val="00F634BC"/>
    <w:rsid w:val="00F6352E"/>
    <w:rsid w:val="00F638BD"/>
    <w:rsid w:val="00F63966"/>
    <w:rsid w:val="00F63A6F"/>
    <w:rsid w:val="00F64497"/>
    <w:rsid w:val="00F64602"/>
    <w:rsid w:val="00F6460A"/>
    <w:rsid w:val="00F6470B"/>
    <w:rsid w:val="00F6770C"/>
    <w:rsid w:val="00F70986"/>
    <w:rsid w:val="00F7099B"/>
    <w:rsid w:val="00F70F22"/>
    <w:rsid w:val="00F711C3"/>
    <w:rsid w:val="00F7144F"/>
    <w:rsid w:val="00F73186"/>
    <w:rsid w:val="00F73AFF"/>
    <w:rsid w:val="00F73CBA"/>
    <w:rsid w:val="00F73FC3"/>
    <w:rsid w:val="00F74244"/>
    <w:rsid w:val="00F745DD"/>
    <w:rsid w:val="00F74667"/>
    <w:rsid w:val="00F748BC"/>
    <w:rsid w:val="00F74D49"/>
    <w:rsid w:val="00F75093"/>
    <w:rsid w:val="00F7556C"/>
    <w:rsid w:val="00F76BD3"/>
    <w:rsid w:val="00F76ED6"/>
    <w:rsid w:val="00F77D91"/>
    <w:rsid w:val="00F77EDC"/>
    <w:rsid w:val="00F80C2E"/>
    <w:rsid w:val="00F80DF1"/>
    <w:rsid w:val="00F8111C"/>
    <w:rsid w:val="00F81175"/>
    <w:rsid w:val="00F819EA"/>
    <w:rsid w:val="00F82C67"/>
    <w:rsid w:val="00F82CA9"/>
    <w:rsid w:val="00F82F64"/>
    <w:rsid w:val="00F83B76"/>
    <w:rsid w:val="00F85958"/>
    <w:rsid w:val="00F863FA"/>
    <w:rsid w:val="00F87219"/>
    <w:rsid w:val="00F8727E"/>
    <w:rsid w:val="00F87383"/>
    <w:rsid w:val="00F87FD0"/>
    <w:rsid w:val="00F90306"/>
    <w:rsid w:val="00F91137"/>
    <w:rsid w:val="00F91220"/>
    <w:rsid w:val="00F9133A"/>
    <w:rsid w:val="00F91ACC"/>
    <w:rsid w:val="00F929E6"/>
    <w:rsid w:val="00F92A0A"/>
    <w:rsid w:val="00F93779"/>
    <w:rsid w:val="00F93D73"/>
    <w:rsid w:val="00F94599"/>
    <w:rsid w:val="00F94816"/>
    <w:rsid w:val="00F9610E"/>
    <w:rsid w:val="00F96B71"/>
    <w:rsid w:val="00F97713"/>
    <w:rsid w:val="00F97960"/>
    <w:rsid w:val="00F97BDE"/>
    <w:rsid w:val="00F97CC2"/>
    <w:rsid w:val="00FA011A"/>
    <w:rsid w:val="00FA164C"/>
    <w:rsid w:val="00FA19FF"/>
    <w:rsid w:val="00FA1B1B"/>
    <w:rsid w:val="00FA1E30"/>
    <w:rsid w:val="00FA3243"/>
    <w:rsid w:val="00FA3263"/>
    <w:rsid w:val="00FA36EB"/>
    <w:rsid w:val="00FA46B8"/>
    <w:rsid w:val="00FA5BDE"/>
    <w:rsid w:val="00FA5DDF"/>
    <w:rsid w:val="00FA6E14"/>
    <w:rsid w:val="00FA6F5D"/>
    <w:rsid w:val="00FA7189"/>
    <w:rsid w:val="00FA74D3"/>
    <w:rsid w:val="00FA7688"/>
    <w:rsid w:val="00FA7B35"/>
    <w:rsid w:val="00FB019D"/>
    <w:rsid w:val="00FB067D"/>
    <w:rsid w:val="00FB1467"/>
    <w:rsid w:val="00FB18AC"/>
    <w:rsid w:val="00FB18FF"/>
    <w:rsid w:val="00FB1C05"/>
    <w:rsid w:val="00FB1D02"/>
    <w:rsid w:val="00FB2310"/>
    <w:rsid w:val="00FB23D0"/>
    <w:rsid w:val="00FB2AC7"/>
    <w:rsid w:val="00FB4215"/>
    <w:rsid w:val="00FB5493"/>
    <w:rsid w:val="00FB5842"/>
    <w:rsid w:val="00FB6D9F"/>
    <w:rsid w:val="00FB7078"/>
    <w:rsid w:val="00FB7D45"/>
    <w:rsid w:val="00FB7D60"/>
    <w:rsid w:val="00FC0658"/>
    <w:rsid w:val="00FC0A58"/>
    <w:rsid w:val="00FC10F7"/>
    <w:rsid w:val="00FC1AB2"/>
    <w:rsid w:val="00FC1CC8"/>
    <w:rsid w:val="00FC1EB2"/>
    <w:rsid w:val="00FC26FF"/>
    <w:rsid w:val="00FC2ADA"/>
    <w:rsid w:val="00FC2D47"/>
    <w:rsid w:val="00FC3038"/>
    <w:rsid w:val="00FC32DB"/>
    <w:rsid w:val="00FC3437"/>
    <w:rsid w:val="00FC361D"/>
    <w:rsid w:val="00FC37FC"/>
    <w:rsid w:val="00FC4486"/>
    <w:rsid w:val="00FC5ADC"/>
    <w:rsid w:val="00FC5D0D"/>
    <w:rsid w:val="00FC66B8"/>
    <w:rsid w:val="00FC7C3C"/>
    <w:rsid w:val="00FD0824"/>
    <w:rsid w:val="00FD1021"/>
    <w:rsid w:val="00FD16F5"/>
    <w:rsid w:val="00FD1725"/>
    <w:rsid w:val="00FD228B"/>
    <w:rsid w:val="00FD2F00"/>
    <w:rsid w:val="00FD3001"/>
    <w:rsid w:val="00FD38A8"/>
    <w:rsid w:val="00FD38AC"/>
    <w:rsid w:val="00FD3B6E"/>
    <w:rsid w:val="00FD421E"/>
    <w:rsid w:val="00FD5A38"/>
    <w:rsid w:val="00FD648D"/>
    <w:rsid w:val="00FD6E10"/>
    <w:rsid w:val="00FD6E5D"/>
    <w:rsid w:val="00FD7175"/>
    <w:rsid w:val="00FD737C"/>
    <w:rsid w:val="00FD77A0"/>
    <w:rsid w:val="00FD7CFB"/>
    <w:rsid w:val="00FE024F"/>
    <w:rsid w:val="00FE1632"/>
    <w:rsid w:val="00FE1AEF"/>
    <w:rsid w:val="00FE26D3"/>
    <w:rsid w:val="00FE2996"/>
    <w:rsid w:val="00FE375D"/>
    <w:rsid w:val="00FE4DA8"/>
    <w:rsid w:val="00FE5435"/>
    <w:rsid w:val="00FE57E0"/>
    <w:rsid w:val="00FE5973"/>
    <w:rsid w:val="00FE5CF1"/>
    <w:rsid w:val="00FE6DFA"/>
    <w:rsid w:val="00FE744A"/>
    <w:rsid w:val="00FE79E0"/>
    <w:rsid w:val="00FF023D"/>
    <w:rsid w:val="00FF0424"/>
    <w:rsid w:val="00FF0878"/>
    <w:rsid w:val="00FF1BB3"/>
    <w:rsid w:val="00FF1F04"/>
    <w:rsid w:val="00FF3023"/>
    <w:rsid w:val="00FF31DC"/>
    <w:rsid w:val="00FF3E67"/>
    <w:rsid w:val="00FF41E1"/>
    <w:rsid w:val="00FF4BD7"/>
    <w:rsid w:val="00FF5CB2"/>
    <w:rsid w:val="00FF64C8"/>
    <w:rsid w:val="00FF6AF3"/>
    <w:rsid w:val="00FF7879"/>
    <w:rsid w:val="010DD7B7"/>
    <w:rsid w:val="0117C96B"/>
    <w:rsid w:val="0169D3A6"/>
    <w:rsid w:val="016D6951"/>
    <w:rsid w:val="018E2475"/>
    <w:rsid w:val="0193B3CF"/>
    <w:rsid w:val="019ADF09"/>
    <w:rsid w:val="01B8F656"/>
    <w:rsid w:val="01C1A28F"/>
    <w:rsid w:val="01C8C8A8"/>
    <w:rsid w:val="01CC1DA1"/>
    <w:rsid w:val="01E32042"/>
    <w:rsid w:val="01EE6455"/>
    <w:rsid w:val="02015E8C"/>
    <w:rsid w:val="023E1C18"/>
    <w:rsid w:val="0247E7DE"/>
    <w:rsid w:val="024BC0CF"/>
    <w:rsid w:val="026F106E"/>
    <w:rsid w:val="0271F879"/>
    <w:rsid w:val="0293F564"/>
    <w:rsid w:val="02999AD5"/>
    <w:rsid w:val="02D0042F"/>
    <w:rsid w:val="02DE11D9"/>
    <w:rsid w:val="02E372CE"/>
    <w:rsid w:val="02F60CA1"/>
    <w:rsid w:val="02FABE46"/>
    <w:rsid w:val="030AAD74"/>
    <w:rsid w:val="0315DC85"/>
    <w:rsid w:val="03181499"/>
    <w:rsid w:val="031CF56C"/>
    <w:rsid w:val="032834E3"/>
    <w:rsid w:val="0336A972"/>
    <w:rsid w:val="03444429"/>
    <w:rsid w:val="0356A0CA"/>
    <w:rsid w:val="03570F9C"/>
    <w:rsid w:val="03580E06"/>
    <w:rsid w:val="035AB636"/>
    <w:rsid w:val="035E98E0"/>
    <w:rsid w:val="0361FD91"/>
    <w:rsid w:val="0365714C"/>
    <w:rsid w:val="037CB366"/>
    <w:rsid w:val="0382E7EB"/>
    <w:rsid w:val="039595A5"/>
    <w:rsid w:val="03977E32"/>
    <w:rsid w:val="03C64565"/>
    <w:rsid w:val="03D1B0C5"/>
    <w:rsid w:val="03D507EB"/>
    <w:rsid w:val="04124B96"/>
    <w:rsid w:val="042AF1DC"/>
    <w:rsid w:val="043148E1"/>
    <w:rsid w:val="0432586A"/>
    <w:rsid w:val="044DB3E3"/>
    <w:rsid w:val="04537C8A"/>
    <w:rsid w:val="04641224"/>
    <w:rsid w:val="046AA0BF"/>
    <w:rsid w:val="047E10A8"/>
    <w:rsid w:val="048B1753"/>
    <w:rsid w:val="0494C107"/>
    <w:rsid w:val="049A99A6"/>
    <w:rsid w:val="04A4592E"/>
    <w:rsid w:val="04B9242F"/>
    <w:rsid w:val="04B96819"/>
    <w:rsid w:val="04D80D29"/>
    <w:rsid w:val="04E0CFE3"/>
    <w:rsid w:val="04E6B604"/>
    <w:rsid w:val="04F41E69"/>
    <w:rsid w:val="04FAB089"/>
    <w:rsid w:val="050EDCD4"/>
    <w:rsid w:val="051FC186"/>
    <w:rsid w:val="05389378"/>
    <w:rsid w:val="053C9125"/>
    <w:rsid w:val="05515129"/>
    <w:rsid w:val="055A8220"/>
    <w:rsid w:val="0581324B"/>
    <w:rsid w:val="05B16197"/>
    <w:rsid w:val="05B38B0B"/>
    <w:rsid w:val="05BF8FE0"/>
    <w:rsid w:val="05DDE01C"/>
    <w:rsid w:val="05EB3A97"/>
    <w:rsid w:val="05F0B7D4"/>
    <w:rsid w:val="0600278F"/>
    <w:rsid w:val="061845C5"/>
    <w:rsid w:val="061967B2"/>
    <w:rsid w:val="067C0443"/>
    <w:rsid w:val="06826A12"/>
    <w:rsid w:val="0696F7C3"/>
    <w:rsid w:val="069B25D0"/>
    <w:rsid w:val="06AF4B44"/>
    <w:rsid w:val="06C7E02D"/>
    <w:rsid w:val="06CB50F8"/>
    <w:rsid w:val="06D6DDF9"/>
    <w:rsid w:val="06EB2007"/>
    <w:rsid w:val="06F5349F"/>
    <w:rsid w:val="06FC2FC8"/>
    <w:rsid w:val="0710B94B"/>
    <w:rsid w:val="0725D343"/>
    <w:rsid w:val="07277EF8"/>
    <w:rsid w:val="073D868A"/>
    <w:rsid w:val="074532E1"/>
    <w:rsid w:val="074A21A0"/>
    <w:rsid w:val="07631F07"/>
    <w:rsid w:val="077802DC"/>
    <w:rsid w:val="07817D52"/>
    <w:rsid w:val="0784C27B"/>
    <w:rsid w:val="0788855F"/>
    <w:rsid w:val="07904450"/>
    <w:rsid w:val="07910D5B"/>
    <w:rsid w:val="07BFB3F4"/>
    <w:rsid w:val="07D4FBDC"/>
    <w:rsid w:val="07DACF09"/>
    <w:rsid w:val="07E4442C"/>
    <w:rsid w:val="0807866F"/>
    <w:rsid w:val="0824335A"/>
    <w:rsid w:val="0827CA72"/>
    <w:rsid w:val="08330A40"/>
    <w:rsid w:val="08341BC0"/>
    <w:rsid w:val="086B015D"/>
    <w:rsid w:val="087F1C98"/>
    <w:rsid w:val="08849A63"/>
    <w:rsid w:val="089A83E4"/>
    <w:rsid w:val="08A396E1"/>
    <w:rsid w:val="08AFDC81"/>
    <w:rsid w:val="08B7A677"/>
    <w:rsid w:val="08C8DEDA"/>
    <w:rsid w:val="08D6C537"/>
    <w:rsid w:val="08EBB092"/>
    <w:rsid w:val="09099385"/>
    <w:rsid w:val="091B758E"/>
    <w:rsid w:val="092C6A16"/>
    <w:rsid w:val="095AD31D"/>
    <w:rsid w:val="09710FF1"/>
    <w:rsid w:val="0979E10A"/>
    <w:rsid w:val="097FC540"/>
    <w:rsid w:val="098F4BF9"/>
    <w:rsid w:val="09991F0C"/>
    <w:rsid w:val="09D38258"/>
    <w:rsid w:val="09D91E4E"/>
    <w:rsid w:val="09D922B0"/>
    <w:rsid w:val="09E41BA5"/>
    <w:rsid w:val="09F6E257"/>
    <w:rsid w:val="0A159A1F"/>
    <w:rsid w:val="0A175C8F"/>
    <w:rsid w:val="0A26233A"/>
    <w:rsid w:val="0A49B94E"/>
    <w:rsid w:val="0A695EF5"/>
    <w:rsid w:val="0AAAE5FD"/>
    <w:rsid w:val="0AB6D9FE"/>
    <w:rsid w:val="0AC2EB45"/>
    <w:rsid w:val="0AE0442F"/>
    <w:rsid w:val="0B010F44"/>
    <w:rsid w:val="0B066794"/>
    <w:rsid w:val="0B094470"/>
    <w:rsid w:val="0B0CCF78"/>
    <w:rsid w:val="0B10F391"/>
    <w:rsid w:val="0B36DC47"/>
    <w:rsid w:val="0B5CA4BF"/>
    <w:rsid w:val="0B5D0825"/>
    <w:rsid w:val="0B66B9B5"/>
    <w:rsid w:val="0B7ADBA3"/>
    <w:rsid w:val="0B8993C8"/>
    <w:rsid w:val="0B934BA3"/>
    <w:rsid w:val="0B958DD3"/>
    <w:rsid w:val="0BB36BBA"/>
    <w:rsid w:val="0BBB34D7"/>
    <w:rsid w:val="0BF70C03"/>
    <w:rsid w:val="0BF79983"/>
    <w:rsid w:val="0BF89839"/>
    <w:rsid w:val="0BFBBCDD"/>
    <w:rsid w:val="0BFDAE34"/>
    <w:rsid w:val="0C006CCA"/>
    <w:rsid w:val="0C57CDDB"/>
    <w:rsid w:val="0C5F73AB"/>
    <w:rsid w:val="0C7B17F3"/>
    <w:rsid w:val="0C8F98E4"/>
    <w:rsid w:val="0C9D602A"/>
    <w:rsid w:val="0CA60D81"/>
    <w:rsid w:val="0CAE36A7"/>
    <w:rsid w:val="0CB05264"/>
    <w:rsid w:val="0CB1AAF7"/>
    <w:rsid w:val="0CBB50AF"/>
    <w:rsid w:val="0CBDAA81"/>
    <w:rsid w:val="0CD355C8"/>
    <w:rsid w:val="0D1C7EE0"/>
    <w:rsid w:val="0D382015"/>
    <w:rsid w:val="0D4243F9"/>
    <w:rsid w:val="0D4A4DF9"/>
    <w:rsid w:val="0D695C25"/>
    <w:rsid w:val="0D7B6A7D"/>
    <w:rsid w:val="0DC12D29"/>
    <w:rsid w:val="0DC98395"/>
    <w:rsid w:val="0DCF26DB"/>
    <w:rsid w:val="0E132F61"/>
    <w:rsid w:val="0E1D0ACB"/>
    <w:rsid w:val="0E24E7A5"/>
    <w:rsid w:val="0E4F2166"/>
    <w:rsid w:val="0E526BF2"/>
    <w:rsid w:val="0E75671E"/>
    <w:rsid w:val="0E82F2D6"/>
    <w:rsid w:val="0E8D54F4"/>
    <w:rsid w:val="0E931D7F"/>
    <w:rsid w:val="0EB7C215"/>
    <w:rsid w:val="0EB9E6A1"/>
    <w:rsid w:val="0EEB4223"/>
    <w:rsid w:val="0EF6FBC3"/>
    <w:rsid w:val="0F1297E3"/>
    <w:rsid w:val="0F17AE08"/>
    <w:rsid w:val="0F1A8B05"/>
    <w:rsid w:val="0F29A2E3"/>
    <w:rsid w:val="0F2E83B8"/>
    <w:rsid w:val="0F35118C"/>
    <w:rsid w:val="0F359DEB"/>
    <w:rsid w:val="0F3A1498"/>
    <w:rsid w:val="0F3B0043"/>
    <w:rsid w:val="0F4A3242"/>
    <w:rsid w:val="0F4E7860"/>
    <w:rsid w:val="0F4E8285"/>
    <w:rsid w:val="0F57FAF1"/>
    <w:rsid w:val="0F77AE6D"/>
    <w:rsid w:val="0F8FB1B4"/>
    <w:rsid w:val="0FCE97BB"/>
    <w:rsid w:val="0FD790DA"/>
    <w:rsid w:val="0FD89D77"/>
    <w:rsid w:val="0FE10AF4"/>
    <w:rsid w:val="0FFC98A9"/>
    <w:rsid w:val="0FFEE522"/>
    <w:rsid w:val="102FA2BB"/>
    <w:rsid w:val="10447E3E"/>
    <w:rsid w:val="1046FA22"/>
    <w:rsid w:val="1079B99F"/>
    <w:rsid w:val="10852EA4"/>
    <w:rsid w:val="108D664B"/>
    <w:rsid w:val="10C3EB4F"/>
    <w:rsid w:val="10C9D0A7"/>
    <w:rsid w:val="10DFEB55"/>
    <w:rsid w:val="10EC4F3F"/>
    <w:rsid w:val="10FCBD3A"/>
    <w:rsid w:val="1108BDE4"/>
    <w:rsid w:val="11102726"/>
    <w:rsid w:val="1115CA90"/>
    <w:rsid w:val="1138F35F"/>
    <w:rsid w:val="114A3D11"/>
    <w:rsid w:val="1154BFC4"/>
    <w:rsid w:val="1161DCB3"/>
    <w:rsid w:val="11840A1B"/>
    <w:rsid w:val="1191BFA6"/>
    <w:rsid w:val="119CA808"/>
    <w:rsid w:val="11A1D8B2"/>
    <w:rsid w:val="11AF18C2"/>
    <w:rsid w:val="11C62B2E"/>
    <w:rsid w:val="11C8B5CB"/>
    <w:rsid w:val="11C8F841"/>
    <w:rsid w:val="11D84F7D"/>
    <w:rsid w:val="11E4B190"/>
    <w:rsid w:val="11E8F90A"/>
    <w:rsid w:val="11F6BEE8"/>
    <w:rsid w:val="12198160"/>
    <w:rsid w:val="12332A77"/>
    <w:rsid w:val="1237601D"/>
    <w:rsid w:val="123833CE"/>
    <w:rsid w:val="124CBE27"/>
    <w:rsid w:val="125A97CF"/>
    <w:rsid w:val="128403E1"/>
    <w:rsid w:val="128FDCB1"/>
    <w:rsid w:val="129A400D"/>
    <w:rsid w:val="129F44E8"/>
    <w:rsid w:val="12B06256"/>
    <w:rsid w:val="12BD6409"/>
    <w:rsid w:val="12BE2223"/>
    <w:rsid w:val="12C1D8D8"/>
    <w:rsid w:val="12C695FB"/>
    <w:rsid w:val="12D2B9F4"/>
    <w:rsid w:val="13048A43"/>
    <w:rsid w:val="1304B16A"/>
    <w:rsid w:val="13129B53"/>
    <w:rsid w:val="13294391"/>
    <w:rsid w:val="13524EFA"/>
    <w:rsid w:val="136B3025"/>
    <w:rsid w:val="1370A9A8"/>
    <w:rsid w:val="1393EA8E"/>
    <w:rsid w:val="13951EDA"/>
    <w:rsid w:val="13BE4FF6"/>
    <w:rsid w:val="13CF7AF6"/>
    <w:rsid w:val="13E3E40A"/>
    <w:rsid w:val="140C1017"/>
    <w:rsid w:val="143634E1"/>
    <w:rsid w:val="143F45A0"/>
    <w:rsid w:val="144514A9"/>
    <w:rsid w:val="14473383"/>
    <w:rsid w:val="14536E14"/>
    <w:rsid w:val="14613225"/>
    <w:rsid w:val="146B1CD6"/>
    <w:rsid w:val="1487B875"/>
    <w:rsid w:val="148997CF"/>
    <w:rsid w:val="148F3D24"/>
    <w:rsid w:val="14A29C4D"/>
    <w:rsid w:val="14BD47F0"/>
    <w:rsid w:val="14BDA2FC"/>
    <w:rsid w:val="14CA8874"/>
    <w:rsid w:val="14CD0CFC"/>
    <w:rsid w:val="14F02E45"/>
    <w:rsid w:val="150CCC56"/>
    <w:rsid w:val="152FA3CE"/>
    <w:rsid w:val="154030B9"/>
    <w:rsid w:val="1550F020"/>
    <w:rsid w:val="1569243B"/>
    <w:rsid w:val="156DC80F"/>
    <w:rsid w:val="1584CF22"/>
    <w:rsid w:val="159762FA"/>
    <w:rsid w:val="15C9DEDB"/>
    <w:rsid w:val="15CCB3F4"/>
    <w:rsid w:val="15CE2798"/>
    <w:rsid w:val="15D1BC03"/>
    <w:rsid w:val="15EBB731"/>
    <w:rsid w:val="15F1CD20"/>
    <w:rsid w:val="160BA7FA"/>
    <w:rsid w:val="1616EAE9"/>
    <w:rsid w:val="1619EAA7"/>
    <w:rsid w:val="162DD243"/>
    <w:rsid w:val="164F3459"/>
    <w:rsid w:val="16665A46"/>
    <w:rsid w:val="16B507A5"/>
    <w:rsid w:val="16C02AD0"/>
    <w:rsid w:val="16C4C661"/>
    <w:rsid w:val="16D71C53"/>
    <w:rsid w:val="16DF5588"/>
    <w:rsid w:val="16E315DB"/>
    <w:rsid w:val="16ED9E9B"/>
    <w:rsid w:val="16F94F0A"/>
    <w:rsid w:val="172FD376"/>
    <w:rsid w:val="1731C494"/>
    <w:rsid w:val="17568CEE"/>
    <w:rsid w:val="1762B278"/>
    <w:rsid w:val="1777A0B4"/>
    <w:rsid w:val="177827C6"/>
    <w:rsid w:val="177A360B"/>
    <w:rsid w:val="1787AFE3"/>
    <w:rsid w:val="17912A3A"/>
    <w:rsid w:val="17A573DA"/>
    <w:rsid w:val="17AD7BBC"/>
    <w:rsid w:val="18005253"/>
    <w:rsid w:val="18105DCB"/>
    <w:rsid w:val="1814589A"/>
    <w:rsid w:val="182812CA"/>
    <w:rsid w:val="18610CB2"/>
    <w:rsid w:val="1865DB20"/>
    <w:rsid w:val="18712FEA"/>
    <w:rsid w:val="1872F094"/>
    <w:rsid w:val="187F2C46"/>
    <w:rsid w:val="1889A142"/>
    <w:rsid w:val="189F6475"/>
    <w:rsid w:val="18A74A42"/>
    <w:rsid w:val="18A96972"/>
    <w:rsid w:val="18BC83A5"/>
    <w:rsid w:val="18E369FB"/>
    <w:rsid w:val="18E53D3B"/>
    <w:rsid w:val="18F28790"/>
    <w:rsid w:val="1909F932"/>
    <w:rsid w:val="1918740D"/>
    <w:rsid w:val="19253943"/>
    <w:rsid w:val="19269CC8"/>
    <w:rsid w:val="192FA4D3"/>
    <w:rsid w:val="19426B2D"/>
    <w:rsid w:val="19429877"/>
    <w:rsid w:val="1957B81E"/>
    <w:rsid w:val="1995D283"/>
    <w:rsid w:val="199CF5BC"/>
    <w:rsid w:val="19AC363D"/>
    <w:rsid w:val="19C9F4D7"/>
    <w:rsid w:val="19D3595F"/>
    <w:rsid w:val="19E40B23"/>
    <w:rsid w:val="19F43FCF"/>
    <w:rsid w:val="19F54B5E"/>
    <w:rsid w:val="1A07DC79"/>
    <w:rsid w:val="1A0A59BD"/>
    <w:rsid w:val="1A3DA4A1"/>
    <w:rsid w:val="1A52834F"/>
    <w:rsid w:val="1A545315"/>
    <w:rsid w:val="1A5EC086"/>
    <w:rsid w:val="1A66C446"/>
    <w:rsid w:val="1A6B5D7F"/>
    <w:rsid w:val="1A6BB4FB"/>
    <w:rsid w:val="1A6D40AC"/>
    <w:rsid w:val="1A83922F"/>
    <w:rsid w:val="1AA660C7"/>
    <w:rsid w:val="1AAA7723"/>
    <w:rsid w:val="1AAFCB75"/>
    <w:rsid w:val="1AB5AAA3"/>
    <w:rsid w:val="1ABF36EE"/>
    <w:rsid w:val="1ACED20E"/>
    <w:rsid w:val="1ADA271E"/>
    <w:rsid w:val="1AF893E4"/>
    <w:rsid w:val="1B140042"/>
    <w:rsid w:val="1B17D8EC"/>
    <w:rsid w:val="1B29EF84"/>
    <w:rsid w:val="1B2F85FF"/>
    <w:rsid w:val="1B483439"/>
    <w:rsid w:val="1B48547B"/>
    <w:rsid w:val="1B7B0F29"/>
    <w:rsid w:val="1B949BC1"/>
    <w:rsid w:val="1B980D19"/>
    <w:rsid w:val="1B99DC70"/>
    <w:rsid w:val="1B9E58BB"/>
    <w:rsid w:val="1BC80897"/>
    <w:rsid w:val="1BC97465"/>
    <w:rsid w:val="1BDCD85E"/>
    <w:rsid w:val="1BF2379F"/>
    <w:rsid w:val="1BFA4D4C"/>
    <w:rsid w:val="1C0C9C3A"/>
    <w:rsid w:val="1C19A697"/>
    <w:rsid w:val="1C2D9DF6"/>
    <w:rsid w:val="1C333AB6"/>
    <w:rsid w:val="1C33A258"/>
    <w:rsid w:val="1C4ECF12"/>
    <w:rsid w:val="1C6F59B7"/>
    <w:rsid w:val="1C736560"/>
    <w:rsid w:val="1C74B5D2"/>
    <w:rsid w:val="1C76FD88"/>
    <w:rsid w:val="1C857170"/>
    <w:rsid w:val="1C882DED"/>
    <w:rsid w:val="1C893A3B"/>
    <w:rsid w:val="1C8A4F0A"/>
    <w:rsid w:val="1C8FDB9D"/>
    <w:rsid w:val="1CAACA74"/>
    <w:rsid w:val="1CC0EDED"/>
    <w:rsid w:val="1CF1B6FB"/>
    <w:rsid w:val="1CF3829C"/>
    <w:rsid w:val="1CF57996"/>
    <w:rsid w:val="1CF57D34"/>
    <w:rsid w:val="1D0DFFD5"/>
    <w:rsid w:val="1D35F96F"/>
    <w:rsid w:val="1D6057A3"/>
    <w:rsid w:val="1D835849"/>
    <w:rsid w:val="1D9497B6"/>
    <w:rsid w:val="1DB942ED"/>
    <w:rsid w:val="1DBCF256"/>
    <w:rsid w:val="1DC009DF"/>
    <w:rsid w:val="1DD392E8"/>
    <w:rsid w:val="1DD8D443"/>
    <w:rsid w:val="1DFE5B68"/>
    <w:rsid w:val="1E538B43"/>
    <w:rsid w:val="1E689E7A"/>
    <w:rsid w:val="1E9049E0"/>
    <w:rsid w:val="1E915C76"/>
    <w:rsid w:val="1E9169AB"/>
    <w:rsid w:val="1E952D37"/>
    <w:rsid w:val="1EA25A50"/>
    <w:rsid w:val="1EB365B6"/>
    <w:rsid w:val="1EBFC30E"/>
    <w:rsid w:val="1EC49D0A"/>
    <w:rsid w:val="1EC59B54"/>
    <w:rsid w:val="1EDB53AE"/>
    <w:rsid w:val="1EE9F5AE"/>
    <w:rsid w:val="1EF28348"/>
    <w:rsid w:val="1EFA2DB7"/>
    <w:rsid w:val="1F0EC178"/>
    <w:rsid w:val="1F1FE671"/>
    <w:rsid w:val="1F207FF9"/>
    <w:rsid w:val="1F2ED61C"/>
    <w:rsid w:val="1F3A57CC"/>
    <w:rsid w:val="1F671054"/>
    <w:rsid w:val="1F7351CB"/>
    <w:rsid w:val="1F757D8B"/>
    <w:rsid w:val="1F86F87B"/>
    <w:rsid w:val="1FA8B0EC"/>
    <w:rsid w:val="1FBBEBB2"/>
    <w:rsid w:val="201296A7"/>
    <w:rsid w:val="2027669F"/>
    <w:rsid w:val="20412920"/>
    <w:rsid w:val="20598617"/>
    <w:rsid w:val="2062646F"/>
    <w:rsid w:val="206A8B3B"/>
    <w:rsid w:val="20777E0F"/>
    <w:rsid w:val="2089FBD0"/>
    <w:rsid w:val="20A1EE91"/>
    <w:rsid w:val="20CE964D"/>
    <w:rsid w:val="20F1210C"/>
    <w:rsid w:val="20FA308C"/>
    <w:rsid w:val="212C509E"/>
    <w:rsid w:val="212F93EA"/>
    <w:rsid w:val="2146094F"/>
    <w:rsid w:val="2160954C"/>
    <w:rsid w:val="2180D660"/>
    <w:rsid w:val="218BEC4F"/>
    <w:rsid w:val="21A14879"/>
    <w:rsid w:val="21B0B3AA"/>
    <w:rsid w:val="21BC6AE0"/>
    <w:rsid w:val="21CB2F1B"/>
    <w:rsid w:val="21D42983"/>
    <w:rsid w:val="21D82810"/>
    <w:rsid w:val="21D8ECE5"/>
    <w:rsid w:val="21E88184"/>
    <w:rsid w:val="21FA3D75"/>
    <w:rsid w:val="2206723D"/>
    <w:rsid w:val="220E9865"/>
    <w:rsid w:val="221B5C0B"/>
    <w:rsid w:val="22263F80"/>
    <w:rsid w:val="222A9D9F"/>
    <w:rsid w:val="222C165E"/>
    <w:rsid w:val="224B6DB9"/>
    <w:rsid w:val="22660D51"/>
    <w:rsid w:val="2274BC03"/>
    <w:rsid w:val="227E029D"/>
    <w:rsid w:val="228F2EFD"/>
    <w:rsid w:val="229833D2"/>
    <w:rsid w:val="22B616AD"/>
    <w:rsid w:val="22DB3188"/>
    <w:rsid w:val="22E5136F"/>
    <w:rsid w:val="22E88BF1"/>
    <w:rsid w:val="22EA14D1"/>
    <w:rsid w:val="22EAD163"/>
    <w:rsid w:val="22F184CD"/>
    <w:rsid w:val="22FDBA0C"/>
    <w:rsid w:val="23254F14"/>
    <w:rsid w:val="2358B438"/>
    <w:rsid w:val="235E4B52"/>
    <w:rsid w:val="236482FA"/>
    <w:rsid w:val="23673B9B"/>
    <w:rsid w:val="2373AEB1"/>
    <w:rsid w:val="237E5436"/>
    <w:rsid w:val="238AF605"/>
    <w:rsid w:val="2397CFCF"/>
    <w:rsid w:val="23A33767"/>
    <w:rsid w:val="23BD3044"/>
    <w:rsid w:val="23C044FB"/>
    <w:rsid w:val="23E230EF"/>
    <w:rsid w:val="23EAE882"/>
    <w:rsid w:val="23FF5E8F"/>
    <w:rsid w:val="240791DB"/>
    <w:rsid w:val="240A1172"/>
    <w:rsid w:val="2423A291"/>
    <w:rsid w:val="242432A2"/>
    <w:rsid w:val="242B6078"/>
    <w:rsid w:val="243E6F39"/>
    <w:rsid w:val="2445DC60"/>
    <w:rsid w:val="24572D11"/>
    <w:rsid w:val="24615092"/>
    <w:rsid w:val="248C2135"/>
    <w:rsid w:val="2494CB12"/>
    <w:rsid w:val="24A3B8DB"/>
    <w:rsid w:val="24CDE887"/>
    <w:rsid w:val="24D07530"/>
    <w:rsid w:val="24D69331"/>
    <w:rsid w:val="24D94FEB"/>
    <w:rsid w:val="24DC33F7"/>
    <w:rsid w:val="24FA4466"/>
    <w:rsid w:val="25490FAC"/>
    <w:rsid w:val="256D4D23"/>
    <w:rsid w:val="2588F116"/>
    <w:rsid w:val="2594CACD"/>
    <w:rsid w:val="25CE8130"/>
    <w:rsid w:val="25F440A7"/>
    <w:rsid w:val="260D5979"/>
    <w:rsid w:val="2616A8C7"/>
    <w:rsid w:val="261EFA74"/>
    <w:rsid w:val="26232F90"/>
    <w:rsid w:val="262BA278"/>
    <w:rsid w:val="2651D2ED"/>
    <w:rsid w:val="2675BEC9"/>
    <w:rsid w:val="26A02F46"/>
    <w:rsid w:val="26BCCA49"/>
    <w:rsid w:val="26C84704"/>
    <w:rsid w:val="26D36BB2"/>
    <w:rsid w:val="26DD4607"/>
    <w:rsid w:val="26E1A4A7"/>
    <w:rsid w:val="2700AF7D"/>
    <w:rsid w:val="272AF622"/>
    <w:rsid w:val="27300560"/>
    <w:rsid w:val="277A29F8"/>
    <w:rsid w:val="277BDD9B"/>
    <w:rsid w:val="27827B15"/>
    <w:rsid w:val="278C31B6"/>
    <w:rsid w:val="279BA9F2"/>
    <w:rsid w:val="27C5642B"/>
    <w:rsid w:val="27D29006"/>
    <w:rsid w:val="27D9E543"/>
    <w:rsid w:val="27F4EFE9"/>
    <w:rsid w:val="28005288"/>
    <w:rsid w:val="2804DBD7"/>
    <w:rsid w:val="280E3AB9"/>
    <w:rsid w:val="281DBAAE"/>
    <w:rsid w:val="282E286D"/>
    <w:rsid w:val="282F7502"/>
    <w:rsid w:val="283346A7"/>
    <w:rsid w:val="2842F37B"/>
    <w:rsid w:val="284616F5"/>
    <w:rsid w:val="2846FCCF"/>
    <w:rsid w:val="285AED90"/>
    <w:rsid w:val="2863EF28"/>
    <w:rsid w:val="287E612B"/>
    <w:rsid w:val="28840B5B"/>
    <w:rsid w:val="28912305"/>
    <w:rsid w:val="28ABFDB6"/>
    <w:rsid w:val="28AD6101"/>
    <w:rsid w:val="28B0027F"/>
    <w:rsid w:val="28B88DEB"/>
    <w:rsid w:val="28B8AE69"/>
    <w:rsid w:val="28C5BA4B"/>
    <w:rsid w:val="28CF454E"/>
    <w:rsid w:val="28DE145C"/>
    <w:rsid w:val="28E73121"/>
    <w:rsid w:val="28ECAE30"/>
    <w:rsid w:val="28FB0FCF"/>
    <w:rsid w:val="29176A65"/>
    <w:rsid w:val="291CB485"/>
    <w:rsid w:val="291F2D55"/>
    <w:rsid w:val="295D26AC"/>
    <w:rsid w:val="297B8344"/>
    <w:rsid w:val="299D8539"/>
    <w:rsid w:val="29A55C2B"/>
    <w:rsid w:val="29A86FFF"/>
    <w:rsid w:val="29B3CF6E"/>
    <w:rsid w:val="29E3F1D1"/>
    <w:rsid w:val="29E7FA57"/>
    <w:rsid w:val="29F37D69"/>
    <w:rsid w:val="2A003046"/>
    <w:rsid w:val="2A2173B1"/>
    <w:rsid w:val="2A48179F"/>
    <w:rsid w:val="2A482EE4"/>
    <w:rsid w:val="2A4FE181"/>
    <w:rsid w:val="2A5208A0"/>
    <w:rsid w:val="2A5213C5"/>
    <w:rsid w:val="2A605695"/>
    <w:rsid w:val="2A7F79FE"/>
    <w:rsid w:val="2A880797"/>
    <w:rsid w:val="2A984D27"/>
    <w:rsid w:val="2ABABFBA"/>
    <w:rsid w:val="2AD0AAD4"/>
    <w:rsid w:val="2ADF59CB"/>
    <w:rsid w:val="2AE557C4"/>
    <w:rsid w:val="2AE7C6E6"/>
    <w:rsid w:val="2AF04D73"/>
    <w:rsid w:val="2B16860F"/>
    <w:rsid w:val="2B2395AA"/>
    <w:rsid w:val="2B5A8C10"/>
    <w:rsid w:val="2B5D71E9"/>
    <w:rsid w:val="2B7345F5"/>
    <w:rsid w:val="2B76E875"/>
    <w:rsid w:val="2B81A2E0"/>
    <w:rsid w:val="2B9453CF"/>
    <w:rsid w:val="2BBC6110"/>
    <w:rsid w:val="2BCCB3F0"/>
    <w:rsid w:val="2BCF2B06"/>
    <w:rsid w:val="2BCFE70C"/>
    <w:rsid w:val="2BDE02B1"/>
    <w:rsid w:val="2BE0E9C4"/>
    <w:rsid w:val="2BE38FE0"/>
    <w:rsid w:val="2BFA3BBD"/>
    <w:rsid w:val="2C0622A7"/>
    <w:rsid w:val="2C13AC97"/>
    <w:rsid w:val="2C20398D"/>
    <w:rsid w:val="2C22CDA9"/>
    <w:rsid w:val="2C252261"/>
    <w:rsid w:val="2C623740"/>
    <w:rsid w:val="2C816904"/>
    <w:rsid w:val="2C86163E"/>
    <w:rsid w:val="2C93F2C6"/>
    <w:rsid w:val="2C99767D"/>
    <w:rsid w:val="2CA9AF78"/>
    <w:rsid w:val="2CAF1E1E"/>
    <w:rsid w:val="2CCE4B00"/>
    <w:rsid w:val="2CD908F8"/>
    <w:rsid w:val="2CDBF198"/>
    <w:rsid w:val="2CED761D"/>
    <w:rsid w:val="2CEF9ED2"/>
    <w:rsid w:val="2CF76B1F"/>
    <w:rsid w:val="2D02E4CE"/>
    <w:rsid w:val="2D14D5CD"/>
    <w:rsid w:val="2D679B15"/>
    <w:rsid w:val="2D932962"/>
    <w:rsid w:val="2D9F55A4"/>
    <w:rsid w:val="2DA16638"/>
    <w:rsid w:val="2DB8D6AA"/>
    <w:rsid w:val="2DBCA557"/>
    <w:rsid w:val="2DC33F19"/>
    <w:rsid w:val="2DCB9937"/>
    <w:rsid w:val="2DD16EA9"/>
    <w:rsid w:val="2DD9D97D"/>
    <w:rsid w:val="2DDC967E"/>
    <w:rsid w:val="2DE55193"/>
    <w:rsid w:val="2E12EA23"/>
    <w:rsid w:val="2E1368AD"/>
    <w:rsid w:val="2E1EEDD3"/>
    <w:rsid w:val="2E27805C"/>
    <w:rsid w:val="2E3946E7"/>
    <w:rsid w:val="2E4239D9"/>
    <w:rsid w:val="2E48BBF5"/>
    <w:rsid w:val="2E90DEB7"/>
    <w:rsid w:val="2EA2BE1D"/>
    <w:rsid w:val="2EDCAC32"/>
    <w:rsid w:val="2EE789B0"/>
    <w:rsid w:val="2EE84205"/>
    <w:rsid w:val="2EF9EE68"/>
    <w:rsid w:val="2F039DEF"/>
    <w:rsid w:val="2F0BAD28"/>
    <w:rsid w:val="2F0CE355"/>
    <w:rsid w:val="2F0E00C3"/>
    <w:rsid w:val="2F4CDD87"/>
    <w:rsid w:val="2F8D9DE9"/>
    <w:rsid w:val="2F933AE8"/>
    <w:rsid w:val="2FA2A04F"/>
    <w:rsid w:val="2FA4B07F"/>
    <w:rsid w:val="2FAFFC82"/>
    <w:rsid w:val="2FBA5B72"/>
    <w:rsid w:val="2FBAD0CA"/>
    <w:rsid w:val="2FBAE99D"/>
    <w:rsid w:val="2FD808E6"/>
    <w:rsid w:val="2FDF6CD9"/>
    <w:rsid w:val="2FE55F90"/>
    <w:rsid w:val="2FE70EB5"/>
    <w:rsid w:val="3004BB15"/>
    <w:rsid w:val="300E29A3"/>
    <w:rsid w:val="301566C9"/>
    <w:rsid w:val="301A485E"/>
    <w:rsid w:val="3028F5C2"/>
    <w:rsid w:val="306B6F47"/>
    <w:rsid w:val="307DED4B"/>
    <w:rsid w:val="30812086"/>
    <w:rsid w:val="309FEACB"/>
    <w:rsid w:val="30DCE7AF"/>
    <w:rsid w:val="30E4A6DF"/>
    <w:rsid w:val="3119332A"/>
    <w:rsid w:val="312608DA"/>
    <w:rsid w:val="312A9291"/>
    <w:rsid w:val="313FF5DC"/>
    <w:rsid w:val="314F4FFE"/>
    <w:rsid w:val="314FF849"/>
    <w:rsid w:val="315FD8A1"/>
    <w:rsid w:val="31654D9E"/>
    <w:rsid w:val="3176369C"/>
    <w:rsid w:val="317D34C4"/>
    <w:rsid w:val="31891F07"/>
    <w:rsid w:val="318AA6FC"/>
    <w:rsid w:val="319C9B74"/>
    <w:rsid w:val="31B84FFC"/>
    <w:rsid w:val="31D8F15D"/>
    <w:rsid w:val="31EE10E3"/>
    <w:rsid w:val="31F35B49"/>
    <w:rsid w:val="31FBF84D"/>
    <w:rsid w:val="322E62E9"/>
    <w:rsid w:val="3246B16B"/>
    <w:rsid w:val="324BA419"/>
    <w:rsid w:val="3273AB83"/>
    <w:rsid w:val="32BAF30D"/>
    <w:rsid w:val="32BCC227"/>
    <w:rsid w:val="32D02C12"/>
    <w:rsid w:val="32D979E9"/>
    <w:rsid w:val="32FE79AA"/>
    <w:rsid w:val="330A15DD"/>
    <w:rsid w:val="330B2CB0"/>
    <w:rsid w:val="33116997"/>
    <w:rsid w:val="331D5941"/>
    <w:rsid w:val="3359F2E5"/>
    <w:rsid w:val="33820F85"/>
    <w:rsid w:val="338E3842"/>
    <w:rsid w:val="33978FE4"/>
    <w:rsid w:val="33A24025"/>
    <w:rsid w:val="33B9DD36"/>
    <w:rsid w:val="33CB435F"/>
    <w:rsid w:val="33EF1526"/>
    <w:rsid w:val="341E3819"/>
    <w:rsid w:val="342408D6"/>
    <w:rsid w:val="342EFC4C"/>
    <w:rsid w:val="344A21AE"/>
    <w:rsid w:val="344C3FBD"/>
    <w:rsid w:val="34530A64"/>
    <w:rsid w:val="34674715"/>
    <w:rsid w:val="348CE816"/>
    <w:rsid w:val="349CE544"/>
    <w:rsid w:val="34A35272"/>
    <w:rsid w:val="34B00D18"/>
    <w:rsid w:val="34BBBD2A"/>
    <w:rsid w:val="34BDF644"/>
    <w:rsid w:val="34BFB631"/>
    <w:rsid w:val="34C01D5E"/>
    <w:rsid w:val="34DE9E6E"/>
    <w:rsid w:val="34E0DB39"/>
    <w:rsid w:val="350D65A0"/>
    <w:rsid w:val="3578AD96"/>
    <w:rsid w:val="35836FE2"/>
    <w:rsid w:val="35B235D8"/>
    <w:rsid w:val="35C52A55"/>
    <w:rsid w:val="35E62685"/>
    <w:rsid w:val="35F96001"/>
    <w:rsid w:val="36125287"/>
    <w:rsid w:val="3618D6B0"/>
    <w:rsid w:val="361EA140"/>
    <w:rsid w:val="362ABDF1"/>
    <w:rsid w:val="36441CC7"/>
    <w:rsid w:val="3663B5E2"/>
    <w:rsid w:val="367DEF4D"/>
    <w:rsid w:val="36B1722C"/>
    <w:rsid w:val="36D73B0A"/>
    <w:rsid w:val="3711EA5F"/>
    <w:rsid w:val="37195E21"/>
    <w:rsid w:val="373199C2"/>
    <w:rsid w:val="373FBA84"/>
    <w:rsid w:val="37574F82"/>
    <w:rsid w:val="37600C1E"/>
    <w:rsid w:val="376E96B8"/>
    <w:rsid w:val="3792CA29"/>
    <w:rsid w:val="3798C4E4"/>
    <w:rsid w:val="37C131F4"/>
    <w:rsid w:val="37C28D08"/>
    <w:rsid w:val="37C87288"/>
    <w:rsid w:val="38055CE0"/>
    <w:rsid w:val="38081913"/>
    <w:rsid w:val="381EE943"/>
    <w:rsid w:val="386905E2"/>
    <w:rsid w:val="38854E7F"/>
    <w:rsid w:val="38AAF60E"/>
    <w:rsid w:val="38B0B035"/>
    <w:rsid w:val="38B5660A"/>
    <w:rsid w:val="38DBB6DD"/>
    <w:rsid w:val="38DFD00D"/>
    <w:rsid w:val="38FBEFBE"/>
    <w:rsid w:val="391B8AB1"/>
    <w:rsid w:val="391BD4EC"/>
    <w:rsid w:val="392A8EEA"/>
    <w:rsid w:val="395700E1"/>
    <w:rsid w:val="396E0975"/>
    <w:rsid w:val="396F0ABE"/>
    <w:rsid w:val="397230D9"/>
    <w:rsid w:val="397764FC"/>
    <w:rsid w:val="399D5D34"/>
    <w:rsid w:val="39A5CBBA"/>
    <w:rsid w:val="39A5FB09"/>
    <w:rsid w:val="39C5E38D"/>
    <w:rsid w:val="39C7CDA8"/>
    <w:rsid w:val="39DFEA83"/>
    <w:rsid w:val="3A0208DF"/>
    <w:rsid w:val="3A0A958D"/>
    <w:rsid w:val="3A0B2B6E"/>
    <w:rsid w:val="3A16AC40"/>
    <w:rsid w:val="3A2EFFC1"/>
    <w:rsid w:val="3A2F5966"/>
    <w:rsid w:val="3A516A8A"/>
    <w:rsid w:val="3A9AEAD4"/>
    <w:rsid w:val="3AB01A29"/>
    <w:rsid w:val="3ABB9CAC"/>
    <w:rsid w:val="3AC8ADCA"/>
    <w:rsid w:val="3ACAA5D2"/>
    <w:rsid w:val="3AEF46C5"/>
    <w:rsid w:val="3B1582D3"/>
    <w:rsid w:val="3B173CCA"/>
    <w:rsid w:val="3B25DAEC"/>
    <w:rsid w:val="3B465887"/>
    <w:rsid w:val="3B79FB79"/>
    <w:rsid w:val="3B82AE58"/>
    <w:rsid w:val="3B860D9E"/>
    <w:rsid w:val="3B88C25C"/>
    <w:rsid w:val="3B909AD2"/>
    <w:rsid w:val="3B990875"/>
    <w:rsid w:val="3BB02FA6"/>
    <w:rsid w:val="3BB313F7"/>
    <w:rsid w:val="3BB8ABCD"/>
    <w:rsid w:val="3BCF38A0"/>
    <w:rsid w:val="3BF33970"/>
    <w:rsid w:val="3C01C1B4"/>
    <w:rsid w:val="3C1CEE0C"/>
    <w:rsid w:val="3C459BED"/>
    <w:rsid w:val="3C45C386"/>
    <w:rsid w:val="3C4EF526"/>
    <w:rsid w:val="3C81528A"/>
    <w:rsid w:val="3CA685B4"/>
    <w:rsid w:val="3CADE178"/>
    <w:rsid w:val="3CD0D92F"/>
    <w:rsid w:val="3CD5F8C8"/>
    <w:rsid w:val="3CD7132B"/>
    <w:rsid w:val="3CE9261A"/>
    <w:rsid w:val="3CF3AAD1"/>
    <w:rsid w:val="3CFAAF9E"/>
    <w:rsid w:val="3D12A30D"/>
    <w:rsid w:val="3D2F3CFE"/>
    <w:rsid w:val="3D4AA7C4"/>
    <w:rsid w:val="3D4B2455"/>
    <w:rsid w:val="3D5BE4AD"/>
    <w:rsid w:val="3D659CAE"/>
    <w:rsid w:val="3D785D8D"/>
    <w:rsid w:val="3D7A8A17"/>
    <w:rsid w:val="3D8D3034"/>
    <w:rsid w:val="3DA52E8B"/>
    <w:rsid w:val="3DA89EB2"/>
    <w:rsid w:val="3DB00E91"/>
    <w:rsid w:val="3DB3BC3E"/>
    <w:rsid w:val="3DBDCF83"/>
    <w:rsid w:val="3DDEFCA6"/>
    <w:rsid w:val="3E068CAA"/>
    <w:rsid w:val="3E0D58BE"/>
    <w:rsid w:val="3E1D9658"/>
    <w:rsid w:val="3E292282"/>
    <w:rsid w:val="3E3082F2"/>
    <w:rsid w:val="3EBAED1D"/>
    <w:rsid w:val="3ECD3F7D"/>
    <w:rsid w:val="3EDD65AE"/>
    <w:rsid w:val="3EE700B5"/>
    <w:rsid w:val="3EE75A25"/>
    <w:rsid w:val="3F0B9F84"/>
    <w:rsid w:val="3F37B47C"/>
    <w:rsid w:val="3F399467"/>
    <w:rsid w:val="3F4C8F7E"/>
    <w:rsid w:val="3F761CCC"/>
    <w:rsid w:val="3F8337A0"/>
    <w:rsid w:val="3F87CEA7"/>
    <w:rsid w:val="3FA6A6B6"/>
    <w:rsid w:val="3FDAFD3C"/>
    <w:rsid w:val="3FEDAEDC"/>
    <w:rsid w:val="3FF93A06"/>
    <w:rsid w:val="40082C4C"/>
    <w:rsid w:val="4023B950"/>
    <w:rsid w:val="4034BC40"/>
    <w:rsid w:val="40370E72"/>
    <w:rsid w:val="4049ADF7"/>
    <w:rsid w:val="4062768D"/>
    <w:rsid w:val="4093A8A6"/>
    <w:rsid w:val="40AFF112"/>
    <w:rsid w:val="40B9E0BB"/>
    <w:rsid w:val="40CDD984"/>
    <w:rsid w:val="40D52572"/>
    <w:rsid w:val="40D6A45A"/>
    <w:rsid w:val="40D9B9B6"/>
    <w:rsid w:val="40E2AB40"/>
    <w:rsid w:val="40F77DD3"/>
    <w:rsid w:val="410274B8"/>
    <w:rsid w:val="41109E05"/>
    <w:rsid w:val="413183DA"/>
    <w:rsid w:val="4140E92B"/>
    <w:rsid w:val="41951DED"/>
    <w:rsid w:val="41A8A0B3"/>
    <w:rsid w:val="41D66FBA"/>
    <w:rsid w:val="41F4EFDF"/>
    <w:rsid w:val="41F9777D"/>
    <w:rsid w:val="42063324"/>
    <w:rsid w:val="420B3218"/>
    <w:rsid w:val="4214AD5E"/>
    <w:rsid w:val="422ADF6C"/>
    <w:rsid w:val="423011DE"/>
    <w:rsid w:val="423B9AFB"/>
    <w:rsid w:val="4261C635"/>
    <w:rsid w:val="426DCBBD"/>
    <w:rsid w:val="426F65A4"/>
    <w:rsid w:val="427F6EF1"/>
    <w:rsid w:val="428D1B8A"/>
    <w:rsid w:val="42977CF8"/>
    <w:rsid w:val="42B5615A"/>
    <w:rsid w:val="42B5B27B"/>
    <w:rsid w:val="42F223A0"/>
    <w:rsid w:val="42FAB286"/>
    <w:rsid w:val="42FDDDC5"/>
    <w:rsid w:val="43187F7A"/>
    <w:rsid w:val="431DEA21"/>
    <w:rsid w:val="432EB00D"/>
    <w:rsid w:val="43449000"/>
    <w:rsid w:val="4348A36D"/>
    <w:rsid w:val="435C9F37"/>
    <w:rsid w:val="435D4955"/>
    <w:rsid w:val="43678A9A"/>
    <w:rsid w:val="4368DFAA"/>
    <w:rsid w:val="4372F133"/>
    <w:rsid w:val="439F4052"/>
    <w:rsid w:val="43CE1E6A"/>
    <w:rsid w:val="43E36610"/>
    <w:rsid w:val="43E59C90"/>
    <w:rsid w:val="43EDA214"/>
    <w:rsid w:val="43EFF63B"/>
    <w:rsid w:val="43FCCF90"/>
    <w:rsid w:val="4412F9D1"/>
    <w:rsid w:val="441920F0"/>
    <w:rsid w:val="4421CFCB"/>
    <w:rsid w:val="4466EC5C"/>
    <w:rsid w:val="44B1446B"/>
    <w:rsid w:val="44B75E09"/>
    <w:rsid w:val="44B8DDFE"/>
    <w:rsid w:val="44C2307F"/>
    <w:rsid w:val="44DB10F3"/>
    <w:rsid w:val="44DB1552"/>
    <w:rsid w:val="44ED0606"/>
    <w:rsid w:val="44F54646"/>
    <w:rsid w:val="44F72AE8"/>
    <w:rsid w:val="44F8715D"/>
    <w:rsid w:val="450FC32B"/>
    <w:rsid w:val="45111F56"/>
    <w:rsid w:val="4517858A"/>
    <w:rsid w:val="451B6B57"/>
    <w:rsid w:val="4528460A"/>
    <w:rsid w:val="452A498C"/>
    <w:rsid w:val="452F3A75"/>
    <w:rsid w:val="45514C0E"/>
    <w:rsid w:val="4570C17F"/>
    <w:rsid w:val="45730076"/>
    <w:rsid w:val="457F28E5"/>
    <w:rsid w:val="4588060A"/>
    <w:rsid w:val="459C5EF4"/>
    <w:rsid w:val="45A28BB2"/>
    <w:rsid w:val="45C77DD1"/>
    <w:rsid w:val="45E9CDAE"/>
    <w:rsid w:val="45ECD042"/>
    <w:rsid w:val="45F5A043"/>
    <w:rsid w:val="46042E6B"/>
    <w:rsid w:val="4612B128"/>
    <w:rsid w:val="4649793F"/>
    <w:rsid w:val="464BD0A3"/>
    <w:rsid w:val="46653DAC"/>
    <w:rsid w:val="4676A4A3"/>
    <w:rsid w:val="467CBF9E"/>
    <w:rsid w:val="46844602"/>
    <w:rsid w:val="46860279"/>
    <w:rsid w:val="469AADCC"/>
    <w:rsid w:val="46C855AC"/>
    <w:rsid w:val="46D2A259"/>
    <w:rsid w:val="46DB38F0"/>
    <w:rsid w:val="46EB2EA9"/>
    <w:rsid w:val="4702DEC5"/>
    <w:rsid w:val="470FEC39"/>
    <w:rsid w:val="4714A266"/>
    <w:rsid w:val="4719B20A"/>
    <w:rsid w:val="471F48D9"/>
    <w:rsid w:val="47337D00"/>
    <w:rsid w:val="47427DCB"/>
    <w:rsid w:val="47533F39"/>
    <w:rsid w:val="4765AB65"/>
    <w:rsid w:val="476A73DB"/>
    <w:rsid w:val="47AADF0A"/>
    <w:rsid w:val="47C63BCF"/>
    <w:rsid w:val="47C9EE58"/>
    <w:rsid w:val="47D21575"/>
    <w:rsid w:val="47E34187"/>
    <w:rsid w:val="482727F8"/>
    <w:rsid w:val="483CBBEE"/>
    <w:rsid w:val="4840055C"/>
    <w:rsid w:val="485D0393"/>
    <w:rsid w:val="4861143E"/>
    <w:rsid w:val="486D760A"/>
    <w:rsid w:val="487BCDFF"/>
    <w:rsid w:val="48877D19"/>
    <w:rsid w:val="4891CE1F"/>
    <w:rsid w:val="48B0BFC2"/>
    <w:rsid w:val="48DDC78C"/>
    <w:rsid w:val="48E678EF"/>
    <w:rsid w:val="48F8893F"/>
    <w:rsid w:val="48F8CF22"/>
    <w:rsid w:val="48F93649"/>
    <w:rsid w:val="49089810"/>
    <w:rsid w:val="490C3F81"/>
    <w:rsid w:val="49128137"/>
    <w:rsid w:val="49444326"/>
    <w:rsid w:val="4959B1CD"/>
    <w:rsid w:val="496F5B8B"/>
    <w:rsid w:val="4981A6EE"/>
    <w:rsid w:val="49A42F32"/>
    <w:rsid w:val="49A57607"/>
    <w:rsid w:val="49ADC17C"/>
    <w:rsid w:val="49BE5B68"/>
    <w:rsid w:val="49D1CD46"/>
    <w:rsid w:val="49D4818F"/>
    <w:rsid w:val="49DEDC87"/>
    <w:rsid w:val="49DEE831"/>
    <w:rsid w:val="4A0A422C"/>
    <w:rsid w:val="4A3110A9"/>
    <w:rsid w:val="4A31EA2E"/>
    <w:rsid w:val="4A524308"/>
    <w:rsid w:val="4A55BCA7"/>
    <w:rsid w:val="4A6FFA8E"/>
    <w:rsid w:val="4A74023D"/>
    <w:rsid w:val="4A76257C"/>
    <w:rsid w:val="4A8034FD"/>
    <w:rsid w:val="4A842D39"/>
    <w:rsid w:val="4A8DD482"/>
    <w:rsid w:val="4AB0F969"/>
    <w:rsid w:val="4ACE9B64"/>
    <w:rsid w:val="4ACF52B2"/>
    <w:rsid w:val="4AE186DC"/>
    <w:rsid w:val="4AE222BE"/>
    <w:rsid w:val="4AE44818"/>
    <w:rsid w:val="4B030574"/>
    <w:rsid w:val="4B095C21"/>
    <w:rsid w:val="4B158AF0"/>
    <w:rsid w:val="4B3DBC85"/>
    <w:rsid w:val="4B555101"/>
    <w:rsid w:val="4B6BA3DC"/>
    <w:rsid w:val="4B922B16"/>
    <w:rsid w:val="4BA2A3DE"/>
    <w:rsid w:val="4BAA197D"/>
    <w:rsid w:val="4BAABF67"/>
    <w:rsid w:val="4BBCA865"/>
    <w:rsid w:val="4BEF8441"/>
    <w:rsid w:val="4BF1F583"/>
    <w:rsid w:val="4BF506AE"/>
    <w:rsid w:val="4BF63CDD"/>
    <w:rsid w:val="4BFBEBE0"/>
    <w:rsid w:val="4BFE3044"/>
    <w:rsid w:val="4BFEFC41"/>
    <w:rsid w:val="4C099E2D"/>
    <w:rsid w:val="4C1344C5"/>
    <w:rsid w:val="4C26FA92"/>
    <w:rsid w:val="4C2746AE"/>
    <w:rsid w:val="4C2D09A4"/>
    <w:rsid w:val="4C48313B"/>
    <w:rsid w:val="4C4BF5F6"/>
    <w:rsid w:val="4C4F5599"/>
    <w:rsid w:val="4C55C44C"/>
    <w:rsid w:val="4C66E39C"/>
    <w:rsid w:val="4C6BD5B2"/>
    <w:rsid w:val="4C73E6A0"/>
    <w:rsid w:val="4C92531F"/>
    <w:rsid w:val="4C9C5F78"/>
    <w:rsid w:val="4CB2CA4F"/>
    <w:rsid w:val="4CB9A49E"/>
    <w:rsid w:val="4CC902ED"/>
    <w:rsid w:val="4CD629ED"/>
    <w:rsid w:val="4CDC6C6A"/>
    <w:rsid w:val="4CEF8909"/>
    <w:rsid w:val="4CFFACCF"/>
    <w:rsid w:val="4CFFF3EA"/>
    <w:rsid w:val="4D0135D3"/>
    <w:rsid w:val="4D023DE6"/>
    <w:rsid w:val="4D127F4E"/>
    <w:rsid w:val="4D2A6E2B"/>
    <w:rsid w:val="4D49AE28"/>
    <w:rsid w:val="4D68EB1D"/>
    <w:rsid w:val="4D69C804"/>
    <w:rsid w:val="4D6D92B5"/>
    <w:rsid w:val="4D7DCD18"/>
    <w:rsid w:val="4D92FF57"/>
    <w:rsid w:val="4D948720"/>
    <w:rsid w:val="4D948E78"/>
    <w:rsid w:val="4D9A4F46"/>
    <w:rsid w:val="4DB17E34"/>
    <w:rsid w:val="4DD30EA1"/>
    <w:rsid w:val="4DD88CE7"/>
    <w:rsid w:val="4DDABA3E"/>
    <w:rsid w:val="4DE650F4"/>
    <w:rsid w:val="4DF125B9"/>
    <w:rsid w:val="4DFD6E2F"/>
    <w:rsid w:val="4DFE4333"/>
    <w:rsid w:val="4E038E9F"/>
    <w:rsid w:val="4E1743AA"/>
    <w:rsid w:val="4E2F8E53"/>
    <w:rsid w:val="4E304B3A"/>
    <w:rsid w:val="4E375403"/>
    <w:rsid w:val="4E37CA62"/>
    <w:rsid w:val="4E5D7C3A"/>
    <w:rsid w:val="4E6570F1"/>
    <w:rsid w:val="4E71AEC9"/>
    <w:rsid w:val="4E74A480"/>
    <w:rsid w:val="4E7EECE4"/>
    <w:rsid w:val="4E87416D"/>
    <w:rsid w:val="4EA2A72B"/>
    <w:rsid w:val="4EB031B1"/>
    <w:rsid w:val="4EBD303F"/>
    <w:rsid w:val="4EC3CC42"/>
    <w:rsid w:val="4EEE9C81"/>
    <w:rsid w:val="4F03BEB9"/>
    <w:rsid w:val="4F0F7EF7"/>
    <w:rsid w:val="4F45338B"/>
    <w:rsid w:val="4F4AA47E"/>
    <w:rsid w:val="4F6A30FA"/>
    <w:rsid w:val="4F6B4E4C"/>
    <w:rsid w:val="4F71966A"/>
    <w:rsid w:val="4F82A8A1"/>
    <w:rsid w:val="4F9F200A"/>
    <w:rsid w:val="4FF49BBA"/>
    <w:rsid w:val="5042F234"/>
    <w:rsid w:val="50445404"/>
    <w:rsid w:val="50691029"/>
    <w:rsid w:val="50740006"/>
    <w:rsid w:val="50784B97"/>
    <w:rsid w:val="507C488E"/>
    <w:rsid w:val="508E9FC6"/>
    <w:rsid w:val="509DEE7F"/>
    <w:rsid w:val="50BA6E37"/>
    <w:rsid w:val="50D4394A"/>
    <w:rsid w:val="50D73762"/>
    <w:rsid w:val="50F9651B"/>
    <w:rsid w:val="5105A102"/>
    <w:rsid w:val="51103E74"/>
    <w:rsid w:val="5124EAD5"/>
    <w:rsid w:val="5138AE9A"/>
    <w:rsid w:val="5138DDCB"/>
    <w:rsid w:val="513F8F68"/>
    <w:rsid w:val="516BC025"/>
    <w:rsid w:val="51785357"/>
    <w:rsid w:val="517D1E9F"/>
    <w:rsid w:val="51823611"/>
    <w:rsid w:val="51983526"/>
    <w:rsid w:val="51BCAD44"/>
    <w:rsid w:val="51C5FBAE"/>
    <w:rsid w:val="51C8E020"/>
    <w:rsid w:val="51D735E1"/>
    <w:rsid w:val="51D86822"/>
    <w:rsid w:val="51E11C8A"/>
    <w:rsid w:val="51E73A6D"/>
    <w:rsid w:val="51F09799"/>
    <w:rsid w:val="51FE6E6A"/>
    <w:rsid w:val="52081FBF"/>
    <w:rsid w:val="520ACEF9"/>
    <w:rsid w:val="5212F5EF"/>
    <w:rsid w:val="52238653"/>
    <w:rsid w:val="524806E7"/>
    <w:rsid w:val="524DACF2"/>
    <w:rsid w:val="52504FCD"/>
    <w:rsid w:val="5255A044"/>
    <w:rsid w:val="525F711A"/>
    <w:rsid w:val="52637755"/>
    <w:rsid w:val="5270E355"/>
    <w:rsid w:val="527C3DBA"/>
    <w:rsid w:val="52916729"/>
    <w:rsid w:val="529BC461"/>
    <w:rsid w:val="52B1812F"/>
    <w:rsid w:val="52B60F75"/>
    <w:rsid w:val="52B90A6E"/>
    <w:rsid w:val="52BBB01F"/>
    <w:rsid w:val="52C53108"/>
    <w:rsid w:val="52DD14E5"/>
    <w:rsid w:val="52F04564"/>
    <w:rsid w:val="52F6BDF6"/>
    <w:rsid w:val="52FC007D"/>
    <w:rsid w:val="5307E9E3"/>
    <w:rsid w:val="530CEF62"/>
    <w:rsid w:val="530DE058"/>
    <w:rsid w:val="53106F92"/>
    <w:rsid w:val="534D8C7B"/>
    <w:rsid w:val="535C4CBE"/>
    <w:rsid w:val="53626159"/>
    <w:rsid w:val="53B87B4B"/>
    <w:rsid w:val="53C14DA1"/>
    <w:rsid w:val="53C2941B"/>
    <w:rsid w:val="53C824B0"/>
    <w:rsid w:val="53FF386A"/>
    <w:rsid w:val="540B9C34"/>
    <w:rsid w:val="5435F6A1"/>
    <w:rsid w:val="5462B822"/>
    <w:rsid w:val="547AE230"/>
    <w:rsid w:val="54B7B456"/>
    <w:rsid w:val="54B9ECBE"/>
    <w:rsid w:val="54D62BAA"/>
    <w:rsid w:val="54E29DC1"/>
    <w:rsid w:val="5518757B"/>
    <w:rsid w:val="551F1F8F"/>
    <w:rsid w:val="552C09A8"/>
    <w:rsid w:val="5532BF32"/>
    <w:rsid w:val="55415E39"/>
    <w:rsid w:val="55440244"/>
    <w:rsid w:val="554C7656"/>
    <w:rsid w:val="555FC47F"/>
    <w:rsid w:val="556C404E"/>
    <w:rsid w:val="55854487"/>
    <w:rsid w:val="558B97B1"/>
    <w:rsid w:val="559B2FDB"/>
    <w:rsid w:val="55AAAE65"/>
    <w:rsid w:val="55BF1448"/>
    <w:rsid w:val="55C49F1C"/>
    <w:rsid w:val="55CDFF14"/>
    <w:rsid w:val="55D92153"/>
    <w:rsid w:val="55DB064D"/>
    <w:rsid w:val="55E17268"/>
    <w:rsid w:val="560C1430"/>
    <w:rsid w:val="5624DA6C"/>
    <w:rsid w:val="563BADE8"/>
    <w:rsid w:val="566DDC2A"/>
    <w:rsid w:val="567CE974"/>
    <w:rsid w:val="567EE336"/>
    <w:rsid w:val="567F73B3"/>
    <w:rsid w:val="568EFBE0"/>
    <w:rsid w:val="568FF00E"/>
    <w:rsid w:val="56A1914C"/>
    <w:rsid w:val="56C3BCEE"/>
    <w:rsid w:val="56CDA20D"/>
    <w:rsid w:val="56D8559E"/>
    <w:rsid w:val="56F0DABA"/>
    <w:rsid w:val="570292C6"/>
    <w:rsid w:val="572097B1"/>
    <w:rsid w:val="5726261B"/>
    <w:rsid w:val="572DE33C"/>
    <w:rsid w:val="573543CD"/>
    <w:rsid w:val="574CBA4F"/>
    <w:rsid w:val="575C1593"/>
    <w:rsid w:val="5789FC33"/>
    <w:rsid w:val="5791C89F"/>
    <w:rsid w:val="579B412D"/>
    <w:rsid w:val="57AB2483"/>
    <w:rsid w:val="57B86F90"/>
    <w:rsid w:val="57C395C3"/>
    <w:rsid w:val="57CD3A62"/>
    <w:rsid w:val="57FAC88B"/>
    <w:rsid w:val="57FF52A8"/>
    <w:rsid w:val="5804FFD0"/>
    <w:rsid w:val="580916BC"/>
    <w:rsid w:val="58414536"/>
    <w:rsid w:val="585A8AC5"/>
    <w:rsid w:val="585FFCA9"/>
    <w:rsid w:val="5867B5EC"/>
    <w:rsid w:val="5883D3EB"/>
    <w:rsid w:val="5895F571"/>
    <w:rsid w:val="58A999A6"/>
    <w:rsid w:val="58AA6022"/>
    <w:rsid w:val="58B8F570"/>
    <w:rsid w:val="58D6CA99"/>
    <w:rsid w:val="58E7A7FB"/>
    <w:rsid w:val="58EACEFA"/>
    <w:rsid w:val="5953E570"/>
    <w:rsid w:val="595B2A61"/>
    <w:rsid w:val="596BAF84"/>
    <w:rsid w:val="59701551"/>
    <w:rsid w:val="59746875"/>
    <w:rsid w:val="59976577"/>
    <w:rsid w:val="59BFD431"/>
    <w:rsid w:val="59D60970"/>
    <w:rsid w:val="59DDF475"/>
    <w:rsid w:val="59EAB1BA"/>
    <w:rsid w:val="59F169CE"/>
    <w:rsid w:val="59FD67C2"/>
    <w:rsid w:val="5A0286A4"/>
    <w:rsid w:val="5A059E89"/>
    <w:rsid w:val="5A17A9E5"/>
    <w:rsid w:val="5A1DF76D"/>
    <w:rsid w:val="5A3F9814"/>
    <w:rsid w:val="5A648436"/>
    <w:rsid w:val="5A688DE0"/>
    <w:rsid w:val="5A766D42"/>
    <w:rsid w:val="5A7AF0DC"/>
    <w:rsid w:val="5A8EB8F1"/>
    <w:rsid w:val="5AB776C8"/>
    <w:rsid w:val="5AC3A685"/>
    <w:rsid w:val="5ACE121A"/>
    <w:rsid w:val="5AE4E340"/>
    <w:rsid w:val="5AE7B82F"/>
    <w:rsid w:val="5AF8E7F8"/>
    <w:rsid w:val="5B0F4135"/>
    <w:rsid w:val="5B55A514"/>
    <w:rsid w:val="5B5F7A2D"/>
    <w:rsid w:val="5B69DD8B"/>
    <w:rsid w:val="5B770CE8"/>
    <w:rsid w:val="5B918D53"/>
    <w:rsid w:val="5B9E5006"/>
    <w:rsid w:val="5BF2D7FD"/>
    <w:rsid w:val="5BFE2344"/>
    <w:rsid w:val="5C127AD6"/>
    <w:rsid w:val="5C155C8B"/>
    <w:rsid w:val="5C1B3A90"/>
    <w:rsid w:val="5C3C56D2"/>
    <w:rsid w:val="5C4038FE"/>
    <w:rsid w:val="5C4C683A"/>
    <w:rsid w:val="5C5C699E"/>
    <w:rsid w:val="5C9997DC"/>
    <w:rsid w:val="5CA8AF5A"/>
    <w:rsid w:val="5CD23823"/>
    <w:rsid w:val="5CD2E8A0"/>
    <w:rsid w:val="5CDD6FF7"/>
    <w:rsid w:val="5D050D42"/>
    <w:rsid w:val="5D15A70F"/>
    <w:rsid w:val="5D17918B"/>
    <w:rsid w:val="5D544A5C"/>
    <w:rsid w:val="5D83AA44"/>
    <w:rsid w:val="5D8E3D97"/>
    <w:rsid w:val="5DCDA837"/>
    <w:rsid w:val="5DD8FC1A"/>
    <w:rsid w:val="5DE5F6C6"/>
    <w:rsid w:val="5DE8FA23"/>
    <w:rsid w:val="5E1EBD9D"/>
    <w:rsid w:val="5E2A396A"/>
    <w:rsid w:val="5E336D07"/>
    <w:rsid w:val="5E49AC83"/>
    <w:rsid w:val="5E58EA18"/>
    <w:rsid w:val="5E6A1A0A"/>
    <w:rsid w:val="5E816D65"/>
    <w:rsid w:val="5E81949B"/>
    <w:rsid w:val="5E982D21"/>
    <w:rsid w:val="5EAD8CD9"/>
    <w:rsid w:val="5EB46C08"/>
    <w:rsid w:val="5EC01B74"/>
    <w:rsid w:val="5ECA6D20"/>
    <w:rsid w:val="5ECE0847"/>
    <w:rsid w:val="5ED40873"/>
    <w:rsid w:val="5EDBC006"/>
    <w:rsid w:val="5EF16C27"/>
    <w:rsid w:val="5EF32512"/>
    <w:rsid w:val="5F01415F"/>
    <w:rsid w:val="5F25560A"/>
    <w:rsid w:val="5F2C2884"/>
    <w:rsid w:val="5F3E1DB1"/>
    <w:rsid w:val="5F4AB789"/>
    <w:rsid w:val="5F5595F4"/>
    <w:rsid w:val="5F55CA0B"/>
    <w:rsid w:val="5F70FC1F"/>
    <w:rsid w:val="5F8F3246"/>
    <w:rsid w:val="5F9155EB"/>
    <w:rsid w:val="5F9409BA"/>
    <w:rsid w:val="5F96A8D0"/>
    <w:rsid w:val="5FB0EF05"/>
    <w:rsid w:val="5FB12DB4"/>
    <w:rsid w:val="5FBB5AE1"/>
    <w:rsid w:val="5FBC870D"/>
    <w:rsid w:val="5FC310BF"/>
    <w:rsid w:val="5FD6F5D5"/>
    <w:rsid w:val="5FEAE02B"/>
    <w:rsid w:val="5FED9654"/>
    <w:rsid w:val="5FF1256A"/>
    <w:rsid w:val="5FF6F97C"/>
    <w:rsid w:val="5FF9A64F"/>
    <w:rsid w:val="600CAF6D"/>
    <w:rsid w:val="600F2DA1"/>
    <w:rsid w:val="601E160D"/>
    <w:rsid w:val="6021F6A1"/>
    <w:rsid w:val="6024F09B"/>
    <w:rsid w:val="6052665C"/>
    <w:rsid w:val="605AB1B9"/>
    <w:rsid w:val="605EE6B7"/>
    <w:rsid w:val="60782309"/>
    <w:rsid w:val="60949862"/>
    <w:rsid w:val="609A83AA"/>
    <w:rsid w:val="60B329EA"/>
    <w:rsid w:val="60BC886F"/>
    <w:rsid w:val="60CD65B4"/>
    <w:rsid w:val="60E22648"/>
    <w:rsid w:val="60F1D2DE"/>
    <w:rsid w:val="60F67921"/>
    <w:rsid w:val="6115AC89"/>
    <w:rsid w:val="6119C1F4"/>
    <w:rsid w:val="614DADFE"/>
    <w:rsid w:val="61559B80"/>
    <w:rsid w:val="616A287C"/>
    <w:rsid w:val="618D05A7"/>
    <w:rsid w:val="6194BB29"/>
    <w:rsid w:val="61AE8B9F"/>
    <w:rsid w:val="61D0525F"/>
    <w:rsid w:val="61E07B40"/>
    <w:rsid w:val="6227E6CE"/>
    <w:rsid w:val="622B0584"/>
    <w:rsid w:val="623CF208"/>
    <w:rsid w:val="6241F5E8"/>
    <w:rsid w:val="625EA3BF"/>
    <w:rsid w:val="62A09447"/>
    <w:rsid w:val="62B9AA1E"/>
    <w:rsid w:val="62C865F3"/>
    <w:rsid w:val="62CA59D5"/>
    <w:rsid w:val="62F29C93"/>
    <w:rsid w:val="62F36FBC"/>
    <w:rsid w:val="63030D0D"/>
    <w:rsid w:val="631664E6"/>
    <w:rsid w:val="631C7898"/>
    <w:rsid w:val="6331CC16"/>
    <w:rsid w:val="634704AA"/>
    <w:rsid w:val="634AAB3C"/>
    <w:rsid w:val="634C9630"/>
    <w:rsid w:val="63504CF8"/>
    <w:rsid w:val="63554E6A"/>
    <w:rsid w:val="638130AA"/>
    <w:rsid w:val="63832A99"/>
    <w:rsid w:val="63DC4771"/>
    <w:rsid w:val="63E0C06A"/>
    <w:rsid w:val="6404A911"/>
    <w:rsid w:val="641BE9F2"/>
    <w:rsid w:val="642D3B39"/>
    <w:rsid w:val="643424B0"/>
    <w:rsid w:val="6435B6F1"/>
    <w:rsid w:val="64632A45"/>
    <w:rsid w:val="64A08C5D"/>
    <w:rsid w:val="64AB8634"/>
    <w:rsid w:val="64AD2753"/>
    <w:rsid w:val="64C7FFAC"/>
    <w:rsid w:val="64C98BFC"/>
    <w:rsid w:val="64D9D7F5"/>
    <w:rsid w:val="64E511BF"/>
    <w:rsid w:val="64EC4DCD"/>
    <w:rsid w:val="64EE6BF0"/>
    <w:rsid w:val="651D534A"/>
    <w:rsid w:val="652A8CD1"/>
    <w:rsid w:val="653E9283"/>
    <w:rsid w:val="654344C4"/>
    <w:rsid w:val="6545C093"/>
    <w:rsid w:val="6546BB02"/>
    <w:rsid w:val="654EC921"/>
    <w:rsid w:val="65607522"/>
    <w:rsid w:val="656ABA5D"/>
    <w:rsid w:val="658437F6"/>
    <w:rsid w:val="65B3492C"/>
    <w:rsid w:val="65B798D8"/>
    <w:rsid w:val="65BB8FA3"/>
    <w:rsid w:val="65BD10CB"/>
    <w:rsid w:val="65C45A96"/>
    <w:rsid w:val="65D3BBDE"/>
    <w:rsid w:val="65E298D0"/>
    <w:rsid w:val="65E9597C"/>
    <w:rsid w:val="65EC7C92"/>
    <w:rsid w:val="660D01DC"/>
    <w:rsid w:val="6618C960"/>
    <w:rsid w:val="665D932C"/>
    <w:rsid w:val="668A9268"/>
    <w:rsid w:val="669367A4"/>
    <w:rsid w:val="6693A5C5"/>
    <w:rsid w:val="66B6A908"/>
    <w:rsid w:val="66BE2E25"/>
    <w:rsid w:val="66D83901"/>
    <w:rsid w:val="66DA719B"/>
    <w:rsid w:val="66EE902C"/>
    <w:rsid w:val="67017CF0"/>
    <w:rsid w:val="670B3C9D"/>
    <w:rsid w:val="67256DD5"/>
    <w:rsid w:val="6726E7D7"/>
    <w:rsid w:val="674DB782"/>
    <w:rsid w:val="674F2658"/>
    <w:rsid w:val="6760A232"/>
    <w:rsid w:val="676BE5AD"/>
    <w:rsid w:val="67772BA5"/>
    <w:rsid w:val="677D3E2C"/>
    <w:rsid w:val="679B00B8"/>
    <w:rsid w:val="67A3416F"/>
    <w:rsid w:val="67AB22AA"/>
    <w:rsid w:val="67B08CB3"/>
    <w:rsid w:val="6802D607"/>
    <w:rsid w:val="6803FF7A"/>
    <w:rsid w:val="6805AFD7"/>
    <w:rsid w:val="681DA084"/>
    <w:rsid w:val="681EFEEA"/>
    <w:rsid w:val="682D434A"/>
    <w:rsid w:val="68336E3E"/>
    <w:rsid w:val="68456343"/>
    <w:rsid w:val="68472C28"/>
    <w:rsid w:val="6850B537"/>
    <w:rsid w:val="685C3372"/>
    <w:rsid w:val="68602E5B"/>
    <w:rsid w:val="68671B35"/>
    <w:rsid w:val="68813B55"/>
    <w:rsid w:val="688C5D77"/>
    <w:rsid w:val="688C9C70"/>
    <w:rsid w:val="68A1416D"/>
    <w:rsid w:val="68C41E68"/>
    <w:rsid w:val="68C7DBB6"/>
    <w:rsid w:val="68C8D9C4"/>
    <w:rsid w:val="68D145BD"/>
    <w:rsid w:val="68E18066"/>
    <w:rsid w:val="68E7ACEB"/>
    <w:rsid w:val="68E9BD06"/>
    <w:rsid w:val="68F380F9"/>
    <w:rsid w:val="691657B5"/>
    <w:rsid w:val="694382D3"/>
    <w:rsid w:val="694BC198"/>
    <w:rsid w:val="694C757B"/>
    <w:rsid w:val="695C8FE4"/>
    <w:rsid w:val="697AD2E5"/>
    <w:rsid w:val="697FF551"/>
    <w:rsid w:val="69805553"/>
    <w:rsid w:val="69856C84"/>
    <w:rsid w:val="699E1CD8"/>
    <w:rsid w:val="69AA063B"/>
    <w:rsid w:val="69AB263C"/>
    <w:rsid w:val="69AFA7A2"/>
    <w:rsid w:val="69E2A2BB"/>
    <w:rsid w:val="69F92A22"/>
    <w:rsid w:val="6A0BBC68"/>
    <w:rsid w:val="6A0C5CD5"/>
    <w:rsid w:val="6A1023EB"/>
    <w:rsid w:val="6A1FD938"/>
    <w:rsid w:val="6A35E5A1"/>
    <w:rsid w:val="6A3A2538"/>
    <w:rsid w:val="6A4E5471"/>
    <w:rsid w:val="6A5C1E15"/>
    <w:rsid w:val="6A8ACDDC"/>
    <w:rsid w:val="6A934C10"/>
    <w:rsid w:val="6AA9737A"/>
    <w:rsid w:val="6AAD700E"/>
    <w:rsid w:val="6ABDB650"/>
    <w:rsid w:val="6AC890BC"/>
    <w:rsid w:val="6ADA8209"/>
    <w:rsid w:val="6ADC1D2B"/>
    <w:rsid w:val="6AF670BE"/>
    <w:rsid w:val="6B0682D3"/>
    <w:rsid w:val="6B0ADBC2"/>
    <w:rsid w:val="6B2B3CFF"/>
    <w:rsid w:val="6B4963E9"/>
    <w:rsid w:val="6B7B5BCE"/>
    <w:rsid w:val="6BBA8C0E"/>
    <w:rsid w:val="6BC05398"/>
    <w:rsid w:val="6BC28F55"/>
    <w:rsid w:val="6BCE5180"/>
    <w:rsid w:val="6BDC0728"/>
    <w:rsid w:val="6BDEB590"/>
    <w:rsid w:val="6BFB6437"/>
    <w:rsid w:val="6BFEDEC3"/>
    <w:rsid w:val="6C12B8AE"/>
    <w:rsid w:val="6C2941B0"/>
    <w:rsid w:val="6C2ABF77"/>
    <w:rsid w:val="6C4A9465"/>
    <w:rsid w:val="6C930628"/>
    <w:rsid w:val="6C971312"/>
    <w:rsid w:val="6CCB691B"/>
    <w:rsid w:val="6CFD240A"/>
    <w:rsid w:val="6D0D8991"/>
    <w:rsid w:val="6D1EA791"/>
    <w:rsid w:val="6D278D29"/>
    <w:rsid w:val="6D3168CD"/>
    <w:rsid w:val="6D5D6D5B"/>
    <w:rsid w:val="6D707B2B"/>
    <w:rsid w:val="6D73E6E5"/>
    <w:rsid w:val="6D757419"/>
    <w:rsid w:val="6D9BA08F"/>
    <w:rsid w:val="6DCB62B1"/>
    <w:rsid w:val="6DD15426"/>
    <w:rsid w:val="6DDFD7A9"/>
    <w:rsid w:val="6DE75F39"/>
    <w:rsid w:val="6DEC3974"/>
    <w:rsid w:val="6DECACB6"/>
    <w:rsid w:val="6E1552D4"/>
    <w:rsid w:val="6E2AF2A3"/>
    <w:rsid w:val="6E398212"/>
    <w:rsid w:val="6E40C93A"/>
    <w:rsid w:val="6E43711C"/>
    <w:rsid w:val="6E4EBA84"/>
    <w:rsid w:val="6E50355B"/>
    <w:rsid w:val="6E56F8F3"/>
    <w:rsid w:val="6E759B71"/>
    <w:rsid w:val="6EB827B7"/>
    <w:rsid w:val="6EBD27D5"/>
    <w:rsid w:val="6EC8D189"/>
    <w:rsid w:val="6F0C75E7"/>
    <w:rsid w:val="6F3631C6"/>
    <w:rsid w:val="6F4DA342"/>
    <w:rsid w:val="6F6412FA"/>
    <w:rsid w:val="6F893616"/>
    <w:rsid w:val="6F97385E"/>
    <w:rsid w:val="6F9B614F"/>
    <w:rsid w:val="6F9F5FFD"/>
    <w:rsid w:val="6FA89B8A"/>
    <w:rsid w:val="6FAB7C97"/>
    <w:rsid w:val="6FD203D1"/>
    <w:rsid w:val="6FD45183"/>
    <w:rsid w:val="6FDE9E41"/>
    <w:rsid w:val="6FF6B30D"/>
    <w:rsid w:val="6FFAF3A0"/>
    <w:rsid w:val="7004608E"/>
    <w:rsid w:val="700F67E4"/>
    <w:rsid w:val="70116456"/>
    <w:rsid w:val="701900B0"/>
    <w:rsid w:val="70803EDB"/>
    <w:rsid w:val="7084E508"/>
    <w:rsid w:val="709DD906"/>
    <w:rsid w:val="70A1637A"/>
    <w:rsid w:val="70A48BB9"/>
    <w:rsid w:val="70AA896F"/>
    <w:rsid w:val="70B45CC9"/>
    <w:rsid w:val="70C9AC84"/>
    <w:rsid w:val="70D18CBD"/>
    <w:rsid w:val="70D2FF50"/>
    <w:rsid w:val="70F7E6B0"/>
    <w:rsid w:val="71066A79"/>
    <w:rsid w:val="71166122"/>
    <w:rsid w:val="712B3A94"/>
    <w:rsid w:val="713050FD"/>
    <w:rsid w:val="71398E75"/>
    <w:rsid w:val="713F7837"/>
    <w:rsid w:val="7175A774"/>
    <w:rsid w:val="71A2C51C"/>
    <w:rsid w:val="71CC5C74"/>
    <w:rsid w:val="71CCC46A"/>
    <w:rsid w:val="71E78360"/>
    <w:rsid w:val="71EE854A"/>
    <w:rsid w:val="7213B9E7"/>
    <w:rsid w:val="724BED9D"/>
    <w:rsid w:val="725903D0"/>
    <w:rsid w:val="728925C9"/>
    <w:rsid w:val="72995A5B"/>
    <w:rsid w:val="72A4037C"/>
    <w:rsid w:val="72BF2E4E"/>
    <w:rsid w:val="72C1253E"/>
    <w:rsid w:val="72C35C07"/>
    <w:rsid w:val="72D3F7DC"/>
    <w:rsid w:val="72F2355A"/>
    <w:rsid w:val="730FEEBC"/>
    <w:rsid w:val="7311F3F6"/>
    <w:rsid w:val="73143C89"/>
    <w:rsid w:val="7334D1AB"/>
    <w:rsid w:val="73387501"/>
    <w:rsid w:val="735107EB"/>
    <w:rsid w:val="73772EC9"/>
    <w:rsid w:val="73C212EB"/>
    <w:rsid w:val="73C52A15"/>
    <w:rsid w:val="73C5B2BC"/>
    <w:rsid w:val="73DFCC7E"/>
    <w:rsid w:val="73E245A3"/>
    <w:rsid w:val="73E6F3C8"/>
    <w:rsid w:val="73E97027"/>
    <w:rsid w:val="73FA0E04"/>
    <w:rsid w:val="73FE26AB"/>
    <w:rsid w:val="73FFFB19"/>
    <w:rsid w:val="740EBADA"/>
    <w:rsid w:val="74109FC1"/>
    <w:rsid w:val="741981C7"/>
    <w:rsid w:val="7453BEE3"/>
    <w:rsid w:val="746011BD"/>
    <w:rsid w:val="746EF2A6"/>
    <w:rsid w:val="747E1DC4"/>
    <w:rsid w:val="74820D25"/>
    <w:rsid w:val="74A30D12"/>
    <w:rsid w:val="74AAE126"/>
    <w:rsid w:val="74AC142F"/>
    <w:rsid w:val="74AC9487"/>
    <w:rsid w:val="74AFC73B"/>
    <w:rsid w:val="74BEE4AA"/>
    <w:rsid w:val="74DB63E9"/>
    <w:rsid w:val="750CFD3C"/>
    <w:rsid w:val="751CFB50"/>
    <w:rsid w:val="7525F79D"/>
    <w:rsid w:val="7550AD1A"/>
    <w:rsid w:val="755EAECE"/>
    <w:rsid w:val="756D8E1A"/>
    <w:rsid w:val="758D1A00"/>
    <w:rsid w:val="758D1E1C"/>
    <w:rsid w:val="75AB1323"/>
    <w:rsid w:val="75ADBE5E"/>
    <w:rsid w:val="75B7E571"/>
    <w:rsid w:val="75CFFCC8"/>
    <w:rsid w:val="75DDBD90"/>
    <w:rsid w:val="75E671F9"/>
    <w:rsid w:val="75EB3C1F"/>
    <w:rsid w:val="75FFEF03"/>
    <w:rsid w:val="7605221E"/>
    <w:rsid w:val="760ADDF4"/>
    <w:rsid w:val="761E735E"/>
    <w:rsid w:val="76254A81"/>
    <w:rsid w:val="7653DAA0"/>
    <w:rsid w:val="766CBF75"/>
    <w:rsid w:val="7677BF2F"/>
    <w:rsid w:val="768388DE"/>
    <w:rsid w:val="76958A4B"/>
    <w:rsid w:val="769EE270"/>
    <w:rsid w:val="76A52226"/>
    <w:rsid w:val="76A94200"/>
    <w:rsid w:val="76A99D52"/>
    <w:rsid w:val="76B7FFCD"/>
    <w:rsid w:val="76BD9F09"/>
    <w:rsid w:val="77204F48"/>
    <w:rsid w:val="773B7F1E"/>
    <w:rsid w:val="7740C6DD"/>
    <w:rsid w:val="77437504"/>
    <w:rsid w:val="777B447F"/>
    <w:rsid w:val="777D0F6C"/>
    <w:rsid w:val="779F351E"/>
    <w:rsid w:val="77AF0CDD"/>
    <w:rsid w:val="77C27EA4"/>
    <w:rsid w:val="77D907B9"/>
    <w:rsid w:val="77E9DEA8"/>
    <w:rsid w:val="77EF2447"/>
    <w:rsid w:val="77F40DC8"/>
    <w:rsid w:val="781EB044"/>
    <w:rsid w:val="7834D7D8"/>
    <w:rsid w:val="78431E38"/>
    <w:rsid w:val="785C16A4"/>
    <w:rsid w:val="7866032F"/>
    <w:rsid w:val="786C8EF1"/>
    <w:rsid w:val="788139E0"/>
    <w:rsid w:val="78850163"/>
    <w:rsid w:val="78911282"/>
    <w:rsid w:val="78F0F4E5"/>
    <w:rsid w:val="78FEE706"/>
    <w:rsid w:val="790755B4"/>
    <w:rsid w:val="791312C8"/>
    <w:rsid w:val="7925B191"/>
    <w:rsid w:val="7925E868"/>
    <w:rsid w:val="7928DF24"/>
    <w:rsid w:val="7928EC3E"/>
    <w:rsid w:val="79463561"/>
    <w:rsid w:val="7952B547"/>
    <w:rsid w:val="79653336"/>
    <w:rsid w:val="7965CC58"/>
    <w:rsid w:val="79689884"/>
    <w:rsid w:val="796C27C1"/>
    <w:rsid w:val="7971C914"/>
    <w:rsid w:val="79B19E4A"/>
    <w:rsid w:val="79BD829D"/>
    <w:rsid w:val="79C14D19"/>
    <w:rsid w:val="79C24DF4"/>
    <w:rsid w:val="79E27A0D"/>
    <w:rsid w:val="79FCD084"/>
    <w:rsid w:val="79FF0E06"/>
    <w:rsid w:val="79FF2BF9"/>
    <w:rsid w:val="7A06CDAD"/>
    <w:rsid w:val="7A3EB993"/>
    <w:rsid w:val="7A575422"/>
    <w:rsid w:val="7A78B682"/>
    <w:rsid w:val="7A7E2AED"/>
    <w:rsid w:val="7AA4C0B5"/>
    <w:rsid w:val="7AAFCB1D"/>
    <w:rsid w:val="7AB31C8E"/>
    <w:rsid w:val="7ACEB68C"/>
    <w:rsid w:val="7AE976CC"/>
    <w:rsid w:val="7AF4ADD1"/>
    <w:rsid w:val="7B0493C8"/>
    <w:rsid w:val="7B094711"/>
    <w:rsid w:val="7B183462"/>
    <w:rsid w:val="7B23F259"/>
    <w:rsid w:val="7B34887B"/>
    <w:rsid w:val="7B3F01B2"/>
    <w:rsid w:val="7B433A76"/>
    <w:rsid w:val="7B52F277"/>
    <w:rsid w:val="7B6769E7"/>
    <w:rsid w:val="7B762F02"/>
    <w:rsid w:val="7BB98BE1"/>
    <w:rsid w:val="7BBD5FD9"/>
    <w:rsid w:val="7BC808C7"/>
    <w:rsid w:val="7BCE1816"/>
    <w:rsid w:val="7BD7F5A6"/>
    <w:rsid w:val="7C0A5A3D"/>
    <w:rsid w:val="7C11E4DE"/>
    <w:rsid w:val="7C1CC684"/>
    <w:rsid w:val="7C2B7347"/>
    <w:rsid w:val="7C3600AD"/>
    <w:rsid w:val="7C36ECE8"/>
    <w:rsid w:val="7C9944FC"/>
    <w:rsid w:val="7C99A2F6"/>
    <w:rsid w:val="7CAC6868"/>
    <w:rsid w:val="7CB76AAB"/>
    <w:rsid w:val="7CFEE002"/>
    <w:rsid w:val="7D0E3835"/>
    <w:rsid w:val="7D1687DD"/>
    <w:rsid w:val="7D2A0416"/>
    <w:rsid w:val="7D305FFA"/>
    <w:rsid w:val="7D69D0DD"/>
    <w:rsid w:val="7D774FC9"/>
    <w:rsid w:val="7D778CED"/>
    <w:rsid w:val="7D920B45"/>
    <w:rsid w:val="7DAEECD2"/>
    <w:rsid w:val="7DC0CD43"/>
    <w:rsid w:val="7DDEDB36"/>
    <w:rsid w:val="7DF74A25"/>
    <w:rsid w:val="7E097117"/>
    <w:rsid w:val="7E0B1F00"/>
    <w:rsid w:val="7E0E73CA"/>
    <w:rsid w:val="7E4E09F4"/>
    <w:rsid w:val="7E60D884"/>
    <w:rsid w:val="7E78ECAC"/>
    <w:rsid w:val="7E8CED24"/>
    <w:rsid w:val="7E96653B"/>
    <w:rsid w:val="7EA5401A"/>
    <w:rsid w:val="7ECDC0C9"/>
    <w:rsid w:val="7EE225EA"/>
    <w:rsid w:val="7EE7F139"/>
    <w:rsid w:val="7EE90476"/>
    <w:rsid w:val="7F0BAE55"/>
    <w:rsid w:val="7F42DF4F"/>
    <w:rsid w:val="7F45BD48"/>
    <w:rsid w:val="7F551FCC"/>
    <w:rsid w:val="7F607FF6"/>
    <w:rsid w:val="7F6F1777"/>
    <w:rsid w:val="7F750097"/>
    <w:rsid w:val="7F96BC39"/>
    <w:rsid w:val="7FA21B69"/>
    <w:rsid w:val="7FB62161"/>
    <w:rsid w:val="7FBF6574"/>
    <w:rsid w:val="7FCB7372"/>
    <w:rsid w:val="7FCE1B06"/>
    <w:rsid w:val="7FDBBFA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4D1"/>
  <w15:chartTrackingRefBased/>
  <w15:docId w15:val="{DF2A6371-A396-4E64-ACE0-AF3E0487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62F83"/>
  </w:style>
  <w:style w:type="paragraph" w:styleId="Pealkiri1">
    <w:name w:val="heading 1"/>
    <w:basedOn w:val="Normaallaad"/>
    <w:next w:val="Normaallaad"/>
    <w:link w:val="Pealkiri1Mrk"/>
    <w:uiPriority w:val="9"/>
    <w:qFormat/>
    <w:rsid w:val="00AE7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482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E171E9"/>
    <w:pPr>
      <w:autoSpaceDE w:val="0"/>
      <w:autoSpaceDN w:val="0"/>
      <w:adjustRightInd w:val="0"/>
      <w:spacing w:after="0" w:line="240" w:lineRule="auto"/>
    </w:pPr>
    <w:rPr>
      <w:rFonts w:ascii="Calibri" w:hAnsi="Calibri" w:cs="Calibri"/>
      <w:color w:val="000000"/>
      <w:sz w:val="24"/>
      <w:szCs w:val="24"/>
      <w:lang w:val="en-US"/>
    </w:rPr>
  </w:style>
  <w:style w:type="paragraph" w:styleId="Pis">
    <w:name w:val="header"/>
    <w:basedOn w:val="Normaallaad"/>
    <w:link w:val="PisMrk"/>
    <w:uiPriority w:val="99"/>
    <w:unhideWhenUsed/>
    <w:rsid w:val="004D194A"/>
    <w:pPr>
      <w:tabs>
        <w:tab w:val="center" w:pos="4703"/>
        <w:tab w:val="right" w:pos="9406"/>
      </w:tabs>
      <w:spacing w:after="0" w:line="240" w:lineRule="auto"/>
    </w:pPr>
  </w:style>
  <w:style w:type="character" w:customStyle="1" w:styleId="PisMrk">
    <w:name w:val="Päis Märk"/>
    <w:basedOn w:val="Liguvaikefont"/>
    <w:link w:val="Pis"/>
    <w:uiPriority w:val="99"/>
    <w:rsid w:val="004D194A"/>
  </w:style>
  <w:style w:type="paragraph" w:styleId="Jalus">
    <w:name w:val="footer"/>
    <w:basedOn w:val="Normaallaad"/>
    <w:link w:val="JalusMrk"/>
    <w:uiPriority w:val="99"/>
    <w:unhideWhenUsed/>
    <w:rsid w:val="004D194A"/>
    <w:pPr>
      <w:tabs>
        <w:tab w:val="center" w:pos="4703"/>
        <w:tab w:val="right" w:pos="9406"/>
      </w:tabs>
      <w:spacing w:after="0" w:line="240" w:lineRule="auto"/>
    </w:pPr>
  </w:style>
  <w:style w:type="character" w:customStyle="1" w:styleId="JalusMrk">
    <w:name w:val="Jalus Märk"/>
    <w:basedOn w:val="Liguvaikefont"/>
    <w:link w:val="Jalus"/>
    <w:uiPriority w:val="99"/>
    <w:rsid w:val="004D194A"/>
  </w:style>
  <w:style w:type="paragraph" w:styleId="Allmrkusetekst">
    <w:name w:val="footnote text"/>
    <w:aliases w:val="Footnote Text Char Char Char,Footnote Text Char Char,Note de bas de page 1,Allmärkuse tekst Märk1,Allmärkuse tekst Märk Märk1,Märk Märk Märk Märk,Märk Märk1 Märk,Märk Märk Märk1,Märk Märk2,Märk Märk Märk,Märk Märk1,Märk Märk,Märk,o,FA"/>
    <w:basedOn w:val="Normaallaad"/>
    <w:link w:val="AllmrkusetekstMrk"/>
    <w:uiPriority w:val="99"/>
    <w:unhideWhenUsed/>
    <w:qFormat/>
    <w:rsid w:val="003B7FCE"/>
    <w:pPr>
      <w:spacing w:after="0" w:line="240" w:lineRule="auto"/>
    </w:pPr>
    <w:rPr>
      <w:sz w:val="20"/>
      <w:szCs w:val="20"/>
    </w:rPr>
  </w:style>
  <w:style w:type="character" w:customStyle="1" w:styleId="AllmrkusetekstMrk">
    <w:name w:val="Allmärkuse tekst Märk"/>
    <w:aliases w:val="Footnote Text Char Char Char Märk,Footnote Text Char Char Märk,Note de bas de page 1 Märk,Allmärkuse tekst Märk1 Märk,Allmärkuse tekst Märk Märk1 Märk,Märk Märk Märk Märk Märk,Märk Märk1 Märk Märk,Märk Märk Märk1 Märk,Märk Märk3"/>
    <w:basedOn w:val="Liguvaikefont"/>
    <w:link w:val="Allmrkusetekst"/>
    <w:uiPriority w:val="99"/>
    <w:rsid w:val="003B7FCE"/>
    <w:rPr>
      <w:sz w:val="20"/>
      <w:szCs w:val="20"/>
    </w:rPr>
  </w:style>
  <w:style w:type="character" w:styleId="Allmrkuseviide">
    <w:name w:val="footnote reference"/>
    <w:aliases w:val="Fußnotetext,Footnotemark,FR,Footnotemark1,Footnotemark2,FR1,Footnotemark3,FR2,Footnotemark4,FR3,Footnotemark5,FR4,Footnotemark6,Footnotemark7,Footnotemark8,FR5,Footnotemark11,Footnotemark21,FR11,Footnotemark31,FR21,Footnotemark41,FR31"/>
    <w:basedOn w:val="Liguvaikefont"/>
    <w:unhideWhenUsed/>
    <w:qFormat/>
    <w:rsid w:val="003B7FCE"/>
    <w:rPr>
      <w:vertAlign w:val="superscript"/>
    </w:rPr>
  </w:style>
  <w:style w:type="character" w:styleId="Hperlink">
    <w:name w:val="Hyperlink"/>
    <w:basedOn w:val="Liguvaikefont"/>
    <w:uiPriority w:val="99"/>
    <w:unhideWhenUsed/>
    <w:rsid w:val="003B7FCE"/>
    <w:rPr>
      <w:color w:val="0563C1" w:themeColor="hyperlink"/>
      <w:u w:val="single"/>
    </w:rPr>
  </w:style>
  <w:style w:type="paragraph" w:customStyle="1" w:styleId="Vaikimisi">
    <w:name w:val="Vaikimisi"/>
    <w:rsid w:val="003E00F0"/>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character" w:styleId="Kommentaariviide">
    <w:name w:val="annotation reference"/>
    <w:basedOn w:val="Liguvaikefont"/>
    <w:uiPriority w:val="99"/>
    <w:semiHidden/>
    <w:unhideWhenUsed/>
    <w:rsid w:val="008A048A"/>
    <w:rPr>
      <w:sz w:val="16"/>
      <w:szCs w:val="16"/>
    </w:rPr>
  </w:style>
  <w:style w:type="paragraph" w:styleId="Kommentaaritekst">
    <w:name w:val="annotation text"/>
    <w:basedOn w:val="Normaallaad"/>
    <w:link w:val="KommentaaritekstMrk"/>
    <w:uiPriority w:val="99"/>
    <w:unhideWhenUsed/>
    <w:rsid w:val="008A048A"/>
    <w:pPr>
      <w:spacing w:line="240" w:lineRule="auto"/>
    </w:pPr>
    <w:rPr>
      <w:sz w:val="20"/>
      <w:szCs w:val="20"/>
    </w:rPr>
  </w:style>
  <w:style w:type="character" w:customStyle="1" w:styleId="KommentaaritekstMrk">
    <w:name w:val="Kommentaari tekst Märk"/>
    <w:basedOn w:val="Liguvaikefont"/>
    <w:link w:val="Kommentaaritekst"/>
    <w:uiPriority w:val="99"/>
    <w:rsid w:val="008A048A"/>
    <w:rPr>
      <w:sz w:val="20"/>
      <w:szCs w:val="20"/>
    </w:rPr>
  </w:style>
  <w:style w:type="paragraph" w:styleId="Jutumullitekst">
    <w:name w:val="Balloon Text"/>
    <w:basedOn w:val="Normaallaad"/>
    <w:link w:val="JutumullitekstMrk"/>
    <w:uiPriority w:val="99"/>
    <w:semiHidden/>
    <w:unhideWhenUsed/>
    <w:rsid w:val="008A048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A048A"/>
    <w:rPr>
      <w:rFonts w:ascii="Segoe UI" w:hAnsi="Segoe UI" w:cs="Segoe UI"/>
      <w:sz w:val="18"/>
      <w:szCs w:val="18"/>
    </w:rPr>
  </w:style>
  <w:style w:type="paragraph" w:styleId="Vahedeta">
    <w:name w:val="No Spacing"/>
    <w:uiPriority w:val="1"/>
    <w:qFormat/>
    <w:rsid w:val="00E430BA"/>
    <w:pPr>
      <w:suppressAutoHyphens/>
      <w:spacing w:after="0" w:line="240" w:lineRule="auto"/>
    </w:pPr>
    <w:rPr>
      <w:sz w:val="24"/>
    </w:rPr>
  </w:style>
  <w:style w:type="paragraph" w:styleId="Loendilik">
    <w:name w:val="List Paragraph"/>
    <w:aliases w:val="Mummuga loetelu"/>
    <w:basedOn w:val="Normaallaad"/>
    <w:link w:val="LoendilikMrk"/>
    <w:uiPriority w:val="34"/>
    <w:qFormat/>
    <w:rsid w:val="009916AE"/>
    <w:pPr>
      <w:spacing w:after="0" w:line="240" w:lineRule="auto"/>
      <w:ind w:left="720"/>
      <w:contextualSpacing/>
    </w:pPr>
    <w:rPr>
      <w:rFonts w:ascii="Calibri" w:hAnsi="Calibri" w:cs="Calibri"/>
      <w:lang w:eastAsia="et-EE"/>
    </w:rPr>
  </w:style>
  <w:style w:type="paragraph" w:styleId="Normaallaadveeb">
    <w:name w:val="Normal (Web)"/>
    <w:basedOn w:val="Normaallaad"/>
    <w:link w:val="NormaallaadveebMrk"/>
    <w:uiPriority w:val="99"/>
    <w:unhideWhenUsed/>
    <w:qFormat/>
    <w:rsid w:val="003F11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k">
    <w:name w:val="link"/>
    <w:basedOn w:val="Liguvaikefont"/>
    <w:rsid w:val="00CE6F03"/>
  </w:style>
  <w:style w:type="character" w:customStyle="1" w:styleId="apple-converted-space">
    <w:name w:val="apple-converted-space"/>
    <w:basedOn w:val="Liguvaikefont"/>
    <w:rsid w:val="00B05466"/>
  </w:style>
  <w:style w:type="character" w:customStyle="1" w:styleId="NormaallaadveebMrk">
    <w:name w:val="Normaallaad (veeb) Märk"/>
    <w:basedOn w:val="Liguvaikefont"/>
    <w:link w:val="Normaallaadveeb"/>
    <w:uiPriority w:val="99"/>
    <w:locked/>
    <w:rsid w:val="0089436B"/>
    <w:rPr>
      <w:rFonts w:ascii="Times New Roman" w:eastAsia="Times New Roman" w:hAnsi="Times New Roman" w:cs="Times New Roman"/>
      <w:sz w:val="24"/>
      <w:szCs w:val="24"/>
      <w:lang w:val="en-US"/>
    </w:rPr>
  </w:style>
  <w:style w:type="character" w:customStyle="1" w:styleId="mm">
    <w:name w:val="mm"/>
    <w:basedOn w:val="Liguvaikefont"/>
    <w:rsid w:val="00DB10DF"/>
  </w:style>
  <w:style w:type="character" w:styleId="Klastatudhperlink">
    <w:name w:val="FollowedHyperlink"/>
    <w:basedOn w:val="Liguvaikefont"/>
    <w:uiPriority w:val="99"/>
    <w:semiHidden/>
    <w:unhideWhenUsed/>
    <w:rsid w:val="00D4519E"/>
    <w:rPr>
      <w:color w:val="954F72" w:themeColor="followedHyperlink"/>
      <w:u w:val="single"/>
    </w:rPr>
  </w:style>
  <w:style w:type="paragraph" w:styleId="Kommentaariteema">
    <w:name w:val="annotation subject"/>
    <w:basedOn w:val="Kommentaaritekst"/>
    <w:next w:val="Kommentaaritekst"/>
    <w:link w:val="KommentaariteemaMrk"/>
    <w:uiPriority w:val="99"/>
    <w:semiHidden/>
    <w:unhideWhenUsed/>
    <w:rsid w:val="00DF5A37"/>
    <w:rPr>
      <w:b/>
      <w:bCs/>
    </w:rPr>
  </w:style>
  <w:style w:type="character" w:customStyle="1" w:styleId="KommentaariteemaMrk">
    <w:name w:val="Kommentaari teema Märk"/>
    <w:basedOn w:val="KommentaaritekstMrk"/>
    <w:link w:val="Kommentaariteema"/>
    <w:uiPriority w:val="99"/>
    <w:semiHidden/>
    <w:rsid w:val="00DF5A37"/>
    <w:rPr>
      <w:b/>
      <w:bCs/>
      <w:sz w:val="20"/>
      <w:szCs w:val="20"/>
    </w:rPr>
  </w:style>
  <w:style w:type="paragraph" w:styleId="Tsitaat">
    <w:name w:val="Quote"/>
    <w:basedOn w:val="Normaallaad"/>
    <w:next w:val="Normaallaad"/>
    <w:link w:val="TsitaatMrk"/>
    <w:uiPriority w:val="29"/>
    <w:qFormat/>
    <w:rsid w:val="00E1788A"/>
    <w:pPr>
      <w:spacing w:before="200"/>
      <w:ind w:left="864" w:right="864"/>
      <w:jc w:val="center"/>
    </w:pPr>
    <w:rPr>
      <w:i/>
      <w:iCs/>
      <w:color w:val="404040" w:themeColor="text1" w:themeTint="BF"/>
    </w:rPr>
  </w:style>
  <w:style w:type="character" w:customStyle="1" w:styleId="TsitaatMrk">
    <w:name w:val="Tsitaat Märk"/>
    <w:basedOn w:val="Liguvaikefont"/>
    <w:link w:val="Tsitaat"/>
    <w:uiPriority w:val="29"/>
    <w:rsid w:val="00E1788A"/>
    <w:rPr>
      <w:i/>
      <w:iCs/>
      <w:color w:val="404040" w:themeColor="text1" w:themeTint="BF"/>
    </w:rPr>
  </w:style>
  <w:style w:type="table" w:styleId="Kontuurtabel">
    <w:name w:val="Table Grid"/>
    <w:basedOn w:val="Normaaltabel"/>
    <w:uiPriority w:val="39"/>
    <w:rsid w:val="000010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13EAB"/>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character" w:customStyle="1" w:styleId="Lahendamatamainimine1">
    <w:name w:val="Lahendamata mainimine1"/>
    <w:basedOn w:val="Liguvaikefont"/>
    <w:uiPriority w:val="99"/>
    <w:semiHidden/>
    <w:unhideWhenUsed/>
    <w:rsid w:val="003A2A58"/>
    <w:rPr>
      <w:color w:val="605E5C"/>
      <w:shd w:val="clear" w:color="auto" w:fill="E1DFDD"/>
    </w:rPr>
  </w:style>
  <w:style w:type="character" w:customStyle="1" w:styleId="LoendilikMrk">
    <w:name w:val="Loendi lõik Märk"/>
    <w:aliases w:val="Mummuga loetelu Märk"/>
    <w:link w:val="Loendilik"/>
    <w:uiPriority w:val="34"/>
    <w:locked/>
    <w:rsid w:val="00D92E58"/>
    <w:rPr>
      <w:rFonts w:ascii="Calibri" w:hAnsi="Calibri" w:cs="Calibri"/>
      <w:lang w:eastAsia="et-EE"/>
    </w:rPr>
  </w:style>
  <w:style w:type="character" w:styleId="Lahendamatamainimine">
    <w:name w:val="Unresolved Mention"/>
    <w:basedOn w:val="Liguvaikefont"/>
    <w:uiPriority w:val="99"/>
    <w:semiHidden/>
    <w:unhideWhenUsed/>
    <w:rsid w:val="00914A5B"/>
    <w:rPr>
      <w:color w:val="605E5C"/>
      <w:shd w:val="clear" w:color="auto" w:fill="E1DFDD"/>
    </w:rPr>
  </w:style>
  <w:style w:type="character" w:customStyle="1" w:styleId="Pealkiri1Mrk">
    <w:name w:val="Pealkiri 1 Märk"/>
    <w:basedOn w:val="Liguvaikefont"/>
    <w:link w:val="Pealkiri1"/>
    <w:uiPriority w:val="9"/>
    <w:rsid w:val="00AE7800"/>
    <w:rPr>
      <w:rFonts w:asciiTheme="majorHAnsi" w:eastAsiaTheme="majorEastAsia" w:hAnsiTheme="majorHAnsi" w:cstheme="majorBidi"/>
      <w:color w:val="2E74B5" w:themeColor="accent1" w:themeShade="BF"/>
      <w:sz w:val="32"/>
      <w:szCs w:val="32"/>
    </w:rPr>
  </w:style>
  <w:style w:type="paragraph" w:styleId="Redaktsioon">
    <w:name w:val="Revision"/>
    <w:hidden/>
    <w:uiPriority w:val="99"/>
    <w:semiHidden/>
    <w:rsid w:val="006A30F0"/>
    <w:pPr>
      <w:spacing w:after="0" w:line="240" w:lineRule="auto"/>
    </w:pPr>
  </w:style>
  <w:style w:type="paragraph" w:customStyle="1" w:styleId="k31gt">
    <w:name w:val="k31gt"/>
    <w:basedOn w:val="Normaallaad"/>
    <w:rsid w:val="000F088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DC574C"/>
    <w:rPr>
      <w:rFonts w:ascii="Segoe UI" w:hAnsi="Segoe UI" w:cs="Segoe UI" w:hint="default"/>
      <w:sz w:val="18"/>
      <w:szCs w:val="18"/>
    </w:rPr>
  </w:style>
  <w:style w:type="character" w:styleId="Tugev">
    <w:name w:val="Strong"/>
    <w:basedOn w:val="Liguvaikefont"/>
    <w:uiPriority w:val="22"/>
    <w:qFormat/>
    <w:rsid w:val="00624FD9"/>
    <w:rPr>
      <w:b/>
      <w:bCs/>
    </w:rPr>
  </w:style>
  <w:style w:type="character" w:customStyle="1" w:styleId="cf11">
    <w:name w:val="cf11"/>
    <w:basedOn w:val="Liguvaikefont"/>
    <w:rsid w:val="00C2123A"/>
    <w:rPr>
      <w:rFonts w:ascii="Segoe UI" w:hAnsi="Segoe UI" w:cs="Segoe UI" w:hint="default"/>
      <w:color w:val="FF0000"/>
      <w:sz w:val="18"/>
      <w:szCs w:val="18"/>
    </w:rPr>
  </w:style>
  <w:style w:type="character" w:customStyle="1" w:styleId="Pealkiri3Mrk">
    <w:name w:val="Pealkiri 3 Märk"/>
    <w:basedOn w:val="Liguvaikefont"/>
    <w:link w:val="Pealkiri3"/>
    <w:uiPriority w:val="9"/>
    <w:rsid w:val="00482C58"/>
    <w:rPr>
      <w:rFonts w:asciiTheme="majorHAnsi" w:eastAsiaTheme="majorEastAsia" w:hAnsiTheme="majorHAnsi" w:cstheme="majorBidi"/>
      <w:color w:val="1F4D78" w:themeColor="accent1" w:themeShade="7F"/>
      <w:sz w:val="24"/>
      <w:szCs w:val="24"/>
    </w:rPr>
  </w:style>
  <w:style w:type="character" w:styleId="Rhutus">
    <w:name w:val="Emphasis"/>
    <w:basedOn w:val="Liguvaikefont"/>
    <w:uiPriority w:val="20"/>
    <w:qFormat/>
    <w:rsid w:val="005244BB"/>
    <w:rPr>
      <w:i/>
      <w:iCs/>
    </w:rPr>
  </w:style>
  <w:style w:type="paragraph" w:customStyle="1" w:styleId="pf0">
    <w:name w:val="pf0"/>
    <w:basedOn w:val="Normaallaad"/>
    <w:rsid w:val="00B4719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Boldtekstis">
    <w:name w:val="Bold tekstis"/>
    <w:basedOn w:val="Liguvaikefont"/>
    <w:uiPriority w:val="1"/>
    <w:rsid w:val="00923CE9"/>
    <w:rPr>
      <w:rFonts w:ascii="Aino" w:hAnsi="Aino" w:hint="default"/>
      <w:b/>
      <w:bCs/>
      <w:color w:val="44546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552">
      <w:bodyDiv w:val="1"/>
      <w:marLeft w:val="0"/>
      <w:marRight w:val="0"/>
      <w:marTop w:val="0"/>
      <w:marBottom w:val="0"/>
      <w:divBdr>
        <w:top w:val="none" w:sz="0" w:space="0" w:color="auto"/>
        <w:left w:val="none" w:sz="0" w:space="0" w:color="auto"/>
        <w:bottom w:val="none" w:sz="0" w:space="0" w:color="auto"/>
        <w:right w:val="none" w:sz="0" w:space="0" w:color="auto"/>
      </w:divBdr>
    </w:div>
    <w:div w:id="123273814">
      <w:bodyDiv w:val="1"/>
      <w:marLeft w:val="0"/>
      <w:marRight w:val="0"/>
      <w:marTop w:val="0"/>
      <w:marBottom w:val="0"/>
      <w:divBdr>
        <w:top w:val="none" w:sz="0" w:space="0" w:color="auto"/>
        <w:left w:val="none" w:sz="0" w:space="0" w:color="auto"/>
        <w:bottom w:val="none" w:sz="0" w:space="0" w:color="auto"/>
        <w:right w:val="none" w:sz="0" w:space="0" w:color="auto"/>
      </w:divBdr>
    </w:div>
    <w:div w:id="137573361">
      <w:bodyDiv w:val="1"/>
      <w:marLeft w:val="0"/>
      <w:marRight w:val="0"/>
      <w:marTop w:val="0"/>
      <w:marBottom w:val="0"/>
      <w:divBdr>
        <w:top w:val="none" w:sz="0" w:space="0" w:color="auto"/>
        <w:left w:val="none" w:sz="0" w:space="0" w:color="auto"/>
        <w:bottom w:val="none" w:sz="0" w:space="0" w:color="auto"/>
        <w:right w:val="none" w:sz="0" w:space="0" w:color="auto"/>
      </w:divBdr>
    </w:div>
    <w:div w:id="137844700">
      <w:bodyDiv w:val="1"/>
      <w:marLeft w:val="0"/>
      <w:marRight w:val="0"/>
      <w:marTop w:val="0"/>
      <w:marBottom w:val="0"/>
      <w:divBdr>
        <w:top w:val="none" w:sz="0" w:space="0" w:color="auto"/>
        <w:left w:val="none" w:sz="0" w:space="0" w:color="auto"/>
        <w:bottom w:val="none" w:sz="0" w:space="0" w:color="auto"/>
        <w:right w:val="none" w:sz="0" w:space="0" w:color="auto"/>
      </w:divBdr>
    </w:div>
    <w:div w:id="138423746">
      <w:bodyDiv w:val="1"/>
      <w:marLeft w:val="0"/>
      <w:marRight w:val="0"/>
      <w:marTop w:val="0"/>
      <w:marBottom w:val="0"/>
      <w:divBdr>
        <w:top w:val="none" w:sz="0" w:space="0" w:color="auto"/>
        <w:left w:val="none" w:sz="0" w:space="0" w:color="auto"/>
        <w:bottom w:val="none" w:sz="0" w:space="0" w:color="auto"/>
        <w:right w:val="none" w:sz="0" w:space="0" w:color="auto"/>
      </w:divBdr>
    </w:div>
    <w:div w:id="183638531">
      <w:bodyDiv w:val="1"/>
      <w:marLeft w:val="0"/>
      <w:marRight w:val="0"/>
      <w:marTop w:val="0"/>
      <w:marBottom w:val="0"/>
      <w:divBdr>
        <w:top w:val="none" w:sz="0" w:space="0" w:color="auto"/>
        <w:left w:val="none" w:sz="0" w:space="0" w:color="auto"/>
        <w:bottom w:val="none" w:sz="0" w:space="0" w:color="auto"/>
        <w:right w:val="none" w:sz="0" w:space="0" w:color="auto"/>
      </w:divBdr>
    </w:div>
    <w:div w:id="260533768">
      <w:bodyDiv w:val="1"/>
      <w:marLeft w:val="0"/>
      <w:marRight w:val="0"/>
      <w:marTop w:val="0"/>
      <w:marBottom w:val="0"/>
      <w:divBdr>
        <w:top w:val="none" w:sz="0" w:space="0" w:color="auto"/>
        <w:left w:val="none" w:sz="0" w:space="0" w:color="auto"/>
        <w:bottom w:val="none" w:sz="0" w:space="0" w:color="auto"/>
        <w:right w:val="none" w:sz="0" w:space="0" w:color="auto"/>
      </w:divBdr>
    </w:div>
    <w:div w:id="425469226">
      <w:bodyDiv w:val="1"/>
      <w:marLeft w:val="0"/>
      <w:marRight w:val="0"/>
      <w:marTop w:val="0"/>
      <w:marBottom w:val="0"/>
      <w:divBdr>
        <w:top w:val="none" w:sz="0" w:space="0" w:color="auto"/>
        <w:left w:val="none" w:sz="0" w:space="0" w:color="auto"/>
        <w:bottom w:val="none" w:sz="0" w:space="0" w:color="auto"/>
        <w:right w:val="none" w:sz="0" w:space="0" w:color="auto"/>
      </w:divBdr>
    </w:div>
    <w:div w:id="447310837">
      <w:bodyDiv w:val="1"/>
      <w:marLeft w:val="0"/>
      <w:marRight w:val="0"/>
      <w:marTop w:val="0"/>
      <w:marBottom w:val="0"/>
      <w:divBdr>
        <w:top w:val="none" w:sz="0" w:space="0" w:color="auto"/>
        <w:left w:val="none" w:sz="0" w:space="0" w:color="auto"/>
        <w:bottom w:val="none" w:sz="0" w:space="0" w:color="auto"/>
        <w:right w:val="none" w:sz="0" w:space="0" w:color="auto"/>
      </w:divBdr>
    </w:div>
    <w:div w:id="500924292">
      <w:bodyDiv w:val="1"/>
      <w:marLeft w:val="0"/>
      <w:marRight w:val="0"/>
      <w:marTop w:val="0"/>
      <w:marBottom w:val="0"/>
      <w:divBdr>
        <w:top w:val="none" w:sz="0" w:space="0" w:color="auto"/>
        <w:left w:val="none" w:sz="0" w:space="0" w:color="auto"/>
        <w:bottom w:val="none" w:sz="0" w:space="0" w:color="auto"/>
        <w:right w:val="none" w:sz="0" w:space="0" w:color="auto"/>
      </w:divBdr>
    </w:div>
    <w:div w:id="506553912">
      <w:bodyDiv w:val="1"/>
      <w:marLeft w:val="0"/>
      <w:marRight w:val="0"/>
      <w:marTop w:val="0"/>
      <w:marBottom w:val="0"/>
      <w:divBdr>
        <w:top w:val="none" w:sz="0" w:space="0" w:color="auto"/>
        <w:left w:val="none" w:sz="0" w:space="0" w:color="auto"/>
        <w:bottom w:val="none" w:sz="0" w:space="0" w:color="auto"/>
        <w:right w:val="none" w:sz="0" w:space="0" w:color="auto"/>
      </w:divBdr>
    </w:div>
    <w:div w:id="654913879">
      <w:bodyDiv w:val="1"/>
      <w:marLeft w:val="0"/>
      <w:marRight w:val="0"/>
      <w:marTop w:val="0"/>
      <w:marBottom w:val="0"/>
      <w:divBdr>
        <w:top w:val="none" w:sz="0" w:space="0" w:color="auto"/>
        <w:left w:val="none" w:sz="0" w:space="0" w:color="auto"/>
        <w:bottom w:val="none" w:sz="0" w:space="0" w:color="auto"/>
        <w:right w:val="none" w:sz="0" w:space="0" w:color="auto"/>
      </w:divBdr>
    </w:div>
    <w:div w:id="663510599">
      <w:bodyDiv w:val="1"/>
      <w:marLeft w:val="0"/>
      <w:marRight w:val="0"/>
      <w:marTop w:val="0"/>
      <w:marBottom w:val="0"/>
      <w:divBdr>
        <w:top w:val="none" w:sz="0" w:space="0" w:color="auto"/>
        <w:left w:val="none" w:sz="0" w:space="0" w:color="auto"/>
        <w:bottom w:val="none" w:sz="0" w:space="0" w:color="auto"/>
        <w:right w:val="none" w:sz="0" w:space="0" w:color="auto"/>
      </w:divBdr>
    </w:div>
    <w:div w:id="710420882">
      <w:bodyDiv w:val="1"/>
      <w:marLeft w:val="0"/>
      <w:marRight w:val="0"/>
      <w:marTop w:val="0"/>
      <w:marBottom w:val="0"/>
      <w:divBdr>
        <w:top w:val="none" w:sz="0" w:space="0" w:color="auto"/>
        <w:left w:val="none" w:sz="0" w:space="0" w:color="auto"/>
        <w:bottom w:val="none" w:sz="0" w:space="0" w:color="auto"/>
        <w:right w:val="none" w:sz="0" w:space="0" w:color="auto"/>
      </w:divBdr>
    </w:div>
    <w:div w:id="798033900">
      <w:bodyDiv w:val="1"/>
      <w:marLeft w:val="0"/>
      <w:marRight w:val="0"/>
      <w:marTop w:val="0"/>
      <w:marBottom w:val="0"/>
      <w:divBdr>
        <w:top w:val="none" w:sz="0" w:space="0" w:color="auto"/>
        <w:left w:val="none" w:sz="0" w:space="0" w:color="auto"/>
        <w:bottom w:val="none" w:sz="0" w:space="0" w:color="auto"/>
        <w:right w:val="none" w:sz="0" w:space="0" w:color="auto"/>
      </w:divBdr>
    </w:div>
    <w:div w:id="807432123">
      <w:bodyDiv w:val="1"/>
      <w:marLeft w:val="0"/>
      <w:marRight w:val="0"/>
      <w:marTop w:val="0"/>
      <w:marBottom w:val="0"/>
      <w:divBdr>
        <w:top w:val="none" w:sz="0" w:space="0" w:color="auto"/>
        <w:left w:val="none" w:sz="0" w:space="0" w:color="auto"/>
        <w:bottom w:val="none" w:sz="0" w:space="0" w:color="auto"/>
        <w:right w:val="none" w:sz="0" w:space="0" w:color="auto"/>
      </w:divBdr>
    </w:div>
    <w:div w:id="832381048">
      <w:bodyDiv w:val="1"/>
      <w:marLeft w:val="0"/>
      <w:marRight w:val="0"/>
      <w:marTop w:val="0"/>
      <w:marBottom w:val="0"/>
      <w:divBdr>
        <w:top w:val="none" w:sz="0" w:space="0" w:color="auto"/>
        <w:left w:val="none" w:sz="0" w:space="0" w:color="auto"/>
        <w:bottom w:val="none" w:sz="0" w:space="0" w:color="auto"/>
        <w:right w:val="none" w:sz="0" w:space="0" w:color="auto"/>
      </w:divBdr>
    </w:div>
    <w:div w:id="857474456">
      <w:bodyDiv w:val="1"/>
      <w:marLeft w:val="0"/>
      <w:marRight w:val="0"/>
      <w:marTop w:val="0"/>
      <w:marBottom w:val="0"/>
      <w:divBdr>
        <w:top w:val="none" w:sz="0" w:space="0" w:color="auto"/>
        <w:left w:val="none" w:sz="0" w:space="0" w:color="auto"/>
        <w:bottom w:val="none" w:sz="0" w:space="0" w:color="auto"/>
        <w:right w:val="none" w:sz="0" w:space="0" w:color="auto"/>
      </w:divBdr>
    </w:div>
    <w:div w:id="902179667">
      <w:bodyDiv w:val="1"/>
      <w:marLeft w:val="0"/>
      <w:marRight w:val="0"/>
      <w:marTop w:val="0"/>
      <w:marBottom w:val="0"/>
      <w:divBdr>
        <w:top w:val="none" w:sz="0" w:space="0" w:color="auto"/>
        <w:left w:val="none" w:sz="0" w:space="0" w:color="auto"/>
        <w:bottom w:val="none" w:sz="0" w:space="0" w:color="auto"/>
        <w:right w:val="none" w:sz="0" w:space="0" w:color="auto"/>
      </w:divBdr>
    </w:div>
    <w:div w:id="927075440">
      <w:bodyDiv w:val="1"/>
      <w:marLeft w:val="0"/>
      <w:marRight w:val="0"/>
      <w:marTop w:val="0"/>
      <w:marBottom w:val="0"/>
      <w:divBdr>
        <w:top w:val="none" w:sz="0" w:space="0" w:color="auto"/>
        <w:left w:val="none" w:sz="0" w:space="0" w:color="auto"/>
        <w:bottom w:val="none" w:sz="0" w:space="0" w:color="auto"/>
        <w:right w:val="none" w:sz="0" w:space="0" w:color="auto"/>
      </w:divBdr>
    </w:div>
    <w:div w:id="978921078">
      <w:bodyDiv w:val="1"/>
      <w:marLeft w:val="0"/>
      <w:marRight w:val="0"/>
      <w:marTop w:val="0"/>
      <w:marBottom w:val="0"/>
      <w:divBdr>
        <w:top w:val="none" w:sz="0" w:space="0" w:color="auto"/>
        <w:left w:val="none" w:sz="0" w:space="0" w:color="auto"/>
        <w:bottom w:val="none" w:sz="0" w:space="0" w:color="auto"/>
        <w:right w:val="none" w:sz="0" w:space="0" w:color="auto"/>
      </w:divBdr>
    </w:div>
    <w:div w:id="980966239">
      <w:bodyDiv w:val="1"/>
      <w:marLeft w:val="0"/>
      <w:marRight w:val="0"/>
      <w:marTop w:val="0"/>
      <w:marBottom w:val="0"/>
      <w:divBdr>
        <w:top w:val="none" w:sz="0" w:space="0" w:color="auto"/>
        <w:left w:val="none" w:sz="0" w:space="0" w:color="auto"/>
        <w:bottom w:val="none" w:sz="0" w:space="0" w:color="auto"/>
        <w:right w:val="none" w:sz="0" w:space="0" w:color="auto"/>
      </w:divBdr>
    </w:div>
    <w:div w:id="1014578397">
      <w:bodyDiv w:val="1"/>
      <w:marLeft w:val="0"/>
      <w:marRight w:val="0"/>
      <w:marTop w:val="0"/>
      <w:marBottom w:val="0"/>
      <w:divBdr>
        <w:top w:val="none" w:sz="0" w:space="0" w:color="auto"/>
        <w:left w:val="none" w:sz="0" w:space="0" w:color="auto"/>
        <w:bottom w:val="none" w:sz="0" w:space="0" w:color="auto"/>
        <w:right w:val="none" w:sz="0" w:space="0" w:color="auto"/>
      </w:divBdr>
    </w:div>
    <w:div w:id="1037199978">
      <w:bodyDiv w:val="1"/>
      <w:marLeft w:val="0"/>
      <w:marRight w:val="0"/>
      <w:marTop w:val="0"/>
      <w:marBottom w:val="0"/>
      <w:divBdr>
        <w:top w:val="none" w:sz="0" w:space="0" w:color="auto"/>
        <w:left w:val="none" w:sz="0" w:space="0" w:color="auto"/>
        <w:bottom w:val="none" w:sz="0" w:space="0" w:color="auto"/>
        <w:right w:val="none" w:sz="0" w:space="0" w:color="auto"/>
      </w:divBdr>
    </w:div>
    <w:div w:id="1068186954">
      <w:bodyDiv w:val="1"/>
      <w:marLeft w:val="0"/>
      <w:marRight w:val="0"/>
      <w:marTop w:val="0"/>
      <w:marBottom w:val="0"/>
      <w:divBdr>
        <w:top w:val="none" w:sz="0" w:space="0" w:color="auto"/>
        <w:left w:val="none" w:sz="0" w:space="0" w:color="auto"/>
        <w:bottom w:val="none" w:sz="0" w:space="0" w:color="auto"/>
        <w:right w:val="none" w:sz="0" w:space="0" w:color="auto"/>
      </w:divBdr>
    </w:div>
    <w:div w:id="1092241952">
      <w:bodyDiv w:val="1"/>
      <w:marLeft w:val="0"/>
      <w:marRight w:val="0"/>
      <w:marTop w:val="0"/>
      <w:marBottom w:val="0"/>
      <w:divBdr>
        <w:top w:val="none" w:sz="0" w:space="0" w:color="auto"/>
        <w:left w:val="none" w:sz="0" w:space="0" w:color="auto"/>
        <w:bottom w:val="none" w:sz="0" w:space="0" w:color="auto"/>
        <w:right w:val="none" w:sz="0" w:space="0" w:color="auto"/>
      </w:divBdr>
    </w:div>
    <w:div w:id="1123230942">
      <w:bodyDiv w:val="1"/>
      <w:marLeft w:val="0"/>
      <w:marRight w:val="0"/>
      <w:marTop w:val="0"/>
      <w:marBottom w:val="0"/>
      <w:divBdr>
        <w:top w:val="none" w:sz="0" w:space="0" w:color="auto"/>
        <w:left w:val="none" w:sz="0" w:space="0" w:color="auto"/>
        <w:bottom w:val="none" w:sz="0" w:space="0" w:color="auto"/>
        <w:right w:val="none" w:sz="0" w:space="0" w:color="auto"/>
      </w:divBdr>
    </w:div>
    <w:div w:id="1179390967">
      <w:bodyDiv w:val="1"/>
      <w:marLeft w:val="0"/>
      <w:marRight w:val="0"/>
      <w:marTop w:val="0"/>
      <w:marBottom w:val="0"/>
      <w:divBdr>
        <w:top w:val="none" w:sz="0" w:space="0" w:color="auto"/>
        <w:left w:val="none" w:sz="0" w:space="0" w:color="auto"/>
        <w:bottom w:val="none" w:sz="0" w:space="0" w:color="auto"/>
        <w:right w:val="none" w:sz="0" w:space="0" w:color="auto"/>
      </w:divBdr>
    </w:div>
    <w:div w:id="1204946008">
      <w:bodyDiv w:val="1"/>
      <w:marLeft w:val="0"/>
      <w:marRight w:val="0"/>
      <w:marTop w:val="0"/>
      <w:marBottom w:val="0"/>
      <w:divBdr>
        <w:top w:val="none" w:sz="0" w:space="0" w:color="auto"/>
        <w:left w:val="none" w:sz="0" w:space="0" w:color="auto"/>
        <w:bottom w:val="none" w:sz="0" w:space="0" w:color="auto"/>
        <w:right w:val="none" w:sz="0" w:space="0" w:color="auto"/>
      </w:divBdr>
    </w:div>
    <w:div w:id="1266646526">
      <w:bodyDiv w:val="1"/>
      <w:marLeft w:val="0"/>
      <w:marRight w:val="0"/>
      <w:marTop w:val="0"/>
      <w:marBottom w:val="0"/>
      <w:divBdr>
        <w:top w:val="none" w:sz="0" w:space="0" w:color="auto"/>
        <w:left w:val="none" w:sz="0" w:space="0" w:color="auto"/>
        <w:bottom w:val="none" w:sz="0" w:space="0" w:color="auto"/>
        <w:right w:val="none" w:sz="0" w:space="0" w:color="auto"/>
      </w:divBdr>
    </w:div>
    <w:div w:id="1296453255">
      <w:bodyDiv w:val="1"/>
      <w:marLeft w:val="0"/>
      <w:marRight w:val="0"/>
      <w:marTop w:val="0"/>
      <w:marBottom w:val="0"/>
      <w:divBdr>
        <w:top w:val="none" w:sz="0" w:space="0" w:color="auto"/>
        <w:left w:val="none" w:sz="0" w:space="0" w:color="auto"/>
        <w:bottom w:val="none" w:sz="0" w:space="0" w:color="auto"/>
        <w:right w:val="none" w:sz="0" w:space="0" w:color="auto"/>
      </w:divBdr>
    </w:div>
    <w:div w:id="1320961904">
      <w:bodyDiv w:val="1"/>
      <w:marLeft w:val="0"/>
      <w:marRight w:val="0"/>
      <w:marTop w:val="0"/>
      <w:marBottom w:val="0"/>
      <w:divBdr>
        <w:top w:val="none" w:sz="0" w:space="0" w:color="auto"/>
        <w:left w:val="none" w:sz="0" w:space="0" w:color="auto"/>
        <w:bottom w:val="none" w:sz="0" w:space="0" w:color="auto"/>
        <w:right w:val="none" w:sz="0" w:space="0" w:color="auto"/>
      </w:divBdr>
    </w:div>
    <w:div w:id="1393119922">
      <w:bodyDiv w:val="1"/>
      <w:marLeft w:val="0"/>
      <w:marRight w:val="0"/>
      <w:marTop w:val="0"/>
      <w:marBottom w:val="0"/>
      <w:divBdr>
        <w:top w:val="none" w:sz="0" w:space="0" w:color="auto"/>
        <w:left w:val="none" w:sz="0" w:space="0" w:color="auto"/>
        <w:bottom w:val="none" w:sz="0" w:space="0" w:color="auto"/>
        <w:right w:val="none" w:sz="0" w:space="0" w:color="auto"/>
      </w:divBdr>
    </w:div>
    <w:div w:id="1505783315">
      <w:bodyDiv w:val="1"/>
      <w:marLeft w:val="0"/>
      <w:marRight w:val="0"/>
      <w:marTop w:val="0"/>
      <w:marBottom w:val="0"/>
      <w:divBdr>
        <w:top w:val="none" w:sz="0" w:space="0" w:color="auto"/>
        <w:left w:val="none" w:sz="0" w:space="0" w:color="auto"/>
        <w:bottom w:val="none" w:sz="0" w:space="0" w:color="auto"/>
        <w:right w:val="none" w:sz="0" w:space="0" w:color="auto"/>
      </w:divBdr>
    </w:div>
    <w:div w:id="1515656754">
      <w:bodyDiv w:val="1"/>
      <w:marLeft w:val="0"/>
      <w:marRight w:val="0"/>
      <w:marTop w:val="0"/>
      <w:marBottom w:val="0"/>
      <w:divBdr>
        <w:top w:val="none" w:sz="0" w:space="0" w:color="auto"/>
        <w:left w:val="none" w:sz="0" w:space="0" w:color="auto"/>
        <w:bottom w:val="none" w:sz="0" w:space="0" w:color="auto"/>
        <w:right w:val="none" w:sz="0" w:space="0" w:color="auto"/>
      </w:divBdr>
      <w:divsChild>
        <w:div w:id="175585273">
          <w:marLeft w:val="0"/>
          <w:marRight w:val="0"/>
          <w:marTop w:val="0"/>
          <w:marBottom w:val="0"/>
          <w:divBdr>
            <w:top w:val="none" w:sz="0" w:space="0" w:color="auto"/>
            <w:left w:val="none" w:sz="0" w:space="0" w:color="auto"/>
            <w:bottom w:val="none" w:sz="0" w:space="0" w:color="auto"/>
            <w:right w:val="none" w:sz="0" w:space="0" w:color="auto"/>
          </w:divBdr>
        </w:div>
      </w:divsChild>
    </w:div>
    <w:div w:id="1592354808">
      <w:bodyDiv w:val="1"/>
      <w:marLeft w:val="0"/>
      <w:marRight w:val="0"/>
      <w:marTop w:val="0"/>
      <w:marBottom w:val="0"/>
      <w:divBdr>
        <w:top w:val="none" w:sz="0" w:space="0" w:color="auto"/>
        <w:left w:val="none" w:sz="0" w:space="0" w:color="auto"/>
        <w:bottom w:val="none" w:sz="0" w:space="0" w:color="auto"/>
        <w:right w:val="none" w:sz="0" w:space="0" w:color="auto"/>
      </w:divBdr>
    </w:div>
    <w:div w:id="1627926321">
      <w:bodyDiv w:val="1"/>
      <w:marLeft w:val="0"/>
      <w:marRight w:val="0"/>
      <w:marTop w:val="0"/>
      <w:marBottom w:val="0"/>
      <w:divBdr>
        <w:top w:val="none" w:sz="0" w:space="0" w:color="auto"/>
        <w:left w:val="none" w:sz="0" w:space="0" w:color="auto"/>
        <w:bottom w:val="none" w:sz="0" w:space="0" w:color="auto"/>
        <w:right w:val="none" w:sz="0" w:space="0" w:color="auto"/>
      </w:divBdr>
    </w:div>
    <w:div w:id="1649165617">
      <w:bodyDiv w:val="1"/>
      <w:marLeft w:val="0"/>
      <w:marRight w:val="0"/>
      <w:marTop w:val="0"/>
      <w:marBottom w:val="0"/>
      <w:divBdr>
        <w:top w:val="none" w:sz="0" w:space="0" w:color="auto"/>
        <w:left w:val="none" w:sz="0" w:space="0" w:color="auto"/>
        <w:bottom w:val="none" w:sz="0" w:space="0" w:color="auto"/>
        <w:right w:val="none" w:sz="0" w:space="0" w:color="auto"/>
      </w:divBdr>
    </w:div>
    <w:div w:id="1672176738">
      <w:bodyDiv w:val="1"/>
      <w:marLeft w:val="0"/>
      <w:marRight w:val="0"/>
      <w:marTop w:val="0"/>
      <w:marBottom w:val="0"/>
      <w:divBdr>
        <w:top w:val="none" w:sz="0" w:space="0" w:color="auto"/>
        <w:left w:val="none" w:sz="0" w:space="0" w:color="auto"/>
        <w:bottom w:val="none" w:sz="0" w:space="0" w:color="auto"/>
        <w:right w:val="none" w:sz="0" w:space="0" w:color="auto"/>
      </w:divBdr>
    </w:div>
    <w:div w:id="1691299285">
      <w:bodyDiv w:val="1"/>
      <w:marLeft w:val="0"/>
      <w:marRight w:val="0"/>
      <w:marTop w:val="0"/>
      <w:marBottom w:val="0"/>
      <w:divBdr>
        <w:top w:val="none" w:sz="0" w:space="0" w:color="auto"/>
        <w:left w:val="none" w:sz="0" w:space="0" w:color="auto"/>
        <w:bottom w:val="none" w:sz="0" w:space="0" w:color="auto"/>
        <w:right w:val="none" w:sz="0" w:space="0" w:color="auto"/>
      </w:divBdr>
    </w:div>
    <w:div w:id="1759714442">
      <w:bodyDiv w:val="1"/>
      <w:marLeft w:val="0"/>
      <w:marRight w:val="0"/>
      <w:marTop w:val="0"/>
      <w:marBottom w:val="0"/>
      <w:divBdr>
        <w:top w:val="none" w:sz="0" w:space="0" w:color="auto"/>
        <w:left w:val="none" w:sz="0" w:space="0" w:color="auto"/>
        <w:bottom w:val="none" w:sz="0" w:space="0" w:color="auto"/>
        <w:right w:val="none" w:sz="0" w:space="0" w:color="auto"/>
      </w:divBdr>
    </w:div>
    <w:div w:id="1768040568">
      <w:bodyDiv w:val="1"/>
      <w:marLeft w:val="0"/>
      <w:marRight w:val="0"/>
      <w:marTop w:val="0"/>
      <w:marBottom w:val="0"/>
      <w:divBdr>
        <w:top w:val="none" w:sz="0" w:space="0" w:color="auto"/>
        <w:left w:val="none" w:sz="0" w:space="0" w:color="auto"/>
        <w:bottom w:val="none" w:sz="0" w:space="0" w:color="auto"/>
        <w:right w:val="none" w:sz="0" w:space="0" w:color="auto"/>
      </w:divBdr>
    </w:div>
    <w:div w:id="1780103044">
      <w:bodyDiv w:val="1"/>
      <w:marLeft w:val="0"/>
      <w:marRight w:val="0"/>
      <w:marTop w:val="0"/>
      <w:marBottom w:val="0"/>
      <w:divBdr>
        <w:top w:val="none" w:sz="0" w:space="0" w:color="auto"/>
        <w:left w:val="none" w:sz="0" w:space="0" w:color="auto"/>
        <w:bottom w:val="none" w:sz="0" w:space="0" w:color="auto"/>
        <w:right w:val="none" w:sz="0" w:space="0" w:color="auto"/>
      </w:divBdr>
    </w:div>
    <w:div w:id="1872720998">
      <w:bodyDiv w:val="1"/>
      <w:marLeft w:val="0"/>
      <w:marRight w:val="0"/>
      <w:marTop w:val="0"/>
      <w:marBottom w:val="0"/>
      <w:divBdr>
        <w:top w:val="none" w:sz="0" w:space="0" w:color="auto"/>
        <w:left w:val="none" w:sz="0" w:space="0" w:color="auto"/>
        <w:bottom w:val="none" w:sz="0" w:space="0" w:color="auto"/>
        <w:right w:val="none" w:sz="0" w:space="0" w:color="auto"/>
      </w:divBdr>
    </w:div>
    <w:div w:id="1880818321">
      <w:bodyDiv w:val="1"/>
      <w:marLeft w:val="0"/>
      <w:marRight w:val="0"/>
      <w:marTop w:val="0"/>
      <w:marBottom w:val="0"/>
      <w:divBdr>
        <w:top w:val="none" w:sz="0" w:space="0" w:color="auto"/>
        <w:left w:val="none" w:sz="0" w:space="0" w:color="auto"/>
        <w:bottom w:val="none" w:sz="0" w:space="0" w:color="auto"/>
        <w:right w:val="none" w:sz="0" w:space="0" w:color="auto"/>
      </w:divBdr>
    </w:div>
    <w:div w:id="1883595558">
      <w:bodyDiv w:val="1"/>
      <w:marLeft w:val="0"/>
      <w:marRight w:val="0"/>
      <w:marTop w:val="0"/>
      <w:marBottom w:val="0"/>
      <w:divBdr>
        <w:top w:val="none" w:sz="0" w:space="0" w:color="auto"/>
        <w:left w:val="none" w:sz="0" w:space="0" w:color="auto"/>
        <w:bottom w:val="none" w:sz="0" w:space="0" w:color="auto"/>
        <w:right w:val="none" w:sz="0" w:space="0" w:color="auto"/>
      </w:divBdr>
    </w:div>
    <w:div w:id="1932615868">
      <w:bodyDiv w:val="1"/>
      <w:marLeft w:val="0"/>
      <w:marRight w:val="0"/>
      <w:marTop w:val="0"/>
      <w:marBottom w:val="0"/>
      <w:divBdr>
        <w:top w:val="none" w:sz="0" w:space="0" w:color="auto"/>
        <w:left w:val="none" w:sz="0" w:space="0" w:color="auto"/>
        <w:bottom w:val="none" w:sz="0" w:space="0" w:color="auto"/>
        <w:right w:val="none" w:sz="0" w:space="0" w:color="auto"/>
      </w:divBdr>
    </w:div>
    <w:div w:id="1941642891">
      <w:bodyDiv w:val="1"/>
      <w:marLeft w:val="0"/>
      <w:marRight w:val="0"/>
      <w:marTop w:val="0"/>
      <w:marBottom w:val="0"/>
      <w:divBdr>
        <w:top w:val="none" w:sz="0" w:space="0" w:color="auto"/>
        <w:left w:val="none" w:sz="0" w:space="0" w:color="auto"/>
        <w:bottom w:val="none" w:sz="0" w:space="0" w:color="auto"/>
        <w:right w:val="none" w:sz="0" w:space="0" w:color="auto"/>
      </w:divBdr>
    </w:div>
    <w:div w:id="2006395733">
      <w:bodyDiv w:val="1"/>
      <w:marLeft w:val="0"/>
      <w:marRight w:val="0"/>
      <w:marTop w:val="0"/>
      <w:marBottom w:val="0"/>
      <w:divBdr>
        <w:top w:val="none" w:sz="0" w:space="0" w:color="auto"/>
        <w:left w:val="none" w:sz="0" w:space="0" w:color="auto"/>
        <w:bottom w:val="none" w:sz="0" w:space="0" w:color="auto"/>
        <w:right w:val="none" w:sz="0" w:space="0" w:color="auto"/>
      </w:divBdr>
    </w:div>
    <w:div w:id="2008898182">
      <w:bodyDiv w:val="1"/>
      <w:marLeft w:val="0"/>
      <w:marRight w:val="0"/>
      <w:marTop w:val="0"/>
      <w:marBottom w:val="0"/>
      <w:divBdr>
        <w:top w:val="none" w:sz="0" w:space="0" w:color="auto"/>
        <w:left w:val="none" w:sz="0" w:space="0" w:color="auto"/>
        <w:bottom w:val="none" w:sz="0" w:space="0" w:color="auto"/>
        <w:right w:val="none" w:sz="0" w:space="0" w:color="auto"/>
      </w:divBdr>
    </w:div>
    <w:div w:id="2025936378">
      <w:bodyDiv w:val="1"/>
      <w:marLeft w:val="0"/>
      <w:marRight w:val="0"/>
      <w:marTop w:val="0"/>
      <w:marBottom w:val="0"/>
      <w:divBdr>
        <w:top w:val="none" w:sz="0" w:space="0" w:color="auto"/>
        <w:left w:val="none" w:sz="0" w:space="0" w:color="auto"/>
        <w:bottom w:val="none" w:sz="0" w:space="0" w:color="auto"/>
        <w:right w:val="none" w:sz="0" w:space="0" w:color="auto"/>
      </w:divBdr>
    </w:div>
    <w:div w:id="2050571877">
      <w:bodyDiv w:val="1"/>
      <w:marLeft w:val="0"/>
      <w:marRight w:val="0"/>
      <w:marTop w:val="0"/>
      <w:marBottom w:val="0"/>
      <w:divBdr>
        <w:top w:val="none" w:sz="0" w:space="0" w:color="auto"/>
        <w:left w:val="none" w:sz="0" w:space="0" w:color="auto"/>
        <w:bottom w:val="none" w:sz="0" w:space="0" w:color="auto"/>
        <w:right w:val="none" w:sz="0" w:space="0" w:color="auto"/>
      </w:divBdr>
    </w:div>
    <w:div w:id="2073111402">
      <w:bodyDiv w:val="1"/>
      <w:marLeft w:val="0"/>
      <w:marRight w:val="0"/>
      <w:marTop w:val="0"/>
      <w:marBottom w:val="0"/>
      <w:divBdr>
        <w:top w:val="none" w:sz="0" w:space="0" w:color="auto"/>
        <w:left w:val="none" w:sz="0" w:space="0" w:color="auto"/>
        <w:bottom w:val="none" w:sz="0" w:space="0" w:color="auto"/>
        <w:right w:val="none" w:sz="0" w:space="0" w:color="auto"/>
      </w:divBdr>
    </w:div>
    <w:div w:id="20889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riigiteataja.ee/akt/103112023004" TargetMode="External"/><Relationship Id="rId26" Type="http://schemas.openxmlformats.org/officeDocument/2006/relationships/hyperlink" Target="https://eestkostja.kohus.ee/" TargetMode="External"/><Relationship Id="rId39" Type="http://schemas.openxmlformats.org/officeDocument/2006/relationships/hyperlink" Target="https://www.riigiteataja.ee/akt/105072024014" TargetMode="External"/><Relationship Id="rId21" Type="http://schemas.openxmlformats.org/officeDocument/2006/relationships/hyperlink" Target="https://www.riigiteataja.ee/akt/103112023004" TargetMode="External"/><Relationship Id="rId34" Type="http://schemas.openxmlformats.org/officeDocument/2006/relationships/hyperlink" Target="https://www.riigiteataja.ee/akt/107122021020" TargetMode="External"/><Relationship Id="rId42" Type="http://schemas.openxmlformats.org/officeDocument/2006/relationships/hyperlink" Target="https://www.riigiteataja.ee/akt/102042024007" TargetMode="External"/><Relationship Id="rId47" Type="http://schemas.openxmlformats.org/officeDocument/2006/relationships/hyperlink" Target="https://www.riigiteataja.ee/akt/107122021020" TargetMode="External"/><Relationship Id="rId50" Type="http://schemas.openxmlformats.org/officeDocument/2006/relationships/hyperlink" Target="https://eelnoud.valitsus.ee/main/mount/docList/ef505412-9612-4bd0-b430-df13ccd74a5c"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riigiteataja.ee/akt/116122021021" TargetMode="External"/><Relationship Id="rId11" Type="http://schemas.openxmlformats.org/officeDocument/2006/relationships/hyperlink" Target="mailto:mari-liis.mikli@just.ee" TargetMode="External"/><Relationship Id="rId24" Type="http://schemas.openxmlformats.org/officeDocument/2006/relationships/hyperlink" Target="https://www.riigiteataja.ee/akt/102042024007" TargetMode="External"/><Relationship Id="rId32" Type="http://schemas.openxmlformats.org/officeDocument/2006/relationships/image" Target="media/image7.emf"/><Relationship Id="rId37" Type="http://schemas.openxmlformats.org/officeDocument/2006/relationships/hyperlink" Target="https://www.riigiteataja.ee/akt/105072024014" TargetMode="External"/><Relationship Id="rId40" Type="http://schemas.openxmlformats.org/officeDocument/2006/relationships/hyperlink" Target="https://www.riigiteataja.ee/akt/105072024014" TargetMode="External"/><Relationship Id="rId45" Type="http://schemas.openxmlformats.org/officeDocument/2006/relationships/hyperlink" Target="https://www.riigiteataja.ee/akt/117042015005"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riigiteataja.ee/akt/102042024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riigiteataja.ee/akt/103112023004" TargetMode="External"/><Relationship Id="rId27" Type="http://schemas.openxmlformats.org/officeDocument/2006/relationships/image" Target="media/image5.png"/><Relationship Id="rId30" Type="http://schemas.openxmlformats.org/officeDocument/2006/relationships/hyperlink" Target="https://www.riigiteataja.ee/akt/102042024009" TargetMode="External"/><Relationship Id="rId35" Type="http://schemas.openxmlformats.org/officeDocument/2006/relationships/hyperlink" Target="https://www.riigiteataja.ee/akt/122012020004" TargetMode="External"/><Relationship Id="rId43" Type="http://schemas.openxmlformats.org/officeDocument/2006/relationships/hyperlink" Target="https://www.riigiteataja.ee/akt/129052018017" TargetMode="External"/><Relationship Id="rId48" Type="http://schemas.openxmlformats.org/officeDocument/2006/relationships/image" Target="media/image8.emf"/><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marilin.reintamm@just.ee" TargetMode="External"/><Relationship Id="rId17" Type="http://schemas.openxmlformats.org/officeDocument/2006/relationships/hyperlink" Target="https://tuomioistuinvirasto.fi/fi/index.html" TargetMode="External"/><Relationship Id="rId25" Type="http://schemas.openxmlformats.org/officeDocument/2006/relationships/hyperlink" Target="https://eestkostja.kohus.ee/" TargetMode="External"/><Relationship Id="rId33" Type="http://schemas.openxmlformats.org/officeDocument/2006/relationships/hyperlink" Target="https://www.riigikohus.ee/et/kas-kohtunik-tohib-osa-votta-filmivotetest-mille-eest-makstakse-tasu." TargetMode="External"/><Relationship Id="rId38" Type="http://schemas.openxmlformats.org/officeDocument/2006/relationships/hyperlink" Target="https://www.riigiteataja.ee/akt/120122017009" TargetMode="External"/><Relationship Id="rId46" Type="http://schemas.openxmlformats.org/officeDocument/2006/relationships/hyperlink" Target="https://www.riigiteataja.ee/akt/116122021021" TargetMode="External"/><Relationship Id="rId20" Type="http://schemas.openxmlformats.org/officeDocument/2006/relationships/hyperlink" Target="https://www.riigiteataja.ee/akt/117042015005" TargetMode="External"/><Relationship Id="rId41" Type="http://schemas.openxmlformats.org/officeDocument/2006/relationships/hyperlink" Target="https://www.riigiteataja.ee/akt/103112023004"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riigiteataja.ee/akt/102042024007" TargetMode="External"/><Relationship Id="rId28" Type="http://schemas.openxmlformats.org/officeDocument/2006/relationships/image" Target="media/image6.png"/><Relationship Id="rId36" Type="http://schemas.openxmlformats.org/officeDocument/2006/relationships/hyperlink" Target="https://www.riigiteataja.ee/akt/129052018017" TargetMode="External"/><Relationship Id="rId49" Type="http://schemas.openxmlformats.org/officeDocument/2006/relationships/hyperlink" Target="https://eelnoud.valitsus.ee/main/mount/docList/558e865f-e4b2-40fa-a9da-e59e83c04533"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riigiteataja.ee/akt/125042023005" TargetMode="External"/><Relationship Id="rId44" Type="http://schemas.openxmlformats.org/officeDocument/2006/relationships/hyperlink" Target="https://www.riigiteataja.ee/akt/122012020004"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elnoud.valitsus.ee/main/mount/docList/deddcb65-b8ba-472d-aaa4-b9b2cba868b5" TargetMode="External"/><Relationship Id="rId13" Type="http://schemas.openxmlformats.org/officeDocument/2006/relationships/hyperlink" Target="https://www.riigikohus.ee/sites/default/files/elfinder/dokumendid/ccje-arvamus-10-2007.pdf" TargetMode="External"/><Relationship Id="rId18" Type="http://schemas.openxmlformats.org/officeDocument/2006/relationships/hyperlink" Target="https://www.judiciary.uk/wp-content/uploads/2023/06/Guide-to-Judicial-Conduct-2023.pdf" TargetMode="External"/><Relationship Id="rId3" Type="http://schemas.openxmlformats.org/officeDocument/2006/relationships/hyperlink" Target="https://eelnoud.valitsus.ee/main/mount/docList/9f8d74b9-62f3-4611-91ed-50e4f557a629" TargetMode="External"/><Relationship Id="rId21" Type="http://schemas.openxmlformats.org/officeDocument/2006/relationships/hyperlink" Target="https://aastaraamat.riigikohus.ee/kohtunikkond-2024-aasta-alguses/" TargetMode="External"/><Relationship Id="rId7" Type="http://schemas.openxmlformats.org/officeDocument/2006/relationships/hyperlink" Target="https://aastaraamat.riigikohus.ee/15-aastat-hiljem-uus-katse-muuta-kohtuhaldust/" TargetMode="External"/><Relationship Id="rId12" Type="http://schemas.openxmlformats.org/officeDocument/2006/relationships/hyperlink" Target="https://www.riigikantselei.ee/et/tippjuhtide-kompetentsimudel" TargetMode="External"/><Relationship Id="rId17" Type="http://schemas.openxmlformats.org/officeDocument/2006/relationships/hyperlink" Target="https://www.prezident.sk/upload-files/46422.pdf" TargetMode="External"/><Relationship Id="rId2" Type="http://schemas.openxmlformats.org/officeDocument/2006/relationships/hyperlink" Target="https://www.kohus.ee/dokumendid-ja-vormid/esimese-ja-teise-astme-kohtute-arengukava" TargetMode="External"/><Relationship Id="rId16" Type="http://schemas.openxmlformats.org/officeDocument/2006/relationships/hyperlink" Target="https://rm.coe.int/opinion-no-24-2021-of-the-ccje/1680a47604" TargetMode="External"/><Relationship Id="rId20" Type="http://schemas.openxmlformats.org/officeDocument/2006/relationships/hyperlink" Target="https://www.riigiteataja.ee/akt/124102023004?leiaKehtiv" TargetMode="External"/><Relationship Id="rId1" Type="http://schemas.openxmlformats.org/officeDocument/2006/relationships/hyperlink" Target="https://eelnoud.valitsus.ee/main/mount/docList/ef505412-9612-4bd0-b430-df13ccd74a5c" TargetMode="External"/><Relationship Id="rId6" Type="http://schemas.openxmlformats.org/officeDocument/2006/relationships/hyperlink" Target="https://www.riigikogu.ee/tegevus/eelnoud/eelnou/b05e68b5-7f81-a11a-485a-85fdff01f55c/kohtute-seadus" TargetMode="External"/><Relationship Id="rId11" Type="http://schemas.openxmlformats.org/officeDocument/2006/relationships/hyperlink" Target="https://adr.rik.ee/jm/dokument/14833457" TargetMode="External"/><Relationship Id="rId5" Type="http://schemas.openxmlformats.org/officeDocument/2006/relationships/hyperlink" Target="https://aastaraamat.riigikohus.ee/15-aastat-hiljem-uus-katse-muuta-kohtuhaldust/" TargetMode="External"/><Relationship Id="rId15" Type="http://schemas.openxmlformats.org/officeDocument/2006/relationships/hyperlink" Target="https://www.encj.eu/images/stories/pdf/workinggroups/encj_standards_vi_2015_2016_adopted_ga_warsaw.docx.pdf" TargetMode="External"/><Relationship Id="rId10" Type="http://schemas.openxmlformats.org/officeDocument/2006/relationships/hyperlink" Target="https://eelnoud.valitsus.ee/main/mount/docList/9f8d74b9-62f3-4611-91ed-50e4f557a629" TargetMode="External"/><Relationship Id="rId19" Type="http://schemas.openxmlformats.org/officeDocument/2006/relationships/hyperlink" Target="https://www.riigiteataja.ee/akt/129122011228" TargetMode="External"/><Relationship Id="rId4" Type="http://schemas.openxmlformats.org/officeDocument/2006/relationships/hyperlink" Target="https://eelnoud.valitsus.ee/main/mount/docList/2f49c291-d4d1-4bca-a636-8168c8a8bf35" TargetMode="External"/><Relationship Id="rId9" Type="http://schemas.openxmlformats.org/officeDocument/2006/relationships/hyperlink" Target="https://eelnoud.valitsus.ee/main/mount/docList/ef505412-9612-4bd0-b430-df13ccd74a5c" TargetMode="External"/><Relationship Id="rId14" Type="http://schemas.openxmlformats.org/officeDocument/2006/relationships/hyperlink" Target="https://rm.coe.int/opinion-no-24-2021-of-the-ccje/1680a47604" TargetMode="External"/></Relationships>
</file>

<file path=word/documenttasks/documenttasks1.xml><?xml version="1.0" encoding="utf-8"?>
<t:Tasks xmlns:t="http://schemas.microsoft.com/office/tasks/2019/documenttasks" xmlns:oel="http://schemas.microsoft.com/office/2019/extlst">
  <t:Task id="{6062C2D6-F760-48C2-BEBC-81F2231FD2DA}">
    <t:Anchor>
      <t:Comment id="502636342"/>
    </t:Anchor>
    <t:History>
      <t:Event id="{6305A2B3-2F48-4E6E-ABF0-22E04AD9A5F7}" time="2025-02-03T21:12:46.338Z">
        <t:Attribution userId="S::mari.mikli@justdigi.ee::f7c9f2e6-0411-4a48-8e48-0a2f3477abd3" userProvider="AD" userName="Mari-Liis Mikli - JUSTDIGI"/>
        <t:Anchor>
          <t:Comment id="502636342"/>
        </t:Anchor>
        <t:Create/>
      </t:Event>
      <t:Event id="{017FE0E2-610B-4FC3-A281-71AAFBCEBDAB}" time="2025-02-03T21:12:46.338Z">
        <t:Attribution userId="S::mari.mikli@justdigi.ee::f7c9f2e6-0411-4a48-8e48-0a2f3477abd3" userProvider="AD" userName="Mari-Liis Mikli - JUSTDIGI"/>
        <t:Anchor>
          <t:Comment id="502636342"/>
        </t:Anchor>
        <t:Assign userId="S::mari.kirs@justdigi.ee::736d2772-bfaa-4a6c-81f5-c65e5607ea33" userProvider="AD" userName="Mari Kirs - JUSTDIGI"/>
      </t:Event>
      <t:Event id="{3D6A8979-E859-4D59-9063-D68D2F1AC6F3}" time="2025-02-03T21:12:46.338Z">
        <t:Attribution userId="S::mari.mikli@justdigi.ee::f7c9f2e6-0411-4a48-8e48-0a2f3477abd3" userProvider="AD" userName="Mari-Liis Mikli - JUSTDIGI"/>
        <t:Anchor>
          <t:Comment id="502636342"/>
        </t:Anchor>
        <t:SetTitle title="@Mari Kirs - JUSTDIGI siia oleks vaja infot ka selle eelnõu kohta, mis kooskõlastamisel käis"/>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3" ma:contentTypeDescription="Loo uus dokument" ma:contentTypeScope="" ma:versionID="375a732847bdb8b9f4485418fc05f7a7">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44462bcce1468c90a6afd609e31bf568"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D39CA-C0D9-4BBF-873F-8419D6F92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37577-5E06-4F37-A63C-FB2B47263272}">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customXml/itemProps3.xml><?xml version="1.0" encoding="utf-8"?>
<ds:datastoreItem xmlns:ds="http://schemas.openxmlformats.org/officeDocument/2006/customXml" ds:itemID="{4354A50E-ED9B-4828-BDD0-9AA7237AE2E6}">
  <ds:schemaRefs>
    <ds:schemaRef ds:uri="http://schemas.openxmlformats.org/officeDocument/2006/bibliography"/>
  </ds:schemaRefs>
</ds:datastoreItem>
</file>

<file path=customXml/itemProps4.xml><?xml version="1.0" encoding="utf-8"?>
<ds:datastoreItem xmlns:ds="http://schemas.openxmlformats.org/officeDocument/2006/customXml" ds:itemID="{600E2885-F857-4C15-801D-87288C5AE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22659</Words>
  <Characters>131423</Characters>
  <Application>Microsoft Office Word</Application>
  <DocSecurity>0</DocSecurity>
  <Lines>1095</Lines>
  <Paragraphs>307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153775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 Kõlvart</dc:creator>
  <cp:keywords/>
  <dc:description/>
  <cp:lastModifiedBy>Raina Liiv</cp:lastModifiedBy>
  <cp:revision>2</cp:revision>
  <cp:lastPrinted>2020-03-03T03:50:00Z</cp:lastPrinted>
  <dcterms:created xsi:type="dcterms:W3CDTF">2025-04-21T12:19:00Z</dcterms:created>
  <dcterms:modified xsi:type="dcterms:W3CDTF">2025-04-21T12:19:00Z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2024-12-18T19:54:07Z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a4bd4388-7531-4ab7-9237-bbfcc023cfc5</vt:lpwstr>
  </property>
  <property fmtid="{D5CDD505-2E9C-101B-9397-08002B2CF9AE}" pid="8" name="MSIP_Label_defa4170-0d19-0005-0004-bc88714345d2_ContentBits">
    <vt:lpwstr>0</vt:lpwstr>
  </property>
  <property fmtid="{D5CDD505-2E9C-101B-9397-08002B2CF9AE}" pid="9" name="ContentTypeId">
    <vt:lpwstr>0x010100E299446B9697D94391F8E0B40B3D5BC9</vt:lpwstr>
  </property>
  <property fmtid="{D5CDD505-2E9C-101B-9397-08002B2CF9AE}" pid="10" name="MediaServiceImageTags">
    <vt:lpwstr/>
  </property>
</Properties>
</file>