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C0A0" w14:textId="77777777" w:rsidR="00DE3C72" w:rsidRDefault="00DE3C72" w:rsidP="00DE3C72">
      <w:pPr>
        <w:keepNext/>
        <w:keepLines/>
        <w:spacing w:after="0" w:line="240" w:lineRule="auto"/>
        <w:jc w:val="right"/>
        <w:outlineLvl w:val="1"/>
        <w:rPr>
          <w:rFonts w:ascii="Times New Roman" w:eastAsia="MS Gothic" w:hAnsi="Times New Roman" w:cs="Times New Roman"/>
          <w:bCs/>
          <w:kern w:val="0"/>
          <w:sz w:val="24"/>
          <w:szCs w:val="26"/>
          <w:lang w:eastAsia="et-EE"/>
          <w14:ligatures w14:val="none"/>
        </w:rPr>
      </w:pPr>
      <w:bookmarkStart w:id="0" w:name="_Toc3898757"/>
      <w:r>
        <w:rPr>
          <w:rFonts w:ascii="Times New Roman" w:eastAsia="MS Gothic" w:hAnsi="Times New Roman" w:cs="Times New Roman"/>
          <w:bCs/>
          <w:kern w:val="0"/>
          <w:sz w:val="24"/>
          <w:szCs w:val="26"/>
          <w:lang w:eastAsia="et-EE"/>
          <w14:ligatures w14:val="none"/>
        </w:rPr>
        <w:t>Teine lugemine</w:t>
      </w:r>
      <w:bookmarkEnd w:id="0"/>
    </w:p>
    <w:p w14:paraId="26587BB0" w14:textId="3113E812" w:rsidR="00DE3C72" w:rsidRDefault="00F63460" w:rsidP="00DE3C7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05</w:t>
      </w:r>
      <w:r w:rsidR="00DE3C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 w:rsid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11</w:t>
      </w:r>
      <w:r w:rsidR="00DE3C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.2025</w:t>
      </w:r>
    </w:p>
    <w:p w14:paraId="2B8DE64E" w14:textId="357FB7D9" w:rsidR="00DE3C72" w:rsidRDefault="00DE3C72" w:rsidP="00DE3C72">
      <w:pPr>
        <w:spacing w:before="240" w:after="120" w:line="240" w:lineRule="auto"/>
        <w:jc w:val="center"/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</w:pPr>
      <w:r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  <w:t>66</w:t>
      </w:r>
      <w:r w:rsidR="007E3535"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  <w:t>4</w:t>
      </w:r>
      <w:r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  <w:t xml:space="preserve"> SE II</w:t>
      </w:r>
    </w:p>
    <w:p w14:paraId="7DC9103B" w14:textId="77777777" w:rsidR="00DE3C72" w:rsidRDefault="00DE3C72" w:rsidP="00DE3C72">
      <w:pPr>
        <w:spacing w:after="0" w:line="240" w:lineRule="auto"/>
        <w:jc w:val="center"/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</w:pPr>
      <w:r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  <w:t xml:space="preserve">Seletuskiri </w:t>
      </w:r>
    </w:p>
    <w:p w14:paraId="258095BB" w14:textId="3FB85BCA" w:rsidR="00DE3C72" w:rsidRDefault="00BC6D3F" w:rsidP="00DE3C72">
      <w:pPr>
        <w:spacing w:after="0" w:line="240" w:lineRule="auto"/>
        <w:jc w:val="center"/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="007E3535">
        <w:rPr>
          <w:rFonts w:ascii="Times New Roman" w:hAnsi="Times New Roman" w:cs="Times New Roman"/>
          <w:b/>
          <w:bCs/>
          <w:sz w:val="32"/>
          <w:szCs w:val="32"/>
        </w:rPr>
        <w:t xml:space="preserve">aitseväeteenistuse </w:t>
      </w:r>
      <w:r w:rsidR="00DE3C72">
        <w:rPr>
          <w:rFonts w:ascii="Times New Roman" w:hAnsi="Times New Roman" w:cs="Times New Roman"/>
          <w:b/>
          <w:bCs/>
          <w:sz w:val="32"/>
          <w:szCs w:val="32"/>
        </w:rPr>
        <w:t>seaduse</w:t>
      </w:r>
      <w:r w:rsidR="007E3535">
        <w:rPr>
          <w:rFonts w:ascii="Times New Roman" w:hAnsi="Times New Roman" w:cs="Times New Roman"/>
          <w:b/>
          <w:bCs/>
          <w:sz w:val="32"/>
          <w:szCs w:val="32"/>
        </w:rPr>
        <w:t xml:space="preserve"> muutmise</w:t>
      </w:r>
      <w:r w:rsidR="00DE3C72">
        <w:rPr>
          <w:rFonts w:ascii="Times New Roman" w:hAnsi="Times New Roman" w:cs="Times New Roman"/>
          <w:b/>
          <w:bCs/>
          <w:sz w:val="32"/>
          <w:szCs w:val="32"/>
        </w:rPr>
        <w:t xml:space="preserve"> ja </w:t>
      </w:r>
      <w:r w:rsidR="007E3535">
        <w:rPr>
          <w:rFonts w:ascii="Times New Roman" w:hAnsi="Times New Roman" w:cs="Times New Roman"/>
          <w:b/>
          <w:bCs/>
          <w:sz w:val="32"/>
          <w:szCs w:val="32"/>
        </w:rPr>
        <w:t xml:space="preserve">sellega seonduvalt </w:t>
      </w:r>
      <w:r w:rsidR="00DE3C72">
        <w:rPr>
          <w:rFonts w:ascii="Times New Roman" w:hAnsi="Times New Roman" w:cs="Times New Roman"/>
          <w:b/>
          <w:bCs/>
          <w:sz w:val="32"/>
          <w:szCs w:val="32"/>
        </w:rPr>
        <w:t>teiste seaduste muutmise seaduse</w:t>
      </w:r>
      <w:r w:rsidR="00DE3C72"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  <w:t xml:space="preserve"> eelnõu </w:t>
      </w:r>
    </w:p>
    <w:p w14:paraId="50FCE8CB" w14:textId="77777777" w:rsidR="00DE3C72" w:rsidRDefault="00DE3C72" w:rsidP="00DE3C72">
      <w:pPr>
        <w:spacing w:after="0" w:line="240" w:lineRule="auto"/>
        <w:jc w:val="center"/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</w:pPr>
      <w:r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  <w:t>teiseks lugemiseks</w:t>
      </w:r>
    </w:p>
    <w:p w14:paraId="12B04E69" w14:textId="77777777" w:rsidR="00C401DE" w:rsidRDefault="00C401DE" w:rsidP="00DE3C72">
      <w:pPr>
        <w:spacing w:after="0" w:line="240" w:lineRule="auto"/>
        <w:jc w:val="center"/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</w:pPr>
    </w:p>
    <w:p w14:paraId="368E6412" w14:textId="77777777" w:rsidR="00C401DE" w:rsidRDefault="00C401DE" w:rsidP="00DE3C72">
      <w:pPr>
        <w:spacing w:after="0" w:line="240" w:lineRule="auto"/>
        <w:jc w:val="center"/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</w:pPr>
    </w:p>
    <w:p w14:paraId="4FC1F952" w14:textId="77777777" w:rsidR="00DE3C72" w:rsidRDefault="00DE3C72" w:rsidP="00DE3C7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Menetlus juhtivkomisjonis esimese ja teise lugemise vahel</w:t>
      </w:r>
    </w:p>
    <w:p w14:paraId="5F86AE95" w14:textId="1115284E" w:rsidR="00DE3C72" w:rsidRDefault="00DE3C72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Eelnõu algatas Vabariigi Valitsus käesoleva aasta 2. juunil. Eelnõu esimene lugemine lõpetati käesoleva aasta 1</w:t>
      </w:r>
      <w:r w:rsid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septembril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 Muudatusettepanekute esitamise tähtajaks, käesoleva aasta 2</w:t>
      </w:r>
      <w:r w:rsid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 w:rsid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september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kell 1</w:t>
      </w:r>
      <w:r w:rsid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 w:rsid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esitati eelnõule väljastpoolt juhtivkomisjoni </w:t>
      </w:r>
      <w:r w:rsidR="00A267C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viis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muudatusettepanek</w:t>
      </w:r>
      <w:r w:rsid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ut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Riigikogu liikmete </w:t>
      </w:r>
      <w:r w:rsidR="007E3535" w:rsidRP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Peeter Tali, Alar Laneman</w:t>
      </w:r>
      <w:r w:rsid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</w:t>
      </w:r>
      <w:r w:rsidR="007E3535" w:rsidRP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Priit Sibul</w:t>
      </w:r>
      <w:r w:rsid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</w:t>
      </w:r>
      <w:r w:rsidR="007E3535" w:rsidRP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Leo Kunnas</w:t>
      </w:r>
      <w:r w:rsid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</w:t>
      </w:r>
      <w:r w:rsidR="007E3535" w:rsidRP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Kalev Stoicescu, Meelis Kiili</w:t>
      </w:r>
      <w:r w:rsid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ja </w:t>
      </w:r>
      <w:r w:rsidR="007E3535" w:rsidRP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Kristo Enn Vaga</w:t>
      </w:r>
      <w:r w:rsidR="007E35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poolt. </w:t>
      </w:r>
      <w:r w:rsidR="00A267C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Lisaks esitas Kristo Enn Vaga </w:t>
      </w:r>
      <w:r w:rsidR="00995528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eelnõule ühe </w:t>
      </w:r>
      <w:r w:rsidR="00A267C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muudatusettepaneku</w:t>
      </w:r>
      <w:r w:rsidR="00995528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eraldi</w:t>
      </w:r>
      <w:r w:rsidR="00A267C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</w:p>
    <w:p w14:paraId="4CE46444" w14:textId="77777777" w:rsidR="00DE3C72" w:rsidRDefault="00DE3C72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70E7723F" w14:textId="7D77193F" w:rsidR="00DE3C72" w:rsidRDefault="00DE3C72" w:rsidP="00DE3C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Riigikaitsekomisjon arutas eelnõu enne teist lugemist käesoleva aasta </w:t>
      </w:r>
      <w:r w:rsidR="00A267C6">
        <w:rPr>
          <w:rFonts w:ascii="Times New Roman" w:eastAsia="Times New Roman" w:hAnsi="Times New Roman" w:cs="Times New Roman"/>
          <w:sz w:val="24"/>
          <w:szCs w:val="24"/>
          <w:lang w:eastAsia="et-EE"/>
        </w:rPr>
        <w:t>13</w:t>
      </w:r>
      <w:r w:rsidR="00D73712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A267C6" w:rsidRPr="00A267C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267C6">
        <w:rPr>
          <w:rFonts w:ascii="Times New Roman" w:eastAsia="Times New Roman" w:hAnsi="Times New Roman" w:cs="Times New Roman"/>
          <w:sz w:val="24"/>
          <w:szCs w:val="24"/>
          <w:lang w:eastAsia="et-EE"/>
        </w:rPr>
        <w:t>oktoobri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ja </w:t>
      </w:r>
      <w:r w:rsidR="00F63460"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A267C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novembri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istungitel. </w:t>
      </w:r>
    </w:p>
    <w:p w14:paraId="7A16CA27" w14:textId="77777777" w:rsidR="00DE3C72" w:rsidRDefault="00DE3C72" w:rsidP="00DE3C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7563054" w14:textId="31EE844A" w:rsidR="00DE3C72" w:rsidRDefault="00DE3C72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Riigikaitsekomisjoni käesoleva aasta </w:t>
      </w:r>
      <w:r w:rsidR="00A267C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A267C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oktoobri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istungil osalesid</w:t>
      </w:r>
      <w:r w:rsidR="00A267C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kaitseminister Hanno Pevkur,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691A69" w:rsidRPr="00691A6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Kaitseministeeriumi õigus- ja haldusküsimuste asekantsler Margit Gross</w:t>
      </w:r>
      <w:r w:rsidR="00C401D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</w:t>
      </w:r>
      <w:r w:rsidR="00C401DE" w:rsidRPr="00C401DE">
        <w:rPr>
          <w:rFonts w:ascii="Calibri" w:hAnsi="Calibri" w:cs="Calibri"/>
          <w:color w:val="1F497D"/>
        </w:rPr>
        <w:t xml:space="preserve"> </w:t>
      </w:r>
      <w:r w:rsidR="00C401DE" w:rsidRPr="00C401D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õigusloome valdkonna juht Eda Loo-Suun</w:t>
      </w:r>
      <w:r w:rsidR="00691A69" w:rsidRPr="00C401D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ja</w:t>
      </w:r>
      <w:r w:rsidR="00691A69">
        <w:t xml:space="preserve"> </w:t>
      </w:r>
      <w:r w:rsidR="00691A69" w:rsidRPr="00691A6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Kaitseressursside Ameti peadirektor Anu Rannaveski</w:t>
      </w:r>
      <w:r w:rsidR="00D221E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Lisaks osalesid kaasatutena sellel istungil </w:t>
      </w:r>
      <w:r w:rsidR="00D221E9" w:rsidRPr="00D221E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Eesti Reservohvitseride Kogu juhatuse esimees vanemleitnant Mari Uuemaa</w:t>
      </w:r>
      <w:r w:rsidR="00D221E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ja</w:t>
      </w:r>
      <w:r w:rsidR="00D221E9" w:rsidRPr="00D221E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vanematekogu esimees major Andre Lilleleht</w:t>
      </w:r>
      <w:r w:rsidR="00D737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</w:p>
    <w:p w14:paraId="2088F197" w14:textId="77777777" w:rsidR="00DE3C72" w:rsidRDefault="00DE3C72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0A8F6FC" w14:textId="13A56750" w:rsidR="00DE3C72" w:rsidRDefault="00DE3C72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Käesoleva aasta </w:t>
      </w:r>
      <w:r w:rsidR="00F6346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A267C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novembri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istungil kiitis  riigikaitsekomisjon konsensuslikult heaks eelnõu teise lugemise teksti</w:t>
      </w:r>
      <w:r w:rsidR="0034036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ja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muudatusettepanekute tervikloetelu, mille</w:t>
      </w:r>
      <w:r w:rsidR="0034036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s olid lisatud keelelised ja normitehnilised täpsustused ning </w:t>
      </w:r>
      <w:r>
        <w:rPr>
          <w:rFonts w:ascii="Times-Roman" w:eastAsia="Times New Roman" w:hAnsi="Times-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et-EE"/>
          <w14:ligatures w14:val="none"/>
        </w:rPr>
        <w:t>käesoleva seletuskirja.</w:t>
      </w:r>
    </w:p>
    <w:p w14:paraId="7C98A6C0" w14:textId="57DCA408" w:rsidR="00C401DE" w:rsidRDefault="00DE3C72" w:rsidP="00DE3C7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Muudatusettepanekud, keelelised ja normitehnilised täpsustused</w:t>
      </w:r>
    </w:p>
    <w:p w14:paraId="0DB1C404" w14:textId="60C0931D" w:rsidR="00A267C6" w:rsidRDefault="00DE3C72" w:rsidP="00A267C6">
      <w:pPr>
        <w:spacing w:after="0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Kokku on muudatusettepanekute loetelus </w:t>
      </w:r>
      <w:r w:rsidR="00A84F81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muudatusettepanekut. Muudatusettepanekud ja nende detailsemad selgitused on antud muudatusettepanekute loetelus. </w:t>
      </w:r>
    </w:p>
    <w:p w14:paraId="376684A9" w14:textId="77777777" w:rsidR="00DE3C72" w:rsidRDefault="00DE3C72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67B4148F" w14:textId="57EE9401" w:rsidR="004135C3" w:rsidRDefault="00340364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Muudatusettepaneku</w:t>
      </w:r>
      <w:r w:rsidR="004135C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tega </w:t>
      </w:r>
      <w:r w:rsidR="0031756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nr </w:t>
      </w:r>
      <w:r w:rsidR="004135C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1 ja </w:t>
      </w:r>
      <w:r w:rsidR="007E071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sellest tuleneva muudatusettepanekuga nr </w:t>
      </w:r>
      <w:r w:rsidR="004135C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ühtlustatakse eelnõus </w:t>
      </w:r>
      <w:r w:rsidRPr="0034036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tegevväelaste, reservväelaste ja vabatahtlike teenistujate karjäärimudelid</w:t>
      </w:r>
      <w:r w:rsidR="004135C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 w:rsidR="00130F6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86796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Muudatusettepaneku tulemusel loobutaks</w:t>
      </w:r>
      <w:r w:rsidR="00B20E4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</w:t>
      </w:r>
      <w:r w:rsidR="0086796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reservväelaste kahekordse auastme vanuse nõudest. </w:t>
      </w:r>
      <w:r w:rsidR="00130F6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Tegemist on muudatusega, mis sai</w:t>
      </w:r>
      <w:r w:rsidR="003F51F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0B639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kaasatud </w:t>
      </w:r>
      <w:r w:rsidR="00130F6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Eesti Reservohvitseride Kogu </w:t>
      </w:r>
      <w:r w:rsidR="00B831C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esindajate toetuse</w:t>
      </w:r>
      <w:r w:rsidR="00130F6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</w:p>
    <w:p w14:paraId="5A7E3CF7" w14:textId="77777777" w:rsidR="004135C3" w:rsidRDefault="004135C3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E9167F7" w14:textId="626B9AF8" w:rsidR="004135C3" w:rsidRDefault="004135C3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bookmarkStart w:id="1" w:name="_Hlk211272455"/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Muudatusettepanekuga</w:t>
      </w:r>
      <w:r w:rsidR="0031756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nr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3 </w:t>
      </w:r>
      <w:bookmarkEnd w:id="1"/>
      <w:r w:rsidR="0034036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seatakse ajateenistusse kutsumisel </w:t>
      </w:r>
      <w:r w:rsidR="00D737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eesti </w:t>
      </w:r>
      <w:r w:rsidR="0034036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keele oskuse nõue vähema</w:t>
      </w:r>
      <w:r w:rsidR="00ED169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lt</w:t>
      </w:r>
      <w:r w:rsidR="0034036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B1-tasemel </w:t>
      </w:r>
      <w:r w:rsidR="003D0DE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selleks, et muuhulgas tagada </w:t>
      </w:r>
      <w:r w:rsidR="00AE21C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sõjaväelisel väljaõppel kasutatavate relvade ja lahingutehnika käitlemisel </w:t>
      </w:r>
      <w:r w:rsidR="003D0DE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ajateenijate ohutus. </w:t>
      </w:r>
      <w:r w:rsidR="00ED1697" w:rsidRPr="00ED169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Alla B1-taseme keeleoskusega isik ei suuda korraldusi ega õppesisu piisavalt omandada, mis omakorda takistaks tõhusa sõjaväelise väljaõppe edukat läbimist.</w:t>
      </w:r>
    </w:p>
    <w:p w14:paraId="6DFF4088" w14:textId="77777777" w:rsidR="00627D5B" w:rsidRDefault="00627D5B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113224D3" w14:textId="0843293F" w:rsidR="00627D5B" w:rsidRDefault="00627D5B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lastRenderedPageBreak/>
        <w:t>Muudatusettepanekuga</w:t>
      </w:r>
      <w:r w:rsidR="00BF1AC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31756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4 täpsustatakse </w:t>
      </w:r>
      <w:r w:rsidR="00342BE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puhkusele mineva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ajateenija sõidukulu </w:t>
      </w:r>
      <w:r w:rsidR="00342BE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hüvitamisega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seonduvat</w:t>
      </w:r>
      <w:r w:rsidR="00342BE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342BE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Edaspidi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makstakse</w:t>
      </w:r>
      <w:r w:rsidR="00342BE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puhkusele minekul sõidukulu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342BE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hüvitist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eraldi vaid välisriigis elavale ajateenijale. Eestis elavate ajateenijate puhul </w:t>
      </w:r>
      <w:r w:rsidR="00342BE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kaetakse puh</w:t>
      </w:r>
      <w:r w:rsidR="00D737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</w:t>
      </w:r>
      <w:r w:rsidR="00342BE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usele mineku sõidukulud nendele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D737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igakuise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toetus</w:t>
      </w:r>
      <w:r w:rsidR="00342BE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 suurendamise näol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</w:p>
    <w:p w14:paraId="440C68AE" w14:textId="380ACB9D" w:rsidR="004135C3" w:rsidRDefault="00627D5B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</w:p>
    <w:p w14:paraId="4FE38AB8" w14:textId="162E4FBA" w:rsidR="004135C3" w:rsidRDefault="004135C3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Muudatusettepanekuga</w:t>
      </w:r>
      <w:r w:rsidR="0031756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nr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5</w:t>
      </w:r>
      <w:r w:rsidR="0017657B" w:rsidRPr="0017657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17657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sätestatakse</w:t>
      </w:r>
      <w:r w:rsidR="0017657B" w:rsidRPr="0017657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tegevväelase palgakorralduse osana tegevteenistuses oldud</w:t>
      </w:r>
      <w:r w:rsidR="0017657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aja eest lisatasu maksmise võimalus. </w:t>
      </w:r>
      <w:r w:rsidR="00ED169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</w:t>
      </w:r>
      <w:r w:rsidR="00ED1697" w:rsidRPr="0017657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egevväelaste hoidmine ja motiveerimine on võtmetähtsusega, et toetada nende valmisolekut teha Kaitseväes pikaaegset karjääri.</w:t>
      </w:r>
    </w:p>
    <w:p w14:paraId="79F5DBE9" w14:textId="77777777" w:rsidR="00811B39" w:rsidRDefault="00811B39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4D01FC6" w14:textId="25603C14" w:rsidR="00811B39" w:rsidRDefault="00811B39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Muudatusettepanekuga </w:t>
      </w:r>
      <w:r w:rsidR="0031756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6 täpsustatakse Kaitseliidu seadust</w:t>
      </w:r>
      <w:r w:rsidRPr="00811B3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selliselt, et ka valve teostamisel, mis ei ole seotud sõjalise väljaõppega, on järjestikuse puhkeaja kestus kuue tunni asemel vähemalt neli tundi.</w:t>
      </w:r>
    </w:p>
    <w:p w14:paraId="3EBC319A" w14:textId="77777777" w:rsidR="00811B39" w:rsidRDefault="00811B39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20BB91DF" w14:textId="13921055" w:rsidR="00340364" w:rsidRDefault="00F45509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Muudatusettepanekuga </w:t>
      </w:r>
      <w:r w:rsidR="0031756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7 viiakse eelnõu § </w:t>
      </w:r>
      <w:r w:rsidR="004414E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4</w:t>
      </w:r>
      <w:r w:rsidR="00384F7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384F7B" w:rsidRPr="00384F7B">
        <w:rPr>
          <w:rFonts w:ascii="Times New Roman" w:hAnsi="Times New Roman" w:cs="Times New Roman"/>
          <w:sz w:val="24"/>
          <w:szCs w:val="24"/>
          <w:lang w:eastAsia="et-E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kooskõlla eelnõu § 5 </w:t>
      </w:r>
      <w:r w:rsidR="00C27A7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(</w:t>
      </w:r>
      <w:r w:rsidR="00C27A77" w:rsidRPr="00C27A7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uue numeratsiooni järgi </w:t>
      </w:r>
      <w:r w:rsidR="00C27A7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§ 6)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punktiga 1. </w:t>
      </w:r>
      <w:r w:rsidR="00154F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Muudatusettepaneku selgituses oli trükitehniline viga, mistõttu tuleb sõna „julgeolekukontroll“ lugeda sõnaks „taustakontroll“ järgmiselt:</w:t>
      </w:r>
    </w:p>
    <w:p w14:paraId="1C138080" w14:textId="32A75A68" w:rsidR="00154F4D" w:rsidRDefault="00154F4D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154F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„Kaitsepolitsei</w:t>
      </w:r>
      <w:r w:rsidR="00E73E0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ameti </w:t>
      </w:r>
      <w:r w:rsidRPr="00154F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töökoormuse vähendamiseks hakkab Kaitsevägi tegema näiteks ajateenijate ja reservväelaste puhul enne </w:t>
      </w:r>
      <w:r w:rsidR="00E73E0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kaitsepolitsei</w:t>
      </w:r>
      <w:r w:rsidRPr="00154F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läbi viidava julgeolekukontrolli tegemist </w:t>
      </w:r>
      <w:r w:rsidRPr="00154F4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>tausta</w:t>
      </w:r>
      <w:r w:rsidRPr="00154F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kontrolli</w:t>
      </w:r>
      <w:r w:rsidR="0073513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154F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 isikule, kes viibib Kaitseväe julgeolekualal seoses kaitseväeteenistuskohutuse täitmisega.“</w:t>
      </w:r>
    </w:p>
    <w:p w14:paraId="3052C453" w14:textId="77777777" w:rsidR="00340364" w:rsidRDefault="00340364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65AD1612" w14:textId="4FCFA6EA" w:rsidR="001B785B" w:rsidRDefault="001B785B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1B785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Eelnõu algatajat esindanud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kaitseminister</w:t>
      </w:r>
      <w:r w:rsidRPr="001B785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toetas kõiki riigikaitsekomisjoni langetatud otsuseid muudatusettepanekute kohta.</w:t>
      </w:r>
    </w:p>
    <w:p w14:paraId="213BB88A" w14:textId="77777777" w:rsidR="001B785B" w:rsidRDefault="001B785B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72FC062F" w14:textId="0D1F529E" w:rsidR="00DE3C72" w:rsidRDefault="00DE3C72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Keeletoimetaja ja riigikaitsekomisjoni nõunik-sekretariaadijuhataja ettepanekul ning eelnõu algataja esindajatega kooskõlastatult tegi riigikaitsekomisjon eelnõus mitmeid keelelisi ja normitehnilisi täpsustus</w:t>
      </w:r>
      <w:r w:rsidR="007C182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 Eelnõu teksti viidud muudatused, sh keelelised ja normitehnilised täpsustused on alla joonitud.</w:t>
      </w:r>
    </w:p>
    <w:p w14:paraId="49861B28" w14:textId="77777777" w:rsidR="00DE3C72" w:rsidRDefault="00DE3C72" w:rsidP="00DE3C7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</w:p>
    <w:p w14:paraId="38CC9E88" w14:textId="77777777" w:rsidR="00DE3C72" w:rsidRDefault="00DE3C72" w:rsidP="00DE3C7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3. Juhtivkomisjoni menetluslikud otsused ja ettepanekud</w:t>
      </w:r>
    </w:p>
    <w:p w14:paraId="1CEA8872" w14:textId="18422183" w:rsidR="00DE3C72" w:rsidRDefault="00DE3C72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Riigikaitsekomisjon otsustas käesoleva aasta 13. oktoobri istungil konsensuslikult teha ettepanek võtta eelnõu teiseks lugemiseks Riigikogu täiskogu päevakorda käesoleva aasta </w:t>
      </w:r>
      <w:r w:rsidR="0087095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A267C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nove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mbril. Veel otsustas riigikaitsekomisjon </w:t>
      </w:r>
      <w:r w:rsidR="00A267C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käesoleva aasta 13. oktoobri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istungil konsensuslikult teha Riigikogule ettepanek eelnõu teine lugemine lõpetada.</w:t>
      </w:r>
    </w:p>
    <w:p w14:paraId="6C814A5D" w14:textId="77777777" w:rsidR="00DE3C72" w:rsidRDefault="00DE3C72" w:rsidP="00DE3C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___________________________________________________________________________</w:t>
      </w:r>
    </w:p>
    <w:p w14:paraId="370EC088" w14:textId="0D3F4F48" w:rsidR="00DE3C72" w:rsidRDefault="00DE3C72" w:rsidP="00DE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Esitab riigikaitsekomisjon </w:t>
      </w:r>
      <w:r w:rsidR="00A267C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</w:t>
      </w:r>
      <w:r w:rsidR="00F6346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 w:rsidR="00A267C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.2025. </w:t>
      </w:r>
    </w:p>
    <w:p w14:paraId="4BFCE6DD" w14:textId="77777777" w:rsidR="00DE3C72" w:rsidRDefault="00DE3C72" w:rsidP="00DE3C72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403194BC" w14:textId="77777777" w:rsidR="00DE3C72" w:rsidRDefault="00DE3C72" w:rsidP="00DE3C72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(kinnitatud digitaalselt)</w:t>
      </w:r>
    </w:p>
    <w:p w14:paraId="4923D214" w14:textId="77777777" w:rsidR="00DE3C72" w:rsidRDefault="00DE3C72" w:rsidP="00DE3C7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Kalev Stoicescu</w:t>
      </w:r>
    </w:p>
    <w:p w14:paraId="7E3F24AD" w14:textId="77777777" w:rsidR="00DE3C72" w:rsidRDefault="00DE3C72" w:rsidP="00DE3C7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Riigikaitsekomisjoni esimees</w:t>
      </w:r>
    </w:p>
    <w:p w14:paraId="26FAF271" w14:textId="77777777" w:rsidR="00881FD5" w:rsidRDefault="00881FD5"/>
    <w:sectPr w:rsidR="00881FD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624A" w14:textId="77777777" w:rsidR="003E3B65" w:rsidRDefault="003E3B65" w:rsidP="00A73C6E">
      <w:pPr>
        <w:spacing w:after="0" w:line="240" w:lineRule="auto"/>
      </w:pPr>
      <w:r>
        <w:separator/>
      </w:r>
    </w:p>
  </w:endnote>
  <w:endnote w:type="continuationSeparator" w:id="0">
    <w:p w14:paraId="2B989719" w14:textId="77777777" w:rsidR="003E3B65" w:rsidRDefault="003E3B65" w:rsidP="00A7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15936"/>
      <w:docPartObj>
        <w:docPartGallery w:val="Page Numbers (Bottom of Page)"/>
        <w:docPartUnique/>
      </w:docPartObj>
    </w:sdtPr>
    <w:sdtEndPr/>
    <w:sdtContent>
      <w:p w14:paraId="7BAA9A6A" w14:textId="7C350C43" w:rsidR="00A73C6E" w:rsidRDefault="00A73C6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F4D">
          <w:rPr>
            <w:noProof/>
          </w:rPr>
          <w:t>2</w:t>
        </w:r>
        <w:r>
          <w:fldChar w:fldCharType="end"/>
        </w:r>
      </w:p>
    </w:sdtContent>
  </w:sdt>
  <w:p w14:paraId="730DBAAF" w14:textId="77777777" w:rsidR="00A73C6E" w:rsidRDefault="00A73C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36B6" w14:textId="77777777" w:rsidR="003E3B65" w:rsidRDefault="003E3B65" w:rsidP="00A73C6E">
      <w:pPr>
        <w:spacing w:after="0" w:line="240" w:lineRule="auto"/>
      </w:pPr>
      <w:r>
        <w:separator/>
      </w:r>
    </w:p>
  </w:footnote>
  <w:footnote w:type="continuationSeparator" w:id="0">
    <w:p w14:paraId="68019633" w14:textId="77777777" w:rsidR="003E3B65" w:rsidRDefault="003E3B65" w:rsidP="00A73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72"/>
    <w:rsid w:val="000B6395"/>
    <w:rsid w:val="000C6D07"/>
    <w:rsid w:val="00130F62"/>
    <w:rsid w:val="00154F4D"/>
    <w:rsid w:val="0017657B"/>
    <w:rsid w:val="00191FF1"/>
    <w:rsid w:val="001A2381"/>
    <w:rsid w:val="001B785B"/>
    <w:rsid w:val="00253F46"/>
    <w:rsid w:val="00317569"/>
    <w:rsid w:val="00340364"/>
    <w:rsid w:val="00342BEC"/>
    <w:rsid w:val="00384F7B"/>
    <w:rsid w:val="003D0DEE"/>
    <w:rsid w:val="003D6A53"/>
    <w:rsid w:val="003E3B65"/>
    <w:rsid w:val="003E7BBB"/>
    <w:rsid w:val="003F51FC"/>
    <w:rsid w:val="004135C3"/>
    <w:rsid w:val="004414E6"/>
    <w:rsid w:val="00446723"/>
    <w:rsid w:val="005F0D8F"/>
    <w:rsid w:val="005F6DCB"/>
    <w:rsid w:val="00627D5B"/>
    <w:rsid w:val="00663CA1"/>
    <w:rsid w:val="00686DEF"/>
    <w:rsid w:val="00691A69"/>
    <w:rsid w:val="00696C66"/>
    <w:rsid w:val="0073513A"/>
    <w:rsid w:val="00750995"/>
    <w:rsid w:val="007C1822"/>
    <w:rsid w:val="007E0715"/>
    <w:rsid w:val="007E3535"/>
    <w:rsid w:val="00811B39"/>
    <w:rsid w:val="00852E3D"/>
    <w:rsid w:val="0086796D"/>
    <w:rsid w:val="00870951"/>
    <w:rsid w:val="00881FD5"/>
    <w:rsid w:val="00995528"/>
    <w:rsid w:val="009C5EAD"/>
    <w:rsid w:val="009D481E"/>
    <w:rsid w:val="00A267C6"/>
    <w:rsid w:val="00A73C6E"/>
    <w:rsid w:val="00A80532"/>
    <w:rsid w:val="00A84F81"/>
    <w:rsid w:val="00AE21CD"/>
    <w:rsid w:val="00B20E4C"/>
    <w:rsid w:val="00B831C5"/>
    <w:rsid w:val="00B94C05"/>
    <w:rsid w:val="00BC6D3F"/>
    <w:rsid w:val="00BF1ACC"/>
    <w:rsid w:val="00C27A77"/>
    <w:rsid w:val="00C401DE"/>
    <w:rsid w:val="00C81A1C"/>
    <w:rsid w:val="00D221E9"/>
    <w:rsid w:val="00D73712"/>
    <w:rsid w:val="00D86111"/>
    <w:rsid w:val="00DE3C72"/>
    <w:rsid w:val="00DE3CF3"/>
    <w:rsid w:val="00E73E0C"/>
    <w:rsid w:val="00ED1697"/>
    <w:rsid w:val="00F03479"/>
    <w:rsid w:val="00F45509"/>
    <w:rsid w:val="00F63460"/>
    <w:rsid w:val="00F77B55"/>
    <w:rsid w:val="00F969D0"/>
    <w:rsid w:val="00FD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0015"/>
  <w15:chartTrackingRefBased/>
  <w15:docId w15:val="{6D7A5F3B-33D4-4727-93AD-D0A72AA8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E3C72"/>
    <w:pPr>
      <w:spacing w:line="256" w:lineRule="auto"/>
    </w:pPr>
    <w:rPr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E3C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E3C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E3C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E3C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E3C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E3C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E3C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E3C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E3C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E3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E3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E3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E3C7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E3C7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E3C7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E3C7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E3C7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E3C7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E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E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E3C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E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E3C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DE3C7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E3C72"/>
    <w:pPr>
      <w:spacing w:line="278" w:lineRule="auto"/>
      <w:ind w:left="720"/>
      <w:contextualSpacing/>
    </w:pPr>
    <w:rPr>
      <w:sz w:val="24"/>
      <w:szCs w:val="24"/>
    </w:rPr>
  </w:style>
  <w:style w:type="character" w:styleId="Selgeltmrgatavrhutus">
    <w:name w:val="Intense Emphasis"/>
    <w:basedOn w:val="Liguvaikefont"/>
    <w:uiPriority w:val="21"/>
    <w:qFormat/>
    <w:rsid w:val="00DE3C7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E3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E3C7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E3C72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A7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73C6E"/>
    <w:rPr>
      <w:sz w:val="22"/>
      <w:szCs w:val="22"/>
    </w:rPr>
  </w:style>
  <w:style w:type="paragraph" w:styleId="Jalus">
    <w:name w:val="footer"/>
    <w:basedOn w:val="Normaallaad"/>
    <w:link w:val="JalusMrk"/>
    <w:uiPriority w:val="99"/>
    <w:unhideWhenUsed/>
    <w:rsid w:val="00A7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73C6E"/>
    <w:rPr>
      <w:sz w:val="22"/>
      <w:szCs w:val="22"/>
    </w:rPr>
  </w:style>
  <w:style w:type="paragraph" w:styleId="Redaktsioon">
    <w:name w:val="Revision"/>
    <w:hidden/>
    <w:uiPriority w:val="99"/>
    <w:semiHidden/>
    <w:rsid w:val="00D73712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708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Engel</dc:creator>
  <cp:keywords/>
  <dc:description/>
  <cp:lastModifiedBy>Aivar Engel</cp:lastModifiedBy>
  <cp:revision>22</cp:revision>
  <dcterms:created xsi:type="dcterms:W3CDTF">2025-10-15T12:14:00Z</dcterms:created>
  <dcterms:modified xsi:type="dcterms:W3CDTF">2025-10-27T09:28:00Z</dcterms:modified>
</cp:coreProperties>
</file>