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8973D" w14:textId="424314F6" w:rsidR="00210BAC" w:rsidRPr="00B92A0B" w:rsidRDefault="009D6C14" w:rsidP="00F33B8F">
      <w:pPr>
        <w:pStyle w:val="Pealkiri1"/>
        <w:ind w:left="0" w:firstLine="482"/>
        <w:jc w:val="center"/>
        <w:rPr>
          <w:sz w:val="32"/>
          <w:szCs w:val="32"/>
        </w:rPr>
      </w:pPr>
      <w:r w:rsidRPr="00B92A0B">
        <w:rPr>
          <w:sz w:val="32"/>
          <w:szCs w:val="32"/>
        </w:rPr>
        <w:t>Karistusseadustiku muutmise seaduse (</w:t>
      </w:r>
      <w:r w:rsidR="004A3328" w:rsidRPr="00B92A0B">
        <w:rPr>
          <w:sz w:val="32"/>
          <w:szCs w:val="32"/>
        </w:rPr>
        <w:t>nõusolekupõhine seksuaalvägivalla käsitlus</w:t>
      </w:r>
      <w:r w:rsidRPr="00B92A0B">
        <w:rPr>
          <w:sz w:val="32"/>
          <w:szCs w:val="32"/>
        </w:rPr>
        <w:t>) eelnõu seletuskiri</w:t>
      </w:r>
    </w:p>
    <w:p w14:paraId="5B864407" w14:textId="77777777" w:rsidR="001034BE" w:rsidRPr="00B92A0B" w:rsidRDefault="001034BE" w:rsidP="00F33B8F">
      <w:pPr>
        <w:pStyle w:val="Pealkiri1"/>
        <w:ind w:left="0" w:firstLine="482"/>
        <w:jc w:val="center"/>
        <w:rPr>
          <w:sz w:val="32"/>
          <w:szCs w:val="32"/>
        </w:rPr>
      </w:pPr>
    </w:p>
    <w:p w14:paraId="56DEB123" w14:textId="77777777" w:rsidR="00210BAC" w:rsidRPr="00B92A0B" w:rsidRDefault="00210BAC" w:rsidP="00880B8D">
      <w:pPr>
        <w:pStyle w:val="Kehatekst"/>
        <w:jc w:val="both"/>
        <w:rPr>
          <w:b/>
        </w:rPr>
      </w:pPr>
    </w:p>
    <w:p w14:paraId="383E6B79" w14:textId="77777777" w:rsidR="00210BAC" w:rsidRPr="00B92A0B" w:rsidRDefault="009D6C14" w:rsidP="00880B8D">
      <w:pPr>
        <w:pStyle w:val="Loendilik"/>
        <w:numPr>
          <w:ilvl w:val="0"/>
          <w:numId w:val="6"/>
        </w:numPr>
        <w:tabs>
          <w:tab w:val="left" w:pos="343"/>
        </w:tabs>
        <w:ind w:left="0" w:hanging="241"/>
        <w:jc w:val="both"/>
        <w:rPr>
          <w:b/>
          <w:sz w:val="24"/>
        </w:rPr>
      </w:pPr>
      <w:r w:rsidRPr="00B92A0B">
        <w:rPr>
          <w:b/>
          <w:sz w:val="24"/>
        </w:rPr>
        <w:t>Sissejuhatus</w:t>
      </w:r>
    </w:p>
    <w:p w14:paraId="4DADE00A" w14:textId="5FBD6769" w:rsidR="00210BAC" w:rsidRPr="00B92A0B" w:rsidRDefault="00495439" w:rsidP="00880B8D">
      <w:pPr>
        <w:pStyle w:val="Loendilik"/>
        <w:numPr>
          <w:ilvl w:val="1"/>
          <w:numId w:val="6"/>
        </w:numPr>
        <w:tabs>
          <w:tab w:val="left" w:pos="523"/>
        </w:tabs>
        <w:ind w:left="0" w:hanging="421"/>
        <w:jc w:val="both"/>
        <w:rPr>
          <w:b/>
          <w:sz w:val="24"/>
          <w:szCs w:val="24"/>
        </w:rPr>
      </w:pPr>
      <w:r w:rsidRPr="00B92A0B">
        <w:rPr>
          <w:b/>
          <w:sz w:val="24"/>
          <w:szCs w:val="24"/>
        </w:rPr>
        <w:t>Lühikokkuvõte</w:t>
      </w:r>
    </w:p>
    <w:p w14:paraId="1281F9F1" w14:textId="77777777" w:rsidR="006B690A" w:rsidRPr="00B92A0B" w:rsidRDefault="006B690A" w:rsidP="006B690A">
      <w:pPr>
        <w:pStyle w:val="Loendilik"/>
        <w:tabs>
          <w:tab w:val="left" w:pos="523"/>
        </w:tabs>
        <w:ind w:left="0"/>
        <w:jc w:val="both"/>
        <w:rPr>
          <w:b/>
          <w:sz w:val="24"/>
          <w:szCs w:val="24"/>
        </w:rPr>
      </w:pPr>
    </w:p>
    <w:p w14:paraId="3B2E1EA1" w14:textId="7D2051ED" w:rsidR="00953CE1" w:rsidRPr="00B92A0B" w:rsidRDefault="00953CE1" w:rsidP="004C2D08">
      <w:pPr>
        <w:pBdr>
          <w:top w:val="single" w:sz="4" w:space="1" w:color="auto"/>
          <w:left w:val="single" w:sz="4" w:space="4" w:color="auto"/>
          <w:bottom w:val="single" w:sz="4" w:space="1" w:color="auto"/>
          <w:right w:val="single" w:sz="4" w:space="4" w:color="auto"/>
        </w:pBdr>
        <w:spacing w:after="160"/>
        <w:jc w:val="both"/>
        <w:rPr>
          <w:sz w:val="24"/>
          <w:szCs w:val="24"/>
        </w:rPr>
      </w:pPr>
      <w:r w:rsidRPr="00B92A0B">
        <w:rPr>
          <w:sz w:val="24"/>
          <w:szCs w:val="24"/>
        </w:rPr>
        <w:t>Praegu on nii, et kui inimene pöördub politsei poole ja teatab, et teda vägistati, siis seaduse järgi on vägistamisega tegemist vaid siis, kui kannatanu kallal kasutati vägivalda või ta oli abitusseisundis (ehk olukorras, kus inimene pole võimeline vastupanu osutama ega toimunust aru saama). Eesti on ühinenud Istanbuli konventsiooniga, mille järgi peaks karistatav olema juba see, kui kellegagi ilma tema nõusolekuta vahekorda astutakse</w:t>
      </w:r>
      <w:r w:rsidR="00FB4B97" w:rsidRPr="00B92A0B">
        <w:rPr>
          <w:sz w:val="24"/>
          <w:szCs w:val="24"/>
        </w:rPr>
        <w:t xml:space="preserve">, </w:t>
      </w:r>
      <w:r w:rsidRPr="00B92A0B">
        <w:rPr>
          <w:sz w:val="24"/>
          <w:szCs w:val="24"/>
        </w:rPr>
        <w:t>olenemata sellest, kas vägivalda tarvitati või kannatanu oli abitusseisundis. Sellist seadusemuudatust on Eestile tungivalt soovitanud Istanbuli konventsiooni täitmist hindav sõltumatu ekspertgrupp GREVIO.</w:t>
      </w:r>
    </w:p>
    <w:p w14:paraId="6D9B056E" w14:textId="609F3B81" w:rsidR="00E171BF" w:rsidRPr="00B92A0B" w:rsidRDefault="00953CE1" w:rsidP="004C2D08">
      <w:pPr>
        <w:pBdr>
          <w:top w:val="single" w:sz="4" w:space="1" w:color="auto"/>
          <w:left w:val="single" w:sz="4" w:space="4" w:color="auto"/>
          <w:bottom w:val="single" w:sz="4" w:space="1" w:color="auto"/>
          <w:right w:val="single" w:sz="4" w:space="4" w:color="auto"/>
        </w:pBdr>
        <w:spacing w:after="160"/>
        <w:jc w:val="both"/>
        <w:rPr>
          <w:sz w:val="24"/>
          <w:szCs w:val="24"/>
        </w:rPr>
      </w:pPr>
      <w:r w:rsidRPr="00B92A0B">
        <w:rPr>
          <w:sz w:val="24"/>
          <w:szCs w:val="24"/>
        </w:rPr>
        <w:t>Edaspidi peab inimesega vahekorda astumiseks või tema kaasamiseks muudesse seksuaaltegevustesse alati olema tema nõusolek. See nõusolek ei pea olema sõnaline, kuid peab olema selgelt väljendatud ja vabatahtlik. Nõusolekuta seks on karistatav ka siis, kui ohvri kallal vägivalda ei tarvitat</w:t>
      </w:r>
      <w:r w:rsidR="009E3658" w:rsidRPr="00B92A0B">
        <w:rPr>
          <w:sz w:val="24"/>
          <w:szCs w:val="24"/>
        </w:rPr>
        <w:t>ud.</w:t>
      </w:r>
    </w:p>
    <w:p w14:paraId="5817AA81" w14:textId="77777777" w:rsidR="0053396A" w:rsidRPr="00B92A0B" w:rsidRDefault="0053396A" w:rsidP="0053396A">
      <w:pPr>
        <w:pStyle w:val="Loendilik"/>
        <w:numPr>
          <w:ilvl w:val="1"/>
          <w:numId w:val="6"/>
        </w:numPr>
        <w:tabs>
          <w:tab w:val="left" w:pos="523"/>
        </w:tabs>
        <w:ind w:left="0" w:hanging="421"/>
        <w:jc w:val="both"/>
        <w:rPr>
          <w:b/>
          <w:sz w:val="24"/>
          <w:szCs w:val="24"/>
        </w:rPr>
      </w:pPr>
      <w:r w:rsidRPr="00B92A0B">
        <w:rPr>
          <w:b/>
          <w:sz w:val="24"/>
          <w:szCs w:val="24"/>
        </w:rPr>
        <w:t>Sisukokkuvõte</w:t>
      </w:r>
    </w:p>
    <w:p w14:paraId="3296D88C" w14:textId="0F01CED5" w:rsidR="004C252F" w:rsidRPr="00B92A0B" w:rsidRDefault="00B8613D" w:rsidP="00346B99">
      <w:pPr>
        <w:pStyle w:val="Pealkiri1"/>
        <w:tabs>
          <w:tab w:val="left" w:pos="343"/>
        </w:tabs>
        <w:ind w:left="0" w:firstLine="0"/>
        <w:jc w:val="both"/>
        <w:rPr>
          <w:b w:val="0"/>
          <w:bCs w:val="0"/>
        </w:rPr>
      </w:pPr>
      <w:r w:rsidRPr="00B92A0B">
        <w:rPr>
          <w:b w:val="0"/>
          <w:bCs w:val="0"/>
        </w:rPr>
        <w:t xml:space="preserve">Seaduseelnõuga </w:t>
      </w:r>
      <w:r w:rsidR="497832D7" w:rsidRPr="00B92A0B">
        <w:rPr>
          <w:b w:val="0"/>
          <w:bCs w:val="0"/>
        </w:rPr>
        <w:t>minna</w:t>
      </w:r>
      <w:r w:rsidRPr="00B92A0B">
        <w:rPr>
          <w:b w:val="0"/>
          <w:bCs w:val="0"/>
        </w:rPr>
        <w:t>kse</w:t>
      </w:r>
      <w:r w:rsidR="497832D7" w:rsidRPr="00B92A0B">
        <w:rPr>
          <w:b w:val="0"/>
          <w:bCs w:val="0"/>
        </w:rPr>
        <w:t xml:space="preserve"> seksuaalkuritegude </w:t>
      </w:r>
      <w:r w:rsidR="00DC5CCA" w:rsidRPr="00B92A0B">
        <w:rPr>
          <w:b w:val="0"/>
          <w:bCs w:val="0"/>
        </w:rPr>
        <w:t xml:space="preserve">puhul </w:t>
      </w:r>
      <w:r w:rsidR="497832D7" w:rsidRPr="00B92A0B">
        <w:rPr>
          <w:b w:val="0"/>
          <w:bCs w:val="0"/>
        </w:rPr>
        <w:t xml:space="preserve">jõu- ja sunnipõhiselt </w:t>
      </w:r>
      <w:r w:rsidR="008105F9" w:rsidRPr="00B92A0B">
        <w:rPr>
          <w:b w:val="0"/>
          <w:bCs w:val="0"/>
        </w:rPr>
        <w:t xml:space="preserve">käsitluselt </w:t>
      </w:r>
      <w:r w:rsidR="497832D7" w:rsidRPr="00B92A0B">
        <w:rPr>
          <w:b w:val="0"/>
          <w:bCs w:val="0"/>
        </w:rPr>
        <w:t xml:space="preserve">üle nõusolekupõhisele </w:t>
      </w:r>
      <w:r w:rsidR="008105F9" w:rsidRPr="00B92A0B">
        <w:rPr>
          <w:b w:val="0"/>
          <w:bCs w:val="0"/>
        </w:rPr>
        <w:t xml:space="preserve">käsitlusele </w:t>
      </w:r>
      <w:r w:rsidR="497832D7" w:rsidRPr="00B92A0B">
        <w:rPr>
          <w:b w:val="0"/>
          <w:bCs w:val="0"/>
        </w:rPr>
        <w:t>ning viia</w:t>
      </w:r>
      <w:r w:rsidR="00825BF4" w:rsidRPr="00B92A0B">
        <w:rPr>
          <w:b w:val="0"/>
          <w:bCs w:val="0"/>
        </w:rPr>
        <w:t>kse</w:t>
      </w:r>
      <w:r w:rsidR="497832D7" w:rsidRPr="00B92A0B">
        <w:rPr>
          <w:b w:val="0"/>
          <w:bCs w:val="0"/>
        </w:rPr>
        <w:t xml:space="preserve"> karistusseadustiku</w:t>
      </w:r>
      <w:r w:rsidR="008066D6" w:rsidRPr="00B92A0B">
        <w:rPr>
          <w:b w:val="0"/>
          <w:bCs w:val="0"/>
        </w:rPr>
        <w:t xml:space="preserve"> (KarS)</w:t>
      </w:r>
      <w:r w:rsidR="497832D7" w:rsidRPr="00B92A0B">
        <w:rPr>
          <w:b w:val="0"/>
          <w:bCs w:val="0"/>
        </w:rPr>
        <w:t xml:space="preserve"> sätted </w:t>
      </w:r>
      <w:r w:rsidR="004C37B6" w:rsidRPr="00B92A0B">
        <w:rPr>
          <w:b w:val="0"/>
          <w:bCs w:val="0"/>
        </w:rPr>
        <w:t xml:space="preserve">vastavusse </w:t>
      </w:r>
      <w:r w:rsidR="72BFF43A" w:rsidRPr="00B92A0B">
        <w:rPr>
          <w:b w:val="0"/>
          <w:bCs w:val="0"/>
        </w:rPr>
        <w:t xml:space="preserve">Euroopa Nõukogu </w:t>
      </w:r>
      <w:r w:rsidR="497832D7" w:rsidRPr="00B92A0B">
        <w:rPr>
          <w:b w:val="0"/>
          <w:bCs w:val="0"/>
        </w:rPr>
        <w:t xml:space="preserve">Istanbuli konventsiooniga. </w:t>
      </w:r>
    </w:p>
    <w:p w14:paraId="5A158B8B" w14:textId="77777777" w:rsidR="005171F5" w:rsidRPr="00B92A0B" w:rsidRDefault="005171F5" w:rsidP="00346B99">
      <w:pPr>
        <w:pStyle w:val="Pealkiri1"/>
        <w:tabs>
          <w:tab w:val="left" w:pos="343"/>
        </w:tabs>
        <w:ind w:left="0" w:firstLine="0"/>
        <w:jc w:val="both"/>
        <w:rPr>
          <w:b w:val="0"/>
          <w:bCs w:val="0"/>
        </w:rPr>
      </w:pPr>
    </w:p>
    <w:p w14:paraId="695F453B" w14:textId="20353A18" w:rsidR="00EF3DF3" w:rsidRPr="00B92A0B" w:rsidRDefault="00E557C5" w:rsidP="00EF3DF3">
      <w:pPr>
        <w:pStyle w:val="Kehatekst"/>
        <w:jc w:val="both"/>
      </w:pPr>
      <w:r w:rsidRPr="00B92A0B">
        <w:t xml:space="preserve">Praegu on nii, et kui </w:t>
      </w:r>
      <w:r w:rsidR="260C1ED6" w:rsidRPr="00B92A0B">
        <w:t xml:space="preserve">inimene </w:t>
      </w:r>
      <w:r w:rsidR="00284C7E" w:rsidRPr="00B92A0B">
        <w:t xml:space="preserve">pöördub </w:t>
      </w:r>
      <w:r w:rsidR="260C1ED6" w:rsidRPr="00B92A0B">
        <w:t xml:space="preserve">politsei poole </w:t>
      </w:r>
      <w:r w:rsidR="00EF7123" w:rsidRPr="00B92A0B">
        <w:t xml:space="preserve">ja </w:t>
      </w:r>
      <w:r w:rsidR="260C1ED6" w:rsidRPr="00B92A0B">
        <w:t xml:space="preserve">teatab, et teda vägistati, aga selle käigus ei kasutatud vägivalda ning ta ei olnud </w:t>
      </w:r>
      <w:r w:rsidR="758637A7" w:rsidRPr="00B92A0B">
        <w:t xml:space="preserve">abitusseisundis </w:t>
      </w:r>
      <w:r w:rsidR="1CAC9B3F" w:rsidRPr="00B92A0B">
        <w:t>(</w:t>
      </w:r>
      <w:r w:rsidR="758637A7" w:rsidRPr="00B92A0B">
        <w:t xml:space="preserve">ehk olukorras, kus </w:t>
      </w:r>
      <w:r w:rsidR="00FB3DA6" w:rsidRPr="00B92A0B">
        <w:t>inimene pole</w:t>
      </w:r>
      <w:r w:rsidR="1F726506" w:rsidRPr="00B92A0B">
        <w:t xml:space="preserve"> võimeline vastupanu osutama </w:t>
      </w:r>
      <w:r w:rsidR="00FB3DA6" w:rsidRPr="00B92A0B">
        <w:t>ega</w:t>
      </w:r>
      <w:r w:rsidR="1F726506" w:rsidRPr="00B92A0B">
        <w:t xml:space="preserve"> toimunust aru saama)</w:t>
      </w:r>
      <w:r w:rsidR="5AEA4307" w:rsidRPr="00B92A0B">
        <w:t>, ent ometi ta ei soovinud selles seksuaaltegevuses osaleda</w:t>
      </w:r>
      <w:r w:rsidR="36E0A507" w:rsidRPr="00B92A0B">
        <w:t xml:space="preserve">, siis kehtiva seaduse järgi ei ole vägistamise kuriteokoosseis täidetud. </w:t>
      </w:r>
      <w:r w:rsidR="27CB89FE" w:rsidRPr="00B92A0B">
        <w:t xml:space="preserve">Kui kriminaalmenetlust ei alustata, ei ole võimalik uurida, kas selline tegu toimus või mitte, ammugi pole võimalik jõuda </w:t>
      </w:r>
      <w:r w:rsidR="1E53431A" w:rsidRPr="00B92A0B">
        <w:t>kohtuotsuse tegemiseni.</w:t>
      </w:r>
      <w:r w:rsidR="005E7C70" w:rsidRPr="00B92A0B">
        <w:t xml:space="preserve"> </w:t>
      </w:r>
      <w:r w:rsidR="00EF3DF3" w:rsidRPr="00B92A0B">
        <w:t xml:space="preserve">Kuivõrd kriminaalmenetlust ei alustata, ei teki ka andmeid, mida analüüsida. </w:t>
      </w:r>
    </w:p>
    <w:p w14:paraId="23D3E4E3" w14:textId="77777777" w:rsidR="00CE5784" w:rsidRPr="00B92A0B" w:rsidRDefault="00CE5784" w:rsidP="00346B99">
      <w:pPr>
        <w:pStyle w:val="Kehatekst"/>
        <w:jc w:val="both"/>
      </w:pPr>
    </w:p>
    <w:p w14:paraId="5EEE1031" w14:textId="11776B93" w:rsidR="0001422C" w:rsidRPr="00B92A0B" w:rsidRDefault="0001422C" w:rsidP="0001422C">
      <w:pPr>
        <w:jc w:val="both"/>
        <w:rPr>
          <w:sz w:val="24"/>
          <w:szCs w:val="24"/>
        </w:rPr>
      </w:pPr>
      <w:r w:rsidRPr="00B92A0B">
        <w:rPr>
          <w:sz w:val="24"/>
          <w:szCs w:val="24"/>
        </w:rPr>
        <w:t xml:space="preserve">Kehtiva seaduse </w:t>
      </w:r>
      <w:r w:rsidR="00793480" w:rsidRPr="00B92A0B">
        <w:rPr>
          <w:sz w:val="24"/>
          <w:szCs w:val="24"/>
        </w:rPr>
        <w:t xml:space="preserve">ja </w:t>
      </w:r>
      <w:r w:rsidRPr="00B92A0B">
        <w:rPr>
          <w:sz w:val="24"/>
          <w:szCs w:val="24"/>
        </w:rPr>
        <w:t>eelnõu seksuaalvägivalla</w:t>
      </w:r>
      <w:r w:rsidR="00D2077C" w:rsidRPr="00B92A0B">
        <w:rPr>
          <w:sz w:val="24"/>
          <w:szCs w:val="24"/>
        </w:rPr>
        <w:t xml:space="preserve"> käsitlus</w:t>
      </w:r>
      <w:r w:rsidRPr="00B92A0B">
        <w:rPr>
          <w:sz w:val="24"/>
          <w:szCs w:val="24"/>
        </w:rPr>
        <w:t xml:space="preserve"> on erinevad. Näiteks on suur erinevus selles, kuidas </w:t>
      </w:r>
      <w:r w:rsidR="00D2077C" w:rsidRPr="00B92A0B">
        <w:rPr>
          <w:sz w:val="24"/>
          <w:szCs w:val="24"/>
        </w:rPr>
        <w:t xml:space="preserve">käsitletakse </w:t>
      </w:r>
      <w:r w:rsidRPr="00B92A0B">
        <w:rPr>
          <w:sz w:val="24"/>
          <w:szCs w:val="24"/>
        </w:rPr>
        <w:t>kannatanu täielik</w:t>
      </w:r>
      <w:r w:rsidR="00D2077C" w:rsidRPr="00B92A0B">
        <w:rPr>
          <w:sz w:val="24"/>
          <w:szCs w:val="24"/>
        </w:rPr>
        <w:t>k</w:t>
      </w:r>
      <w:r w:rsidRPr="00B92A0B">
        <w:rPr>
          <w:sz w:val="24"/>
          <w:szCs w:val="24"/>
        </w:rPr>
        <w:t>u passiivsus</w:t>
      </w:r>
      <w:r w:rsidR="00D2077C" w:rsidRPr="00B92A0B">
        <w:rPr>
          <w:sz w:val="24"/>
          <w:szCs w:val="24"/>
        </w:rPr>
        <w:t>t</w:t>
      </w:r>
      <w:r w:rsidRPr="00B92A0B">
        <w:rPr>
          <w:sz w:val="24"/>
          <w:szCs w:val="24"/>
        </w:rPr>
        <w:t xml:space="preserve">. Kehtiva seaduse järgi </w:t>
      </w:r>
      <w:r w:rsidR="00346640" w:rsidRPr="00B92A0B">
        <w:rPr>
          <w:sz w:val="24"/>
          <w:szCs w:val="24"/>
        </w:rPr>
        <w:t xml:space="preserve">tuleks </w:t>
      </w:r>
      <w:r w:rsidRPr="00B92A0B">
        <w:rPr>
          <w:sz w:val="24"/>
          <w:szCs w:val="24"/>
        </w:rPr>
        <w:t>tuvasta</w:t>
      </w:r>
      <w:r w:rsidR="00346640" w:rsidRPr="00B92A0B">
        <w:rPr>
          <w:sz w:val="24"/>
          <w:szCs w:val="24"/>
        </w:rPr>
        <w:t>d</w:t>
      </w:r>
      <w:r w:rsidRPr="00B92A0B">
        <w:rPr>
          <w:sz w:val="24"/>
          <w:szCs w:val="24"/>
        </w:rPr>
        <w:t xml:space="preserve">a, kas kannatanu oli seisundis, milles ta ei olnud võimeline vastupanu osutama või toimunust aru saama. Eelnõu kohaselt </w:t>
      </w:r>
      <w:r w:rsidR="00AD131E" w:rsidRPr="00B92A0B">
        <w:rPr>
          <w:sz w:val="24"/>
          <w:szCs w:val="24"/>
        </w:rPr>
        <w:t xml:space="preserve">tuleb </w:t>
      </w:r>
      <w:r w:rsidRPr="00B92A0B">
        <w:rPr>
          <w:sz w:val="24"/>
          <w:szCs w:val="24"/>
        </w:rPr>
        <w:t>tuvasta</w:t>
      </w:r>
      <w:r w:rsidR="00AD131E" w:rsidRPr="00B92A0B">
        <w:rPr>
          <w:sz w:val="24"/>
          <w:szCs w:val="24"/>
        </w:rPr>
        <w:t>d</w:t>
      </w:r>
      <w:r w:rsidRPr="00B92A0B">
        <w:rPr>
          <w:sz w:val="24"/>
          <w:szCs w:val="24"/>
        </w:rPr>
        <w:t xml:space="preserve">a, kas kannatanu väljendas oma nõusolekut ning kas see nõusolek oli vaba. </w:t>
      </w:r>
    </w:p>
    <w:p w14:paraId="3B6E7DD3" w14:textId="77777777" w:rsidR="00A86B6C" w:rsidRPr="00B92A0B" w:rsidRDefault="00A86B6C" w:rsidP="0001422C">
      <w:pPr>
        <w:jc w:val="both"/>
        <w:rPr>
          <w:sz w:val="24"/>
          <w:szCs w:val="24"/>
        </w:rPr>
      </w:pPr>
    </w:p>
    <w:p w14:paraId="050BEAB1" w14:textId="74278236" w:rsidR="008954BA" w:rsidRPr="00B92A0B" w:rsidRDefault="00A86B6C" w:rsidP="00C47863">
      <w:pPr>
        <w:jc w:val="both"/>
        <w:rPr>
          <w:sz w:val="24"/>
          <w:szCs w:val="24"/>
        </w:rPr>
      </w:pPr>
      <w:r w:rsidRPr="00B92A0B">
        <w:rPr>
          <w:sz w:val="24"/>
          <w:szCs w:val="24"/>
        </w:rPr>
        <w:t xml:space="preserve">Kõnekas on näiteks </w:t>
      </w:r>
      <w:r w:rsidR="00C60FB9" w:rsidRPr="00B92A0B">
        <w:rPr>
          <w:sz w:val="24"/>
          <w:szCs w:val="24"/>
        </w:rPr>
        <w:t xml:space="preserve">järgmine </w:t>
      </w:r>
      <w:r w:rsidR="008954BA" w:rsidRPr="00B92A0B">
        <w:rPr>
          <w:sz w:val="24"/>
          <w:szCs w:val="24"/>
        </w:rPr>
        <w:t xml:space="preserve">väljavõte </w:t>
      </w:r>
      <w:r w:rsidR="0013034F" w:rsidRPr="00B92A0B">
        <w:rPr>
          <w:sz w:val="24"/>
          <w:szCs w:val="24"/>
        </w:rPr>
        <w:t xml:space="preserve">reaalsest </w:t>
      </w:r>
      <w:r w:rsidR="003645E6" w:rsidRPr="00B92A0B">
        <w:rPr>
          <w:sz w:val="24"/>
          <w:szCs w:val="24"/>
        </w:rPr>
        <w:t>otsus</w:t>
      </w:r>
      <w:r w:rsidR="0013034F" w:rsidRPr="00B92A0B">
        <w:rPr>
          <w:sz w:val="24"/>
          <w:szCs w:val="24"/>
        </w:rPr>
        <w:t>est</w:t>
      </w:r>
      <w:r w:rsidR="003645E6" w:rsidRPr="00B92A0B">
        <w:rPr>
          <w:sz w:val="24"/>
          <w:szCs w:val="24"/>
        </w:rPr>
        <w:t xml:space="preserve"> </w:t>
      </w:r>
      <w:r w:rsidR="0013034F" w:rsidRPr="00B92A0B">
        <w:rPr>
          <w:sz w:val="24"/>
          <w:szCs w:val="24"/>
        </w:rPr>
        <w:t xml:space="preserve">kriminaalmenetluse </w:t>
      </w:r>
      <w:r w:rsidR="003645E6" w:rsidRPr="00B92A0B">
        <w:rPr>
          <w:sz w:val="24"/>
          <w:szCs w:val="24"/>
        </w:rPr>
        <w:t xml:space="preserve">lõpetamise </w:t>
      </w:r>
      <w:r w:rsidR="0013034F" w:rsidRPr="00B92A0B">
        <w:rPr>
          <w:sz w:val="24"/>
          <w:szCs w:val="24"/>
        </w:rPr>
        <w:t xml:space="preserve">kohta (initsiaalid on asendatud </w:t>
      </w:r>
      <w:r w:rsidR="00C47863" w:rsidRPr="00B92A0B">
        <w:rPr>
          <w:sz w:val="24"/>
          <w:szCs w:val="24"/>
        </w:rPr>
        <w:t>sõnadega „kannatanu“ ja „toimepanija“</w:t>
      </w:r>
      <w:r w:rsidR="006E49C3" w:rsidRPr="00B92A0B">
        <w:rPr>
          <w:sz w:val="24"/>
          <w:szCs w:val="24"/>
        </w:rPr>
        <w:t>)</w:t>
      </w:r>
      <w:r w:rsidR="00C47863" w:rsidRPr="00B92A0B">
        <w:rPr>
          <w:sz w:val="24"/>
          <w:szCs w:val="24"/>
        </w:rPr>
        <w:t>:</w:t>
      </w:r>
    </w:p>
    <w:p w14:paraId="08BC2CE3" w14:textId="149FAC9E" w:rsidR="00E70B25" w:rsidRPr="00B92A0B" w:rsidRDefault="008954BA" w:rsidP="00C47863">
      <w:pPr>
        <w:pStyle w:val="Kehatekst"/>
        <w:jc w:val="both"/>
      </w:pPr>
      <w:r w:rsidRPr="00B92A0B">
        <w:t xml:space="preserve">”Vägistamise (KarS § 141) objektiivse koosseisu moodustab inimese tahte vastaselt temaga suguühtesse astumine vägivallaga või ära kasutades tema seisundit, milles ta ei olnud võimeline vastupanu osutama või toimunust aru saama. </w:t>
      </w:r>
      <w:r w:rsidR="00230633" w:rsidRPr="00B92A0B">
        <w:t>V</w:t>
      </w:r>
      <w:r w:rsidRPr="00B92A0B">
        <w:t>ägivalla all mõistetakse tegusid, mis on kirjeldatud KarS §-s 120-121 (§ 120 ähvardamine, § 121 kehaline väärkohtlemine)</w:t>
      </w:r>
      <w:r w:rsidR="00230633" w:rsidRPr="00B92A0B">
        <w:t>.</w:t>
      </w:r>
      <w:r w:rsidRPr="00B92A0B">
        <w:br/>
        <w:t xml:space="preserve">Vägistamine eeldab, et suguühe toimuks kannatanu tahte vastaselt. Füüsilise vastupanu all mõistetakse füüsilist kaitsetegevust nagu ärajooksmine, lahtirabelemine, süüdlase löömine, abi kutsumine jne. Võimetuse all vastupanu osutada mõeldakse ka olukorda, kus kannatanu ei suuda vastupanu osutada või loobub sellest objektiivselt esineva füüsilise allajäämuse või psüühilise </w:t>
      </w:r>
      <w:r w:rsidRPr="00B92A0B">
        <w:lastRenderedPageBreak/>
        <w:t>takistuse (nt hirmu) tõttu.</w:t>
      </w:r>
      <w:r w:rsidR="00E70B25" w:rsidRPr="00B92A0B">
        <w:t xml:space="preserve"> /…/</w:t>
      </w:r>
    </w:p>
    <w:p w14:paraId="0B5296DB" w14:textId="1D425B83" w:rsidR="008954BA" w:rsidRPr="00B92A0B" w:rsidRDefault="008954BA" w:rsidP="00C47863">
      <w:pPr>
        <w:pStyle w:val="Kehatekst"/>
        <w:jc w:val="both"/>
        <w:rPr>
          <w:i/>
          <w:iCs/>
        </w:rPr>
      </w:pPr>
      <w:r w:rsidRPr="00B92A0B">
        <w:t xml:space="preserve">Kuna kriminaalmenetluse käigus ei ole tuvastatud, et </w:t>
      </w:r>
      <w:r w:rsidR="004D0A64" w:rsidRPr="00B92A0B">
        <w:t>kannatanu on</w:t>
      </w:r>
      <w:r w:rsidRPr="00B92A0B">
        <w:t xml:space="preserve"> seksuaalvahekorra ajal kuidagi väljendanud enda vastumeelsust või et toimepanija pidi aru saama, et vahekord on </w:t>
      </w:r>
      <w:r w:rsidR="004D0A64" w:rsidRPr="00B92A0B">
        <w:t xml:space="preserve">kannatanu </w:t>
      </w:r>
      <w:r w:rsidRPr="00B92A0B">
        <w:t xml:space="preserve">jaoks vastumeelne, samuti kuna ei ole tuvastatud, millel põhines </w:t>
      </w:r>
      <w:r w:rsidR="00D02952" w:rsidRPr="00B92A0B">
        <w:t xml:space="preserve">kannatanu </w:t>
      </w:r>
      <w:r w:rsidRPr="00B92A0B">
        <w:t>väidetav hirm, siis ei saa lugeda tõendatuks toimepanija käitumises KarS § 141 lg 1 kuriteokoosseis ning menetlus kriminaalasjas kuulub lõpetamisele.“</w:t>
      </w:r>
    </w:p>
    <w:p w14:paraId="5008F303" w14:textId="77777777" w:rsidR="005171F5" w:rsidRPr="00B92A0B" w:rsidRDefault="005171F5" w:rsidP="00346B99">
      <w:pPr>
        <w:pStyle w:val="Kehatekst"/>
        <w:jc w:val="both"/>
        <w:rPr>
          <w:i/>
          <w:iCs/>
        </w:rPr>
      </w:pPr>
    </w:p>
    <w:p w14:paraId="5429E245" w14:textId="14C0703D" w:rsidR="004C252F" w:rsidRPr="00B92A0B" w:rsidRDefault="39780226" w:rsidP="00346B99">
      <w:pPr>
        <w:pStyle w:val="Kehatekst"/>
        <w:jc w:val="both"/>
      </w:pPr>
      <w:r w:rsidRPr="00B92A0B">
        <w:t>Ajal, mil ühiskonnas on registreeritud seksuaalkuritegude hulk jätkuvas tõusutrendis, on olulin</w:t>
      </w:r>
      <w:r w:rsidR="4DE0F019" w:rsidRPr="00B92A0B">
        <w:t xml:space="preserve">e tagada </w:t>
      </w:r>
      <w:r w:rsidR="410E2EBA" w:rsidRPr="00B92A0B">
        <w:t xml:space="preserve">karistusõiguses </w:t>
      </w:r>
      <w:r w:rsidR="3BBE1DF7" w:rsidRPr="00B92A0B">
        <w:t>seksuaalse enesemääramise õiguse vastaste tegude karistamine</w:t>
      </w:r>
      <w:r w:rsidR="2ED50BB5" w:rsidRPr="00B92A0B">
        <w:t xml:space="preserve"> ning viia karistusseadustik vastavusse ühiskonna</w:t>
      </w:r>
      <w:r w:rsidR="3A72A45F" w:rsidRPr="00B92A0B">
        <w:t>s valitseva</w:t>
      </w:r>
      <w:r w:rsidR="7E3FE3AA" w:rsidRPr="00B92A0B">
        <w:t>te</w:t>
      </w:r>
      <w:r w:rsidR="3A72A45F" w:rsidRPr="00B92A0B">
        <w:t xml:space="preserve"> hoiaku</w:t>
      </w:r>
      <w:r w:rsidR="7E3FE3AA" w:rsidRPr="00B92A0B">
        <w:t>te</w:t>
      </w:r>
      <w:r w:rsidR="3A72A45F" w:rsidRPr="00B92A0B">
        <w:t xml:space="preserve">ga, mille kohaselt nõusolekuta </w:t>
      </w:r>
      <w:r w:rsidR="2FD80A86" w:rsidRPr="00B92A0B">
        <w:t>seksuaalvahekord on vägistamine ning</w:t>
      </w:r>
      <w:r w:rsidR="7E3FE3AA" w:rsidRPr="00B92A0B">
        <w:t xml:space="preserve"> seksuaaltegevuses peaksid mõlemad osapooled veenduma, et partner on selle tegevusega nõus. </w:t>
      </w:r>
    </w:p>
    <w:p w14:paraId="2B6F7875" w14:textId="77777777" w:rsidR="005171F5" w:rsidRPr="00B92A0B" w:rsidRDefault="005171F5" w:rsidP="00346B99">
      <w:pPr>
        <w:pStyle w:val="Kehatekst"/>
        <w:jc w:val="both"/>
      </w:pPr>
    </w:p>
    <w:p w14:paraId="14FBC81A" w14:textId="1E9DE031" w:rsidR="004C252F" w:rsidRPr="00B92A0B" w:rsidRDefault="2759430A" w:rsidP="00346B99">
      <w:pPr>
        <w:pStyle w:val="Kehatekst"/>
        <w:jc w:val="both"/>
      </w:pPr>
      <w:r w:rsidRPr="00B92A0B">
        <w:t>Karistusseadustiku</w:t>
      </w:r>
      <w:r w:rsidR="6FD7B427" w:rsidRPr="00B92A0B">
        <w:t xml:space="preserve">s sätestatud seksuaalkuritegude </w:t>
      </w:r>
      <w:r w:rsidR="00380C5F" w:rsidRPr="00B92A0B">
        <w:t xml:space="preserve">regulatsiooni </w:t>
      </w:r>
      <w:r w:rsidR="6FD7B427" w:rsidRPr="00B92A0B">
        <w:t>muutmisele nõusolekupõhiseks</w:t>
      </w:r>
      <w:r w:rsidR="19F0DEB8" w:rsidRPr="00B92A0B">
        <w:t xml:space="preserve"> on toetust avaldanud </w:t>
      </w:r>
      <w:r w:rsidR="00FC29A8" w:rsidRPr="00B92A0B">
        <w:t>mitmed</w:t>
      </w:r>
      <w:r w:rsidR="19F0DEB8" w:rsidRPr="00B92A0B">
        <w:t xml:space="preserve"> seksuaalvägivalla </w:t>
      </w:r>
      <w:r w:rsidR="085F71FA" w:rsidRPr="00B92A0B">
        <w:t>ennetust ja ohvreid toetavad</w:t>
      </w:r>
      <w:r w:rsidR="19F0DEB8" w:rsidRPr="00B92A0B">
        <w:t xml:space="preserve"> ühendused ja organisatsioonid</w:t>
      </w:r>
      <w:r w:rsidR="2728122E" w:rsidRPr="00B92A0B">
        <w:t xml:space="preserve"> (vt ka </w:t>
      </w:r>
      <w:r w:rsidR="55AB1C8C" w:rsidRPr="00B92A0B">
        <w:t>karistusseadustiku muutmise</w:t>
      </w:r>
      <w:r w:rsidR="3D8998B6" w:rsidRPr="00B92A0B">
        <w:t xml:space="preserve"> seaduse eelnõu </w:t>
      </w:r>
      <w:r w:rsidR="264AEF7E" w:rsidRPr="00B92A0B">
        <w:t>väljatöötamiskavatsuse</w:t>
      </w:r>
      <w:r w:rsidR="00923C4C" w:rsidRPr="00B92A0B">
        <w:t xml:space="preserve"> kohta</w:t>
      </w:r>
      <w:r w:rsidR="2728122E" w:rsidRPr="00B92A0B">
        <w:t xml:space="preserve"> laekunud tagasiside</w:t>
      </w:r>
      <w:r w:rsidR="1BAD52A8" w:rsidRPr="00B92A0B">
        <w:t>t</w:t>
      </w:r>
      <w:r w:rsidR="003D3E4E" w:rsidRPr="00B92A0B">
        <w:rPr>
          <w:rStyle w:val="Allmrkuseviide"/>
        </w:rPr>
        <w:footnoteReference w:id="2"/>
      </w:r>
      <w:r w:rsidR="2728122E" w:rsidRPr="00B92A0B">
        <w:t>)</w:t>
      </w:r>
      <w:r w:rsidR="0366D6F4" w:rsidRPr="00B92A0B">
        <w:t>,</w:t>
      </w:r>
      <w:r w:rsidR="2E5F7CA9" w:rsidRPr="00B92A0B">
        <w:t xml:space="preserve"> aga ka seksuaal</w:t>
      </w:r>
      <w:r w:rsidR="6339B85C" w:rsidRPr="00B92A0B">
        <w:t>kuritegude menetlejad</w:t>
      </w:r>
      <w:r w:rsidR="6FD7B427" w:rsidRPr="00B92A0B">
        <w:t xml:space="preserve"> Eestis</w:t>
      </w:r>
      <w:r w:rsidR="2728122E" w:rsidRPr="00B92A0B">
        <w:t>.</w:t>
      </w:r>
      <w:r w:rsidR="1F292A29" w:rsidRPr="00B92A0B">
        <w:t xml:space="preserve"> </w:t>
      </w:r>
    </w:p>
    <w:p w14:paraId="6326892A" w14:textId="77777777" w:rsidR="005171F5" w:rsidRPr="00B92A0B" w:rsidRDefault="005171F5" w:rsidP="00346B99">
      <w:pPr>
        <w:pStyle w:val="Kehatekst"/>
        <w:jc w:val="both"/>
      </w:pPr>
    </w:p>
    <w:p w14:paraId="55CBC904" w14:textId="2DD6FD0A" w:rsidR="004C252F" w:rsidRPr="00B92A0B" w:rsidRDefault="38AE0483" w:rsidP="00346B99">
      <w:pPr>
        <w:pStyle w:val="Kehatekst"/>
        <w:jc w:val="both"/>
      </w:pPr>
      <w:r w:rsidRPr="00B92A0B">
        <w:t>Rahvusvahelisel tasandil on v</w:t>
      </w:r>
      <w:r w:rsidR="1F292A29" w:rsidRPr="00B92A0B">
        <w:t>astava</w:t>
      </w:r>
      <w:r w:rsidR="10B8D8A9" w:rsidRPr="00B92A0B">
        <w:t xml:space="preserve"> </w:t>
      </w:r>
      <w:r w:rsidR="3138230D" w:rsidRPr="00B92A0B">
        <w:t xml:space="preserve">tungiva </w:t>
      </w:r>
      <w:r w:rsidR="10B8D8A9" w:rsidRPr="00B92A0B">
        <w:t xml:space="preserve">soovituse Eesti riigile </w:t>
      </w:r>
      <w:r w:rsidR="000D777A" w:rsidRPr="00B92A0B">
        <w:t xml:space="preserve">andnud </w:t>
      </w:r>
      <w:r w:rsidR="10B8D8A9" w:rsidRPr="00B92A0B">
        <w:t>Istanbuli konventsiooni täitmist hindav sõltumatu ekspertgrupp GREVIO</w:t>
      </w:r>
      <w:r w:rsidR="00085D99" w:rsidRPr="00B92A0B">
        <w:rPr>
          <w:rStyle w:val="Allmrkuseviide"/>
        </w:rPr>
        <w:footnoteReference w:id="3"/>
      </w:r>
      <w:r w:rsidR="7E631BC7" w:rsidRPr="00B92A0B">
        <w:t>.</w:t>
      </w:r>
      <w:r w:rsidR="2FD80A86" w:rsidRPr="00B92A0B">
        <w:t xml:space="preserve"> </w:t>
      </w:r>
      <w:r w:rsidR="002274F5" w:rsidRPr="00B92A0B">
        <w:t>O</w:t>
      </w:r>
      <w:r w:rsidR="6DFBE022" w:rsidRPr="00B92A0B">
        <w:t xml:space="preserve">luline </w:t>
      </w:r>
      <w:r w:rsidR="002274F5" w:rsidRPr="00B92A0B">
        <w:t xml:space="preserve">on </w:t>
      </w:r>
      <w:r w:rsidR="6DFBE022" w:rsidRPr="00B92A0B">
        <w:t>märkida, et Eesti pe</w:t>
      </w:r>
      <w:r w:rsidR="10C5FE80" w:rsidRPr="00B92A0B">
        <w:t xml:space="preserve">ab </w:t>
      </w:r>
      <w:r w:rsidR="123E4F76" w:rsidRPr="00B92A0B">
        <w:t>2025</w:t>
      </w:r>
      <w:r w:rsidR="000D777A" w:rsidRPr="00B92A0B">
        <w:t>. aasta</w:t>
      </w:r>
      <w:r w:rsidR="123E4F76" w:rsidRPr="00B92A0B">
        <w:t xml:space="preserve"> lõpus andma </w:t>
      </w:r>
      <w:r w:rsidR="39457CCB" w:rsidRPr="00B92A0B">
        <w:t xml:space="preserve">Istanbuli </w:t>
      </w:r>
      <w:r w:rsidR="123E4F76" w:rsidRPr="00B92A0B">
        <w:t>konventsiooni</w:t>
      </w:r>
      <w:r w:rsidR="000D777A" w:rsidRPr="00B92A0B">
        <w:t xml:space="preserve"> </w:t>
      </w:r>
      <w:r w:rsidR="123E4F76" w:rsidRPr="00B92A0B">
        <w:t>osaliste komiteele ülevaate vahepealsest arengust ehk konventsiooni rakendamise parandamiseks võetud meetmetest</w:t>
      </w:r>
      <w:r w:rsidR="002D0A8A" w:rsidRPr="00B92A0B">
        <w:t>, st</w:t>
      </w:r>
      <w:r w:rsidR="0CCA81F0" w:rsidRPr="00B92A0B">
        <w:t xml:space="preserve"> selgitama, kuidas oleme olukorda parandanud, milliseid soovitusi arvesse võtnud jne. </w:t>
      </w:r>
      <w:r w:rsidR="000E0991" w:rsidRPr="00B92A0B">
        <w:t>Kõnealune</w:t>
      </w:r>
      <w:r w:rsidR="00907006" w:rsidRPr="00B92A0B">
        <w:t xml:space="preserve"> </w:t>
      </w:r>
      <w:r w:rsidR="00DE3FAB" w:rsidRPr="00B92A0B">
        <w:t xml:space="preserve">seadusemuudatus on koostatud </w:t>
      </w:r>
      <w:r w:rsidR="00AC227F" w:rsidRPr="00B92A0B">
        <w:t xml:space="preserve">eeltoodut arvesse võttes. </w:t>
      </w:r>
    </w:p>
    <w:p w14:paraId="4C84CBC5" w14:textId="77777777" w:rsidR="005171F5" w:rsidRPr="00B92A0B" w:rsidRDefault="005171F5" w:rsidP="00346B99">
      <w:pPr>
        <w:pStyle w:val="Kehatekst"/>
        <w:jc w:val="both"/>
      </w:pPr>
    </w:p>
    <w:p w14:paraId="385D4E49" w14:textId="33874030" w:rsidR="00EE4EB4" w:rsidRPr="00B92A0B" w:rsidRDefault="00EE4EB4" w:rsidP="00346B99">
      <w:pPr>
        <w:pStyle w:val="Kehatekst"/>
        <w:jc w:val="both"/>
      </w:pPr>
      <w:r w:rsidRPr="00B92A0B">
        <w:t>Eelnõuga kavandatavad muudatused ei mõjuta inimeste ega ettevõtjate halduskoormust. Politsei- ja Piirivalveameti</w:t>
      </w:r>
      <w:r w:rsidR="00F2167C" w:rsidRPr="00B92A0B">
        <w:t xml:space="preserve">, </w:t>
      </w:r>
      <w:r w:rsidRPr="00B92A0B">
        <w:t>prokuratuuri</w:t>
      </w:r>
      <w:r w:rsidR="00F2167C" w:rsidRPr="00B92A0B">
        <w:t xml:space="preserve"> ning </w:t>
      </w:r>
      <w:r w:rsidR="00110C20" w:rsidRPr="00B92A0B">
        <w:t>ohvrite abistamisega seotud asutuste</w:t>
      </w:r>
      <w:r w:rsidRPr="00B92A0B">
        <w:t xml:space="preserve"> töökoormus </w:t>
      </w:r>
      <w:r w:rsidR="00110C20" w:rsidRPr="00B92A0B">
        <w:t xml:space="preserve">võib suureneda. </w:t>
      </w:r>
      <w:r w:rsidR="006A376C" w:rsidRPr="00B92A0B">
        <w:t xml:space="preserve">Töökoormuse võimaliku kasvuga </w:t>
      </w:r>
      <w:r w:rsidR="009F55CE" w:rsidRPr="00B92A0B">
        <w:t xml:space="preserve">seotud </w:t>
      </w:r>
      <w:r w:rsidR="00352C71" w:rsidRPr="00B92A0B">
        <w:t xml:space="preserve">kulu </w:t>
      </w:r>
      <w:r w:rsidR="00D96E15" w:rsidRPr="00B92A0B">
        <w:t xml:space="preserve">pole täpselt </w:t>
      </w:r>
      <w:r w:rsidR="001638C1" w:rsidRPr="00B92A0B">
        <w:t>ennustatav.</w:t>
      </w:r>
    </w:p>
    <w:p w14:paraId="3BCBB85B" w14:textId="77777777" w:rsidR="00EE4EB4" w:rsidRPr="00B92A0B" w:rsidRDefault="00EE4EB4" w:rsidP="009325F2">
      <w:pPr>
        <w:pStyle w:val="Kehatekst"/>
        <w:jc w:val="both"/>
      </w:pPr>
    </w:p>
    <w:p w14:paraId="166A0AF0" w14:textId="77777777" w:rsidR="00210BAC" w:rsidRPr="00B92A0B" w:rsidRDefault="009D6C14" w:rsidP="009325F2">
      <w:pPr>
        <w:pStyle w:val="Pealkiri1"/>
        <w:numPr>
          <w:ilvl w:val="1"/>
          <w:numId w:val="6"/>
        </w:numPr>
        <w:tabs>
          <w:tab w:val="left" w:pos="523"/>
        </w:tabs>
        <w:ind w:left="0" w:hanging="421"/>
        <w:jc w:val="both"/>
      </w:pPr>
      <w:r w:rsidRPr="00B92A0B">
        <w:t>Eelnõu</w:t>
      </w:r>
      <w:r w:rsidRPr="00B92A0B">
        <w:rPr>
          <w:spacing w:val="-1"/>
        </w:rPr>
        <w:t xml:space="preserve"> </w:t>
      </w:r>
      <w:r w:rsidRPr="00B92A0B">
        <w:t>ettevalmistaja</w:t>
      </w:r>
    </w:p>
    <w:p w14:paraId="7D3245D7" w14:textId="056CB71E" w:rsidR="00210BAC" w:rsidRPr="00B92A0B" w:rsidRDefault="00F61BF9" w:rsidP="009325F2">
      <w:pPr>
        <w:pStyle w:val="Kehatekst"/>
        <w:jc w:val="both"/>
        <w:rPr>
          <w:bCs/>
          <w:sz w:val="23"/>
        </w:rPr>
      </w:pPr>
      <w:r w:rsidRPr="00B92A0B">
        <w:rPr>
          <w:bCs/>
          <w:sz w:val="23"/>
        </w:rPr>
        <w:t>Eelnõu on koostanud Justiits- ja Digiministeeriumi kriminaalpoliitika osakonna</w:t>
      </w:r>
      <w:r w:rsidR="00066EAC" w:rsidRPr="00B92A0B">
        <w:rPr>
          <w:bCs/>
          <w:sz w:val="23"/>
        </w:rPr>
        <w:t xml:space="preserve"> karistusõiguse ja menetluse</w:t>
      </w:r>
      <w:r w:rsidRPr="00B92A0B">
        <w:rPr>
          <w:bCs/>
          <w:sz w:val="23"/>
        </w:rPr>
        <w:t xml:space="preserve"> talituse nõunik</w:t>
      </w:r>
      <w:r w:rsidR="00D91BAB" w:rsidRPr="00B92A0B">
        <w:rPr>
          <w:bCs/>
          <w:sz w:val="23"/>
        </w:rPr>
        <w:t xml:space="preserve"> Tuuli Lepp (</w:t>
      </w:r>
      <w:r w:rsidR="008922E4" w:rsidRPr="00B92A0B">
        <w:rPr>
          <w:bCs/>
          <w:sz w:val="23"/>
        </w:rPr>
        <w:t>5866 8042;</w:t>
      </w:r>
      <w:r w:rsidR="00326913" w:rsidRPr="00B92A0B">
        <w:rPr>
          <w:bCs/>
          <w:sz w:val="23"/>
        </w:rPr>
        <w:t xml:space="preserve"> </w:t>
      </w:r>
      <w:hyperlink r:id="rId11" w:history="1">
        <w:r w:rsidR="00315E27" w:rsidRPr="00B92A0B">
          <w:rPr>
            <w:rStyle w:val="Hperlink"/>
            <w:bCs/>
            <w:color w:val="auto"/>
            <w:sz w:val="23"/>
          </w:rPr>
          <w:t>tuuli.lepp@justdigi.ee</w:t>
        </w:r>
      </w:hyperlink>
      <w:r w:rsidR="00D91BAB" w:rsidRPr="00B92A0B">
        <w:rPr>
          <w:bCs/>
          <w:sz w:val="23"/>
        </w:rPr>
        <w:t xml:space="preserve">) </w:t>
      </w:r>
      <w:r w:rsidRPr="00B92A0B">
        <w:rPr>
          <w:bCs/>
          <w:sz w:val="23"/>
        </w:rPr>
        <w:t>ning</w:t>
      </w:r>
      <w:r w:rsidR="00D91BAB" w:rsidRPr="00B92A0B">
        <w:rPr>
          <w:bCs/>
          <w:sz w:val="23"/>
        </w:rPr>
        <w:t xml:space="preserve"> </w:t>
      </w:r>
      <w:r w:rsidR="00E04781" w:rsidRPr="00B92A0B">
        <w:rPr>
          <w:bCs/>
          <w:sz w:val="23"/>
        </w:rPr>
        <w:t xml:space="preserve">sama osakonna </w:t>
      </w:r>
      <w:r w:rsidRPr="00B92A0B">
        <w:rPr>
          <w:bCs/>
          <w:sz w:val="23"/>
        </w:rPr>
        <w:t>arenduse ja</w:t>
      </w:r>
      <w:r w:rsidR="00F8308A" w:rsidRPr="00B92A0B">
        <w:rPr>
          <w:bCs/>
          <w:sz w:val="23"/>
        </w:rPr>
        <w:t xml:space="preserve"> kriminaalstatistika talituse nõunik</w:t>
      </w:r>
      <w:r w:rsidRPr="00B92A0B">
        <w:rPr>
          <w:bCs/>
          <w:sz w:val="23"/>
        </w:rPr>
        <w:t xml:space="preserve"> </w:t>
      </w:r>
      <w:r w:rsidR="00D91BAB" w:rsidRPr="00B92A0B">
        <w:rPr>
          <w:bCs/>
          <w:sz w:val="23"/>
        </w:rPr>
        <w:t>Andra Reinomägi (</w:t>
      </w:r>
      <w:hyperlink r:id="rId12" w:history="1">
        <w:r w:rsidR="007B19B4" w:rsidRPr="00B92A0B">
          <w:rPr>
            <w:rStyle w:val="Hperlink"/>
            <w:bCs/>
            <w:color w:val="auto"/>
            <w:sz w:val="23"/>
          </w:rPr>
          <w:t>andra.reinomagi@justdigi.ee</w:t>
        </w:r>
      </w:hyperlink>
      <w:r w:rsidR="00D91BAB" w:rsidRPr="00B92A0B">
        <w:rPr>
          <w:bCs/>
          <w:sz w:val="23"/>
        </w:rPr>
        <w:t>).</w:t>
      </w:r>
      <w:r w:rsidR="00A00C86" w:rsidRPr="00B92A0B">
        <w:rPr>
          <w:bCs/>
          <w:sz w:val="23"/>
        </w:rPr>
        <w:t xml:space="preserve"> Eelnõu on keeletoimetanud </w:t>
      </w:r>
      <w:r w:rsidR="00784324" w:rsidRPr="00B92A0B">
        <w:rPr>
          <w:bCs/>
          <w:sz w:val="23"/>
        </w:rPr>
        <w:t xml:space="preserve">õiguspoliitika osakonna </w:t>
      </w:r>
      <w:r w:rsidR="00A00C86" w:rsidRPr="00B92A0B">
        <w:rPr>
          <w:bCs/>
          <w:sz w:val="23"/>
        </w:rPr>
        <w:t xml:space="preserve">õigusloome korralduse talituse toimetaja </w:t>
      </w:r>
      <w:r w:rsidR="00315E27" w:rsidRPr="00B92A0B">
        <w:rPr>
          <w:bCs/>
          <w:sz w:val="23"/>
        </w:rPr>
        <w:t xml:space="preserve">Mari Koik </w:t>
      </w:r>
      <w:r w:rsidR="00326913" w:rsidRPr="00B92A0B">
        <w:rPr>
          <w:bCs/>
          <w:sz w:val="23"/>
        </w:rPr>
        <w:t>(</w:t>
      </w:r>
      <w:hyperlink r:id="rId13" w:history="1">
        <w:r w:rsidR="00384757" w:rsidRPr="00B92A0B">
          <w:rPr>
            <w:rStyle w:val="Hperlink"/>
            <w:bCs/>
            <w:color w:val="auto"/>
            <w:sz w:val="23"/>
          </w:rPr>
          <w:t>mari.koik@justdigi.ee</w:t>
        </w:r>
      </w:hyperlink>
      <w:r w:rsidR="00326913" w:rsidRPr="00B92A0B">
        <w:rPr>
          <w:bCs/>
          <w:sz w:val="23"/>
        </w:rPr>
        <w:t>).</w:t>
      </w:r>
    </w:p>
    <w:p w14:paraId="16BA9C61" w14:textId="77777777" w:rsidR="00210BAC" w:rsidRPr="00B92A0B" w:rsidRDefault="00210BAC" w:rsidP="009325F2">
      <w:pPr>
        <w:pStyle w:val="Kehatekst"/>
        <w:jc w:val="both"/>
        <w:rPr>
          <w:sz w:val="16"/>
        </w:rPr>
      </w:pPr>
    </w:p>
    <w:p w14:paraId="70FC78DD" w14:textId="6BD3AE50" w:rsidR="00177FFA" w:rsidRPr="00B92A0B" w:rsidRDefault="009D6C14" w:rsidP="009325F2">
      <w:pPr>
        <w:pStyle w:val="Pealkiri1"/>
        <w:numPr>
          <w:ilvl w:val="1"/>
          <w:numId w:val="6"/>
        </w:numPr>
        <w:tabs>
          <w:tab w:val="left" w:pos="523"/>
        </w:tabs>
        <w:ind w:left="0" w:hanging="421"/>
        <w:jc w:val="both"/>
      </w:pPr>
      <w:r w:rsidRPr="00B92A0B">
        <w:t>Märkused</w:t>
      </w:r>
    </w:p>
    <w:p w14:paraId="009726CE" w14:textId="4A8A0C1D" w:rsidR="00210BAC" w:rsidRPr="00B92A0B" w:rsidRDefault="00177FFA" w:rsidP="009325F2">
      <w:pPr>
        <w:pStyle w:val="Pealkiri1"/>
        <w:tabs>
          <w:tab w:val="left" w:pos="523"/>
        </w:tabs>
        <w:ind w:left="0" w:firstLine="0"/>
        <w:jc w:val="both"/>
        <w:rPr>
          <w:b w:val="0"/>
          <w:bCs w:val="0"/>
        </w:rPr>
      </w:pPr>
      <w:r w:rsidRPr="00B92A0B">
        <w:rPr>
          <w:b w:val="0"/>
          <w:bCs w:val="0"/>
        </w:rPr>
        <w:t>Eelnõu ei ole seotud muu menetluses oleva eelnõuga</w:t>
      </w:r>
      <w:r w:rsidR="0086171F" w:rsidRPr="00B92A0B">
        <w:rPr>
          <w:b w:val="0"/>
          <w:bCs w:val="0"/>
        </w:rPr>
        <w:t xml:space="preserve"> ega</w:t>
      </w:r>
      <w:r w:rsidR="00340244" w:rsidRPr="00B92A0B">
        <w:rPr>
          <w:b w:val="0"/>
          <w:bCs w:val="0"/>
        </w:rPr>
        <w:t xml:space="preserve"> Euroopa Liidu õiguse rakendamisega</w:t>
      </w:r>
      <w:r w:rsidRPr="00B92A0B">
        <w:rPr>
          <w:b w:val="0"/>
          <w:bCs w:val="0"/>
        </w:rPr>
        <w:t>.</w:t>
      </w:r>
    </w:p>
    <w:p w14:paraId="205F73B6" w14:textId="77777777" w:rsidR="001D6293" w:rsidRPr="00B92A0B" w:rsidRDefault="001D6293" w:rsidP="009325F2">
      <w:pPr>
        <w:pStyle w:val="Pealkiri1"/>
        <w:tabs>
          <w:tab w:val="left" w:pos="523"/>
        </w:tabs>
        <w:ind w:left="0" w:firstLine="0"/>
        <w:jc w:val="both"/>
        <w:rPr>
          <w:b w:val="0"/>
          <w:bCs w:val="0"/>
        </w:rPr>
      </w:pPr>
    </w:p>
    <w:p w14:paraId="753E175C" w14:textId="65567CE0" w:rsidR="000B763A" w:rsidRPr="00B92A0B" w:rsidRDefault="000B763A" w:rsidP="009325F2">
      <w:pPr>
        <w:pStyle w:val="Pealkiri1"/>
        <w:tabs>
          <w:tab w:val="left" w:pos="523"/>
        </w:tabs>
        <w:ind w:left="0" w:firstLine="0"/>
        <w:jc w:val="both"/>
        <w:rPr>
          <w:b w:val="0"/>
          <w:bCs w:val="0"/>
        </w:rPr>
      </w:pPr>
      <w:r w:rsidRPr="00B92A0B">
        <w:rPr>
          <w:b w:val="0"/>
          <w:bCs w:val="0"/>
        </w:rPr>
        <w:t xml:space="preserve">Eelnõu on seotud Vabariigi Valitsuse </w:t>
      </w:r>
      <w:r w:rsidR="0095163C" w:rsidRPr="00B92A0B">
        <w:rPr>
          <w:b w:val="0"/>
          <w:bCs w:val="0"/>
        </w:rPr>
        <w:t>24. mail 2025 kinnitatud koalitsioonileppe</w:t>
      </w:r>
      <w:r w:rsidR="00A15182" w:rsidRPr="00B92A0B">
        <w:rPr>
          <w:b w:val="0"/>
          <w:bCs w:val="0"/>
        </w:rPr>
        <w:t xml:space="preserve"> ehk valitsusliidu programmi aastateks 2025</w:t>
      </w:r>
      <w:r w:rsidR="00FC1865" w:rsidRPr="00B92A0B">
        <w:rPr>
          <w:b w:val="0"/>
          <w:bCs w:val="0"/>
        </w:rPr>
        <w:t>–</w:t>
      </w:r>
      <w:r w:rsidR="00A15182" w:rsidRPr="00B92A0B">
        <w:rPr>
          <w:b w:val="0"/>
          <w:bCs w:val="0"/>
        </w:rPr>
        <w:t>2027</w:t>
      </w:r>
      <w:r w:rsidR="003D11E0" w:rsidRPr="00B92A0B">
        <w:rPr>
          <w:rStyle w:val="Allmrkuseviide"/>
          <w:b w:val="0"/>
          <w:bCs w:val="0"/>
        </w:rPr>
        <w:footnoteReference w:id="4"/>
      </w:r>
      <w:r w:rsidR="0095163C" w:rsidRPr="00B92A0B">
        <w:rPr>
          <w:b w:val="0"/>
          <w:bCs w:val="0"/>
        </w:rPr>
        <w:t xml:space="preserve"> punktiga 400:</w:t>
      </w:r>
      <w:r w:rsidR="007D46C9" w:rsidRPr="00B92A0B">
        <w:rPr>
          <w:b w:val="0"/>
          <w:bCs w:val="0"/>
        </w:rPr>
        <w:t xml:space="preserve"> </w:t>
      </w:r>
      <w:r w:rsidR="000A25D9" w:rsidRPr="00B92A0B">
        <w:rPr>
          <w:b w:val="0"/>
          <w:bCs w:val="0"/>
        </w:rPr>
        <w:t>„</w:t>
      </w:r>
      <w:r w:rsidR="007D46C9" w:rsidRPr="00B92A0B">
        <w:rPr>
          <w:b w:val="0"/>
          <w:bCs w:val="0"/>
        </w:rPr>
        <w:t xml:space="preserve">Võtame vastu nõusolekuseaduse </w:t>
      </w:r>
      <w:r w:rsidR="007D46C9" w:rsidRPr="00B92A0B">
        <w:rPr>
          <w:b w:val="0"/>
          <w:bCs w:val="0"/>
        </w:rPr>
        <w:lastRenderedPageBreak/>
        <w:t>“jah”</w:t>
      </w:r>
      <w:r w:rsidR="00E70B25" w:rsidRPr="00B92A0B">
        <w:rPr>
          <w:b w:val="0"/>
          <w:bCs w:val="0"/>
        </w:rPr>
        <w:noBreakHyphen/>
      </w:r>
      <w:r w:rsidR="007D46C9" w:rsidRPr="00B92A0B">
        <w:rPr>
          <w:b w:val="0"/>
          <w:bCs w:val="0"/>
        </w:rPr>
        <w:t>versiooni. Tähtaeg III kvartal 2025.</w:t>
      </w:r>
      <w:r w:rsidR="000A25D9" w:rsidRPr="00B92A0B">
        <w:rPr>
          <w:b w:val="0"/>
          <w:bCs w:val="0"/>
        </w:rPr>
        <w:t>“</w:t>
      </w:r>
    </w:p>
    <w:p w14:paraId="04EF68B5" w14:textId="77777777" w:rsidR="00F40037" w:rsidRPr="00B92A0B" w:rsidRDefault="00F40037" w:rsidP="000B763A">
      <w:pPr>
        <w:pStyle w:val="Pealkiri1"/>
        <w:tabs>
          <w:tab w:val="left" w:pos="523"/>
        </w:tabs>
        <w:ind w:left="0" w:firstLine="0"/>
        <w:jc w:val="both"/>
        <w:rPr>
          <w:b w:val="0"/>
          <w:bCs w:val="0"/>
        </w:rPr>
      </w:pPr>
    </w:p>
    <w:p w14:paraId="7B725903" w14:textId="657A5F52" w:rsidR="006E5FB9" w:rsidRPr="00B92A0B" w:rsidRDefault="003D11E0" w:rsidP="006E5FB9">
      <w:pPr>
        <w:jc w:val="both"/>
        <w:rPr>
          <w:sz w:val="24"/>
          <w:szCs w:val="24"/>
        </w:rPr>
      </w:pPr>
      <w:r w:rsidRPr="00B92A0B">
        <w:rPr>
          <w:sz w:val="24"/>
          <w:szCs w:val="24"/>
        </w:rPr>
        <w:t xml:space="preserve">Eelnõu </w:t>
      </w:r>
      <w:r w:rsidR="006E5FB9" w:rsidRPr="00B92A0B">
        <w:rPr>
          <w:sz w:val="24"/>
          <w:szCs w:val="24"/>
        </w:rPr>
        <w:t xml:space="preserve">aitab ellu viia </w:t>
      </w:r>
      <w:r w:rsidR="007D09B8" w:rsidRPr="00B92A0B">
        <w:rPr>
          <w:sz w:val="24"/>
          <w:szCs w:val="24"/>
        </w:rPr>
        <w:t>v</w:t>
      </w:r>
      <w:r w:rsidR="006E5FB9" w:rsidRPr="00B92A0B">
        <w:rPr>
          <w:sz w:val="24"/>
          <w:szCs w:val="24"/>
        </w:rPr>
        <w:t>ägivalla ennetuse kokkuleppes</w:t>
      </w:r>
      <w:r w:rsidR="006E5FB9" w:rsidRPr="00B92A0B">
        <w:rPr>
          <w:rStyle w:val="Allmrkuseviide"/>
          <w:sz w:val="24"/>
          <w:szCs w:val="24"/>
        </w:rPr>
        <w:footnoteReference w:id="5"/>
      </w:r>
      <w:r w:rsidR="006E5FB9" w:rsidRPr="00B92A0B">
        <w:rPr>
          <w:sz w:val="24"/>
          <w:szCs w:val="24"/>
        </w:rPr>
        <w:t>, Justiitsministeeriumi programmis aastateks 2024</w:t>
      </w:r>
      <w:r w:rsidR="007D09B8" w:rsidRPr="00B92A0B">
        <w:rPr>
          <w:sz w:val="24"/>
          <w:szCs w:val="24"/>
        </w:rPr>
        <w:t>–</w:t>
      </w:r>
      <w:r w:rsidR="006E5FB9" w:rsidRPr="00B92A0B">
        <w:rPr>
          <w:sz w:val="24"/>
          <w:szCs w:val="24"/>
        </w:rPr>
        <w:t>2027</w:t>
      </w:r>
      <w:r w:rsidR="006E5FB9" w:rsidRPr="00B92A0B">
        <w:rPr>
          <w:rStyle w:val="Allmrkuseviide"/>
          <w:sz w:val="24"/>
          <w:szCs w:val="24"/>
        </w:rPr>
        <w:footnoteReference w:id="6"/>
      </w:r>
      <w:r w:rsidR="006E5FB9" w:rsidRPr="00B92A0B">
        <w:rPr>
          <w:sz w:val="24"/>
          <w:szCs w:val="24"/>
        </w:rPr>
        <w:t xml:space="preserve">, pikaajalises riiklikus strateegias „Eesti 2035“, </w:t>
      </w:r>
      <w:r w:rsidR="007D09B8" w:rsidRPr="00B92A0B">
        <w:rPr>
          <w:sz w:val="24"/>
          <w:szCs w:val="24"/>
        </w:rPr>
        <w:t xml:space="preserve">siseturvalisuse </w:t>
      </w:r>
      <w:r w:rsidR="006E5FB9" w:rsidRPr="00B92A0B">
        <w:rPr>
          <w:sz w:val="24"/>
          <w:szCs w:val="24"/>
        </w:rPr>
        <w:t>arengukavas</w:t>
      </w:r>
      <w:r w:rsidR="006E5FB9" w:rsidRPr="00B92A0B">
        <w:rPr>
          <w:rStyle w:val="Allmrkuseviide"/>
          <w:sz w:val="24"/>
          <w:szCs w:val="24"/>
        </w:rPr>
        <w:footnoteReference w:id="7"/>
      </w:r>
      <w:r w:rsidR="006E5FB9" w:rsidRPr="00B92A0B">
        <w:rPr>
          <w:sz w:val="24"/>
          <w:szCs w:val="24"/>
        </w:rPr>
        <w:t xml:space="preserve">, </w:t>
      </w:r>
      <w:r w:rsidR="007D09B8" w:rsidRPr="00B92A0B">
        <w:rPr>
          <w:sz w:val="24"/>
          <w:szCs w:val="24"/>
        </w:rPr>
        <w:t>r</w:t>
      </w:r>
      <w:r w:rsidR="006E5FB9" w:rsidRPr="00B92A0B">
        <w:rPr>
          <w:sz w:val="24"/>
          <w:szCs w:val="24"/>
        </w:rPr>
        <w:t xml:space="preserve">ahvastiku </w:t>
      </w:r>
      <w:r w:rsidR="007D09B8" w:rsidRPr="00B92A0B">
        <w:rPr>
          <w:sz w:val="24"/>
          <w:szCs w:val="24"/>
        </w:rPr>
        <w:t>t</w:t>
      </w:r>
      <w:r w:rsidR="006E5FB9" w:rsidRPr="00B92A0B">
        <w:rPr>
          <w:sz w:val="24"/>
          <w:szCs w:val="24"/>
        </w:rPr>
        <w:t xml:space="preserve">ervise </w:t>
      </w:r>
      <w:r w:rsidR="007D09B8" w:rsidRPr="00B92A0B">
        <w:rPr>
          <w:sz w:val="24"/>
          <w:szCs w:val="24"/>
        </w:rPr>
        <w:t>a</w:t>
      </w:r>
      <w:r w:rsidR="006E5FB9" w:rsidRPr="00B92A0B">
        <w:rPr>
          <w:sz w:val="24"/>
          <w:szCs w:val="24"/>
        </w:rPr>
        <w:t>rengukavas 2020–2030</w:t>
      </w:r>
      <w:r w:rsidR="006E5FB9" w:rsidRPr="00B92A0B">
        <w:rPr>
          <w:rStyle w:val="Allmrkuseviide"/>
          <w:sz w:val="24"/>
          <w:szCs w:val="24"/>
        </w:rPr>
        <w:footnoteReference w:id="8"/>
      </w:r>
      <w:r w:rsidR="006E5FB9" w:rsidRPr="00B92A0B">
        <w:rPr>
          <w:sz w:val="24"/>
          <w:szCs w:val="24"/>
        </w:rPr>
        <w:t>, valdkondlikus „Heaolu arengukavas 2023</w:t>
      </w:r>
      <w:r w:rsidR="007D09B8" w:rsidRPr="00B92A0B">
        <w:rPr>
          <w:sz w:val="24"/>
          <w:szCs w:val="24"/>
        </w:rPr>
        <w:t>–</w:t>
      </w:r>
      <w:r w:rsidR="006E5FB9" w:rsidRPr="00B92A0B">
        <w:rPr>
          <w:sz w:val="24"/>
          <w:szCs w:val="24"/>
        </w:rPr>
        <w:t>2040“</w:t>
      </w:r>
      <w:r w:rsidR="006E5FB9" w:rsidRPr="00B92A0B">
        <w:rPr>
          <w:rStyle w:val="Allmrkuseviide"/>
          <w:sz w:val="24"/>
          <w:szCs w:val="24"/>
        </w:rPr>
        <w:footnoteReference w:id="9"/>
      </w:r>
      <w:r w:rsidR="006E5FB9" w:rsidRPr="00B92A0B">
        <w:rPr>
          <w:sz w:val="24"/>
          <w:szCs w:val="24"/>
        </w:rPr>
        <w:t xml:space="preserve">, </w:t>
      </w:r>
      <w:r w:rsidR="007D09B8" w:rsidRPr="00B92A0B">
        <w:rPr>
          <w:sz w:val="24"/>
          <w:szCs w:val="24"/>
        </w:rPr>
        <w:t xml:space="preserve">õigusloomepoliitika </w:t>
      </w:r>
      <w:r w:rsidR="006E5FB9" w:rsidRPr="00B92A0B">
        <w:rPr>
          <w:sz w:val="24"/>
          <w:szCs w:val="24"/>
        </w:rPr>
        <w:t>põhialustes aastani 2030</w:t>
      </w:r>
      <w:r w:rsidR="006E5FB9" w:rsidRPr="00B92A0B">
        <w:rPr>
          <w:rStyle w:val="Allmrkuseviide"/>
          <w:sz w:val="24"/>
          <w:szCs w:val="24"/>
        </w:rPr>
        <w:footnoteReference w:id="10"/>
      </w:r>
      <w:r w:rsidR="006E5FB9" w:rsidRPr="00B92A0B">
        <w:rPr>
          <w:sz w:val="24"/>
          <w:szCs w:val="24"/>
        </w:rPr>
        <w:t xml:space="preserve"> ja </w:t>
      </w:r>
      <w:r w:rsidR="007D09B8" w:rsidRPr="00B92A0B">
        <w:rPr>
          <w:sz w:val="24"/>
          <w:szCs w:val="24"/>
        </w:rPr>
        <w:t xml:space="preserve">kriminaalpoliitika </w:t>
      </w:r>
      <w:r w:rsidR="006E5FB9" w:rsidRPr="00B92A0B">
        <w:rPr>
          <w:sz w:val="24"/>
          <w:szCs w:val="24"/>
        </w:rPr>
        <w:t>põhialustes aastani 2030</w:t>
      </w:r>
      <w:r w:rsidR="006E5FB9" w:rsidRPr="00B92A0B">
        <w:rPr>
          <w:rStyle w:val="Allmrkuseviide"/>
          <w:sz w:val="24"/>
          <w:szCs w:val="24"/>
        </w:rPr>
        <w:footnoteReference w:id="11"/>
      </w:r>
      <w:r w:rsidR="006E5FB9" w:rsidRPr="00B92A0B">
        <w:rPr>
          <w:sz w:val="24"/>
          <w:szCs w:val="24"/>
        </w:rPr>
        <w:t xml:space="preserve"> seatud eesmärke.</w:t>
      </w:r>
    </w:p>
    <w:p w14:paraId="2FE683E6" w14:textId="1E83C8A1" w:rsidR="2D806F8C" w:rsidRPr="00B92A0B" w:rsidRDefault="2D806F8C" w:rsidP="2D806F8C">
      <w:pPr>
        <w:jc w:val="both"/>
        <w:rPr>
          <w:sz w:val="24"/>
          <w:szCs w:val="24"/>
        </w:rPr>
      </w:pPr>
    </w:p>
    <w:p w14:paraId="2BBA7744" w14:textId="22A7AF06" w:rsidR="7176054A" w:rsidRPr="00B92A0B" w:rsidRDefault="7176054A" w:rsidP="2D806F8C">
      <w:pPr>
        <w:jc w:val="both"/>
      </w:pPr>
      <w:r w:rsidRPr="00B92A0B">
        <w:rPr>
          <w:sz w:val="24"/>
          <w:szCs w:val="24"/>
        </w:rPr>
        <w:t xml:space="preserve">Eelnõuga muudetakse karistusseadustiku redaktsiooni </w:t>
      </w:r>
      <w:r w:rsidR="6CCA6C85" w:rsidRPr="00B92A0B">
        <w:rPr>
          <w:sz w:val="24"/>
          <w:szCs w:val="24"/>
        </w:rPr>
        <w:t>RT I, 05.07.2025, 9 (KarS).</w:t>
      </w:r>
    </w:p>
    <w:p w14:paraId="2230B41E" w14:textId="45AA6BC3" w:rsidR="7176054A" w:rsidRPr="00B92A0B" w:rsidRDefault="7176054A" w:rsidP="2D806F8C">
      <w:pPr>
        <w:jc w:val="both"/>
      </w:pPr>
    </w:p>
    <w:p w14:paraId="0E7445F4" w14:textId="45782633" w:rsidR="2D806F8C" w:rsidRPr="00B92A0B" w:rsidRDefault="7176054A" w:rsidP="2D806F8C">
      <w:pPr>
        <w:jc w:val="both"/>
        <w:rPr>
          <w:sz w:val="24"/>
          <w:szCs w:val="24"/>
        </w:rPr>
      </w:pPr>
      <w:r w:rsidRPr="00B92A0B">
        <w:rPr>
          <w:sz w:val="24"/>
          <w:szCs w:val="24"/>
        </w:rPr>
        <w:t>Eelnõu seadusena vastuvõtmiseks on vajalik Riigikogu poolthäälteenamus.</w:t>
      </w:r>
    </w:p>
    <w:p w14:paraId="54F54801" w14:textId="77777777" w:rsidR="00FD0152" w:rsidRPr="00B92A0B" w:rsidRDefault="00FD0152" w:rsidP="2D806F8C">
      <w:pPr>
        <w:jc w:val="both"/>
      </w:pPr>
    </w:p>
    <w:p w14:paraId="0DF6963A" w14:textId="77777777" w:rsidR="00210BAC" w:rsidRPr="00B92A0B" w:rsidRDefault="009D6C14" w:rsidP="00880B8D">
      <w:pPr>
        <w:pStyle w:val="Pealkiri1"/>
        <w:numPr>
          <w:ilvl w:val="0"/>
          <w:numId w:val="6"/>
        </w:numPr>
        <w:tabs>
          <w:tab w:val="left" w:pos="343"/>
        </w:tabs>
        <w:ind w:left="0" w:hanging="241"/>
        <w:jc w:val="both"/>
      </w:pPr>
      <w:r w:rsidRPr="00B92A0B">
        <w:t>Seaduse</w:t>
      </w:r>
      <w:r w:rsidRPr="00B92A0B">
        <w:rPr>
          <w:spacing w:val="-2"/>
        </w:rPr>
        <w:t xml:space="preserve"> </w:t>
      </w:r>
      <w:r w:rsidRPr="00B92A0B">
        <w:t>eesmärk</w:t>
      </w:r>
    </w:p>
    <w:p w14:paraId="5257EFBE" w14:textId="4AE961D1" w:rsidR="00091D02" w:rsidRPr="00B92A0B" w:rsidRDefault="00A32283" w:rsidP="00091D02">
      <w:pPr>
        <w:pStyle w:val="Pealkiri1"/>
        <w:tabs>
          <w:tab w:val="left" w:pos="343"/>
        </w:tabs>
        <w:ind w:left="0" w:firstLine="0"/>
        <w:jc w:val="both"/>
      </w:pPr>
      <w:r w:rsidRPr="00B92A0B">
        <w:t>2.1</w:t>
      </w:r>
      <w:r w:rsidR="00507B48" w:rsidRPr="00B92A0B">
        <w:t>.</w:t>
      </w:r>
      <w:r w:rsidRPr="00B92A0B">
        <w:t xml:space="preserve"> Seaduse muutmise eesmärgid</w:t>
      </w:r>
    </w:p>
    <w:p w14:paraId="724EBAD3" w14:textId="1B884C9A" w:rsidR="00E47F26" w:rsidRPr="00B92A0B" w:rsidRDefault="00A32283" w:rsidP="60A35B71">
      <w:pPr>
        <w:pStyle w:val="Pealkiri1"/>
        <w:tabs>
          <w:tab w:val="left" w:pos="343"/>
        </w:tabs>
        <w:ind w:left="0" w:firstLine="0"/>
        <w:jc w:val="both"/>
        <w:rPr>
          <w:b w:val="0"/>
        </w:rPr>
      </w:pPr>
      <w:r w:rsidRPr="00B92A0B">
        <w:rPr>
          <w:b w:val="0"/>
        </w:rPr>
        <w:t xml:space="preserve">Seaduseelnõu koostamise eesmärk on </w:t>
      </w:r>
      <w:r w:rsidR="7DFE9C33" w:rsidRPr="00B92A0B">
        <w:rPr>
          <w:b w:val="0"/>
        </w:rPr>
        <w:t xml:space="preserve">minna seksuaalkuritegude </w:t>
      </w:r>
      <w:r w:rsidR="00907713" w:rsidRPr="00B92A0B">
        <w:rPr>
          <w:b w:val="0"/>
        </w:rPr>
        <w:t xml:space="preserve">puhul </w:t>
      </w:r>
      <w:r w:rsidR="7DFE9C33" w:rsidRPr="00B92A0B">
        <w:rPr>
          <w:b w:val="0"/>
        </w:rPr>
        <w:t xml:space="preserve">jõu- ja sunnipõhiselt </w:t>
      </w:r>
      <w:r w:rsidR="008105F9" w:rsidRPr="00B92A0B">
        <w:rPr>
          <w:b w:val="0"/>
        </w:rPr>
        <w:t xml:space="preserve">käsitluselt </w:t>
      </w:r>
      <w:r w:rsidR="7DFE9C33" w:rsidRPr="00B92A0B">
        <w:rPr>
          <w:b w:val="0"/>
        </w:rPr>
        <w:t xml:space="preserve">üle nõusolekupõhisele </w:t>
      </w:r>
      <w:r w:rsidR="008105F9" w:rsidRPr="00B92A0B">
        <w:rPr>
          <w:b w:val="0"/>
        </w:rPr>
        <w:t xml:space="preserve">käsitlusele </w:t>
      </w:r>
      <w:r w:rsidR="00097F38" w:rsidRPr="00B92A0B">
        <w:rPr>
          <w:b w:val="0"/>
        </w:rPr>
        <w:t xml:space="preserve">ning viia </w:t>
      </w:r>
      <w:r w:rsidR="1F8AC26F" w:rsidRPr="00B92A0B">
        <w:rPr>
          <w:b w:val="0"/>
        </w:rPr>
        <w:t xml:space="preserve">karistusseadustiku sätted </w:t>
      </w:r>
      <w:r w:rsidR="00907713" w:rsidRPr="00B92A0B">
        <w:rPr>
          <w:b w:val="0"/>
        </w:rPr>
        <w:t xml:space="preserve">vastavusse </w:t>
      </w:r>
      <w:r w:rsidR="00097F38" w:rsidRPr="00B92A0B">
        <w:rPr>
          <w:b w:val="0"/>
        </w:rPr>
        <w:t>Istanbuli konventsiooni</w:t>
      </w:r>
      <w:r w:rsidR="4CD6E43F" w:rsidRPr="00B92A0B">
        <w:rPr>
          <w:b w:val="0"/>
        </w:rPr>
        <w:t>ga</w:t>
      </w:r>
      <w:r w:rsidR="00097F38" w:rsidRPr="00B92A0B">
        <w:rPr>
          <w:b w:val="0"/>
        </w:rPr>
        <w:t>.</w:t>
      </w:r>
      <w:r w:rsidR="7046A9D2" w:rsidRPr="00B92A0B">
        <w:rPr>
          <w:b w:val="0"/>
        </w:rPr>
        <w:t xml:space="preserve"> See tähendab seksuaalvägival</w:t>
      </w:r>
      <w:r w:rsidR="00DC5CCA" w:rsidRPr="00B92A0B">
        <w:rPr>
          <w:b w:val="0"/>
        </w:rPr>
        <w:t>d</w:t>
      </w:r>
      <w:r w:rsidR="7046A9D2" w:rsidRPr="00B92A0B">
        <w:rPr>
          <w:b w:val="0"/>
        </w:rPr>
        <w:t>a</w:t>
      </w:r>
      <w:r w:rsidR="410B9872" w:rsidRPr="00B92A0B">
        <w:rPr>
          <w:b w:val="0"/>
        </w:rPr>
        <w:t xml:space="preserve"> </w:t>
      </w:r>
      <w:r w:rsidR="00DC5CCA" w:rsidRPr="00B92A0B">
        <w:rPr>
          <w:b w:val="0"/>
        </w:rPr>
        <w:t xml:space="preserve">käsitleva </w:t>
      </w:r>
      <w:r w:rsidR="7046A9D2" w:rsidRPr="00B92A0B">
        <w:rPr>
          <w:b w:val="0"/>
        </w:rPr>
        <w:t>regul</w:t>
      </w:r>
      <w:r w:rsidR="00DC5CCA" w:rsidRPr="00B92A0B">
        <w:rPr>
          <w:b w:val="0"/>
        </w:rPr>
        <w:t>atsiooni muut</w:t>
      </w:r>
      <w:r w:rsidR="7046A9D2" w:rsidRPr="00B92A0B">
        <w:rPr>
          <w:b w:val="0"/>
        </w:rPr>
        <w:t>mist nõnda, et nõusolekuta seksuaaltegevus on karistatav.</w:t>
      </w:r>
    </w:p>
    <w:p w14:paraId="34B59203" w14:textId="727FBABA" w:rsidR="00E47F26" w:rsidRPr="00B92A0B" w:rsidRDefault="00E47F26" w:rsidP="60A35B71">
      <w:pPr>
        <w:pStyle w:val="Pealkiri1"/>
        <w:tabs>
          <w:tab w:val="left" w:pos="343"/>
        </w:tabs>
        <w:ind w:left="0" w:firstLine="0"/>
        <w:jc w:val="both"/>
        <w:rPr>
          <w:b w:val="0"/>
          <w:bCs w:val="0"/>
          <w:highlight w:val="yellow"/>
        </w:rPr>
      </w:pPr>
    </w:p>
    <w:p w14:paraId="77BC930C" w14:textId="5BD03EF2" w:rsidR="00E47F26" w:rsidRPr="00B92A0B" w:rsidRDefault="3365B98A" w:rsidP="00091D02">
      <w:pPr>
        <w:pStyle w:val="Pealkiri1"/>
        <w:tabs>
          <w:tab w:val="left" w:pos="343"/>
        </w:tabs>
        <w:ind w:left="0" w:firstLine="0"/>
        <w:jc w:val="both"/>
      </w:pPr>
      <w:r w:rsidRPr="00B92A0B">
        <w:t>2.</w:t>
      </w:r>
      <w:r w:rsidR="00020956" w:rsidRPr="00B92A0B">
        <w:t>2</w:t>
      </w:r>
      <w:r w:rsidR="00DC5CCA" w:rsidRPr="00B92A0B">
        <w:t>.</w:t>
      </w:r>
      <w:r w:rsidRPr="00B92A0B">
        <w:t xml:space="preserve"> Seaduse muutmise laiem taust</w:t>
      </w:r>
      <w:r w:rsidR="4C1883B0" w:rsidRPr="00B92A0B">
        <w:t xml:space="preserve"> ja</w:t>
      </w:r>
      <w:r w:rsidR="5B7FD09D" w:rsidRPr="00B92A0B">
        <w:t xml:space="preserve"> senine regulatsioon</w:t>
      </w:r>
    </w:p>
    <w:p w14:paraId="0B3B633C" w14:textId="021F0EDB" w:rsidR="00E47F26" w:rsidRPr="00B92A0B" w:rsidRDefault="00E47F26" w:rsidP="00091D02">
      <w:pPr>
        <w:pStyle w:val="Pealkiri1"/>
        <w:tabs>
          <w:tab w:val="left" w:pos="343"/>
        </w:tabs>
        <w:ind w:left="0" w:firstLine="0"/>
        <w:jc w:val="both"/>
        <w:rPr>
          <w:b w:val="0"/>
          <w:bCs w:val="0"/>
        </w:rPr>
      </w:pPr>
      <w:r w:rsidRPr="00B92A0B">
        <w:rPr>
          <w:b w:val="0"/>
          <w:bCs w:val="0"/>
        </w:rPr>
        <w:t>Istanbuli</w:t>
      </w:r>
      <w:r w:rsidR="00E271B3" w:rsidRPr="00B92A0B">
        <w:rPr>
          <w:b w:val="0"/>
          <w:bCs w:val="0"/>
        </w:rPr>
        <w:t xml:space="preserve"> konventsioon</w:t>
      </w:r>
      <w:r w:rsidR="3944EC1A" w:rsidRPr="00B92A0B">
        <w:rPr>
          <w:b w:val="0"/>
          <w:bCs w:val="0"/>
        </w:rPr>
        <w:t>i</w:t>
      </w:r>
      <w:r w:rsidR="00E271B3" w:rsidRPr="00B92A0B">
        <w:rPr>
          <w:b w:val="0"/>
          <w:bCs w:val="0"/>
        </w:rPr>
        <w:t xml:space="preserve"> ehk naistevastase ja perevägivalla ennetamise ja tõkestamise Euroopa Nõukogu konventsiooni</w:t>
      </w:r>
      <w:r w:rsidR="000F585C" w:rsidRPr="00B92A0B">
        <w:rPr>
          <w:rStyle w:val="Allmrkuseviide"/>
          <w:b w:val="0"/>
          <w:bCs w:val="0"/>
        </w:rPr>
        <w:footnoteReference w:id="12"/>
      </w:r>
      <w:r w:rsidR="00E271B3" w:rsidRPr="00B92A0B">
        <w:rPr>
          <w:b w:val="0"/>
          <w:bCs w:val="0"/>
        </w:rPr>
        <w:t xml:space="preserve"> artikkel 36 käsitleb seksuaalvägiv</w:t>
      </w:r>
      <w:r w:rsidR="00011D2A" w:rsidRPr="00B92A0B">
        <w:rPr>
          <w:b w:val="0"/>
          <w:bCs w:val="0"/>
        </w:rPr>
        <w:t>alda, sealhulgas vägistamist, ja koh</w:t>
      </w:r>
      <w:r w:rsidR="003278EC" w:rsidRPr="00B92A0B">
        <w:rPr>
          <w:b w:val="0"/>
          <w:bCs w:val="0"/>
        </w:rPr>
        <w:t>ustab</w:t>
      </w:r>
      <w:r w:rsidR="00340907" w:rsidRPr="00B92A0B">
        <w:rPr>
          <w:b w:val="0"/>
          <w:bCs w:val="0"/>
        </w:rPr>
        <w:t xml:space="preserve"> ko</w:t>
      </w:r>
      <w:r w:rsidR="356FA23C" w:rsidRPr="00B92A0B">
        <w:rPr>
          <w:b w:val="0"/>
          <w:bCs w:val="0"/>
        </w:rPr>
        <w:t>nventsiooni</w:t>
      </w:r>
      <w:r w:rsidR="00340907" w:rsidRPr="00B92A0B">
        <w:rPr>
          <w:b w:val="0"/>
          <w:bCs w:val="0"/>
        </w:rPr>
        <w:t xml:space="preserve">osalisi võtma vajalikke seadusandlikke või muid meetmeid tagamaks, et mistahes sugulise iseloomuga teod, milleks puudub nõusolek, oleks kriminaliseeritud. Artikli </w:t>
      </w:r>
      <w:r w:rsidR="003B62EB" w:rsidRPr="00B92A0B">
        <w:rPr>
          <w:b w:val="0"/>
          <w:bCs w:val="0"/>
        </w:rPr>
        <w:t xml:space="preserve">36 lõige </w:t>
      </w:r>
      <w:r w:rsidR="00D20DCE" w:rsidRPr="00B92A0B">
        <w:rPr>
          <w:b w:val="0"/>
          <w:bCs w:val="0"/>
        </w:rPr>
        <w:t xml:space="preserve">2 sätestab, et nõusolek tuleb anda vabatahtlikult inimese vaba tahte tulemusena, mida hinnatakse kaasnevate asjaolude kontekstis. </w:t>
      </w:r>
    </w:p>
    <w:p w14:paraId="4F6CF8D3" w14:textId="77777777" w:rsidR="00D20DCE" w:rsidRPr="00B92A0B" w:rsidRDefault="00D20DCE" w:rsidP="00091D02">
      <w:pPr>
        <w:pStyle w:val="Pealkiri1"/>
        <w:tabs>
          <w:tab w:val="left" w:pos="343"/>
        </w:tabs>
        <w:ind w:left="0" w:firstLine="0"/>
        <w:jc w:val="both"/>
        <w:rPr>
          <w:b w:val="0"/>
          <w:bCs w:val="0"/>
        </w:rPr>
      </w:pPr>
    </w:p>
    <w:p w14:paraId="7F8444A9" w14:textId="74A0D19F" w:rsidR="005B1D89" w:rsidRPr="00B92A0B" w:rsidRDefault="005B1D89" w:rsidP="00091D02">
      <w:pPr>
        <w:pStyle w:val="Pealkiri1"/>
        <w:tabs>
          <w:tab w:val="left" w:pos="343"/>
        </w:tabs>
        <w:ind w:left="0" w:firstLine="0"/>
        <w:jc w:val="both"/>
        <w:rPr>
          <w:b w:val="0"/>
          <w:bCs w:val="0"/>
        </w:rPr>
      </w:pPr>
      <w:r w:rsidRPr="00B92A0B">
        <w:rPr>
          <w:b w:val="0"/>
          <w:bCs w:val="0"/>
        </w:rPr>
        <w:t>Eesti ratifitseeris Istanbuli konventsiooni</w:t>
      </w:r>
      <w:r w:rsidR="005843FE" w:rsidRPr="00B92A0B">
        <w:rPr>
          <w:b w:val="0"/>
          <w:bCs w:val="0"/>
        </w:rPr>
        <w:t xml:space="preserve"> </w:t>
      </w:r>
      <w:r w:rsidR="00AC6DEE" w:rsidRPr="00B92A0B">
        <w:rPr>
          <w:b w:val="0"/>
          <w:bCs w:val="0"/>
        </w:rPr>
        <w:t>26.10.2017</w:t>
      </w:r>
      <w:r w:rsidRPr="00B92A0B">
        <w:rPr>
          <w:b w:val="0"/>
          <w:bCs w:val="0"/>
        </w:rPr>
        <w:t xml:space="preserve"> reservatsioonideta.</w:t>
      </w:r>
      <w:r w:rsidR="00A64D2F" w:rsidRPr="00B92A0B">
        <w:rPr>
          <w:b w:val="0"/>
          <w:bCs w:val="0"/>
        </w:rPr>
        <w:t xml:space="preserve"> </w:t>
      </w:r>
      <w:r w:rsidR="00DF63E7" w:rsidRPr="00B92A0B">
        <w:rPr>
          <w:b w:val="0"/>
          <w:bCs w:val="0"/>
        </w:rPr>
        <w:t xml:space="preserve">Konventsioon jõustus Eestis </w:t>
      </w:r>
      <w:r w:rsidR="00C15DAC" w:rsidRPr="00B92A0B">
        <w:rPr>
          <w:b w:val="0"/>
          <w:bCs w:val="0"/>
        </w:rPr>
        <w:t>01.02.2018.</w:t>
      </w:r>
      <w:r w:rsidR="001C0387" w:rsidRPr="00B92A0B">
        <w:rPr>
          <w:b w:val="0"/>
          <w:bCs w:val="0"/>
        </w:rPr>
        <w:t xml:space="preserve"> Konventsioon</w:t>
      </w:r>
      <w:r w:rsidR="00F32741" w:rsidRPr="00B92A0B">
        <w:rPr>
          <w:b w:val="0"/>
          <w:bCs w:val="0"/>
        </w:rPr>
        <w:t xml:space="preserve"> sätestab riikidele miinimumnõuded, millest rangemaid</w:t>
      </w:r>
      <w:r w:rsidR="00AA4747" w:rsidRPr="00B92A0B">
        <w:rPr>
          <w:b w:val="0"/>
          <w:bCs w:val="0"/>
        </w:rPr>
        <w:t xml:space="preserve"> nõudeid võivad riigid luua, kuid millest leebema</w:t>
      </w:r>
      <w:r w:rsidR="00A7693B" w:rsidRPr="00B92A0B">
        <w:rPr>
          <w:b w:val="0"/>
          <w:bCs w:val="0"/>
        </w:rPr>
        <w:t>d n</w:t>
      </w:r>
      <w:r w:rsidR="00F222B2" w:rsidRPr="00B92A0B">
        <w:rPr>
          <w:b w:val="0"/>
          <w:bCs w:val="0"/>
        </w:rPr>
        <w:t>ormi</w:t>
      </w:r>
      <w:r w:rsidR="00A7693B" w:rsidRPr="00B92A0B">
        <w:rPr>
          <w:b w:val="0"/>
          <w:bCs w:val="0"/>
        </w:rPr>
        <w:t xml:space="preserve">d </w:t>
      </w:r>
      <w:r w:rsidR="00F222B2" w:rsidRPr="00B92A0B">
        <w:rPr>
          <w:b w:val="0"/>
          <w:bCs w:val="0"/>
        </w:rPr>
        <w:t>l</w:t>
      </w:r>
      <w:r w:rsidR="00A7693B" w:rsidRPr="00B92A0B">
        <w:rPr>
          <w:b w:val="0"/>
          <w:bCs w:val="0"/>
        </w:rPr>
        <w:t>ubatud</w:t>
      </w:r>
      <w:r w:rsidR="00F222B2" w:rsidRPr="00B92A0B">
        <w:rPr>
          <w:b w:val="0"/>
          <w:bCs w:val="0"/>
        </w:rPr>
        <w:t xml:space="preserve"> ei ole</w:t>
      </w:r>
      <w:r w:rsidR="00A7693B" w:rsidRPr="00B92A0B">
        <w:rPr>
          <w:b w:val="0"/>
          <w:bCs w:val="0"/>
        </w:rPr>
        <w:t>.</w:t>
      </w:r>
      <w:r w:rsidR="000F585C" w:rsidRPr="00B92A0B">
        <w:rPr>
          <w:b w:val="0"/>
          <w:bCs w:val="0"/>
        </w:rPr>
        <w:t xml:space="preserve"> </w:t>
      </w:r>
      <w:r w:rsidR="00646C1C" w:rsidRPr="00B92A0B">
        <w:rPr>
          <w:b w:val="0"/>
          <w:bCs w:val="0"/>
        </w:rPr>
        <w:t>Sõltumatu ekspertgrupi GREVIO hinnangute</w:t>
      </w:r>
      <w:r w:rsidR="00137C75" w:rsidRPr="00B92A0B">
        <w:rPr>
          <w:b w:val="0"/>
          <w:bCs w:val="0"/>
        </w:rPr>
        <w:t>s</w:t>
      </w:r>
      <w:r w:rsidR="00646C1C" w:rsidRPr="00B92A0B">
        <w:rPr>
          <w:rStyle w:val="Allmrkuseviide"/>
          <w:b w:val="0"/>
          <w:bCs w:val="0"/>
        </w:rPr>
        <w:footnoteReference w:id="13"/>
      </w:r>
      <w:r w:rsidR="00646C1C" w:rsidRPr="00B92A0B">
        <w:rPr>
          <w:b w:val="0"/>
          <w:bCs w:val="0"/>
        </w:rPr>
        <w:t xml:space="preserve"> ja Eestile tehtud soovituste</w:t>
      </w:r>
      <w:r w:rsidR="00137C75" w:rsidRPr="00B92A0B">
        <w:rPr>
          <w:b w:val="0"/>
          <w:bCs w:val="0"/>
        </w:rPr>
        <w:t>s</w:t>
      </w:r>
      <w:r w:rsidR="00646C1C" w:rsidRPr="00B92A0B">
        <w:rPr>
          <w:rStyle w:val="Allmrkuseviide"/>
          <w:b w:val="0"/>
          <w:bCs w:val="0"/>
        </w:rPr>
        <w:footnoteReference w:id="14"/>
      </w:r>
      <w:r w:rsidR="00646C1C" w:rsidRPr="00B92A0B">
        <w:rPr>
          <w:b w:val="0"/>
          <w:bCs w:val="0"/>
        </w:rPr>
        <w:t xml:space="preserve"> </w:t>
      </w:r>
      <w:r w:rsidR="6462A0D6" w:rsidRPr="00B92A0B">
        <w:rPr>
          <w:b w:val="0"/>
          <w:bCs w:val="0"/>
        </w:rPr>
        <w:t>nõu</w:t>
      </w:r>
      <w:r w:rsidR="38733134" w:rsidRPr="00B92A0B">
        <w:rPr>
          <w:b w:val="0"/>
          <w:bCs w:val="0"/>
        </w:rPr>
        <w:t>takse</w:t>
      </w:r>
      <w:r w:rsidR="00646C1C" w:rsidRPr="00B92A0B">
        <w:rPr>
          <w:b w:val="0"/>
          <w:bCs w:val="0"/>
        </w:rPr>
        <w:t xml:space="preserve"> tungivalt, et Eesti ametiasutused reformiksid karistusseadustikus sisalduvaid seksuaalkuritegusid</w:t>
      </w:r>
      <w:r w:rsidR="00ED6717" w:rsidRPr="00B92A0B">
        <w:rPr>
          <w:b w:val="0"/>
          <w:bCs w:val="0"/>
        </w:rPr>
        <w:t xml:space="preserve"> puudutavaid sätteid</w:t>
      </w:r>
      <w:r w:rsidR="00646C1C" w:rsidRPr="00B92A0B">
        <w:rPr>
          <w:b w:val="0"/>
          <w:bCs w:val="0"/>
        </w:rPr>
        <w:t xml:space="preserve">, et võtta täielikult üle Istanbuli konventsiooni artikli 36 </w:t>
      </w:r>
      <w:r w:rsidR="00A61539" w:rsidRPr="00B92A0B">
        <w:rPr>
          <w:b w:val="0"/>
          <w:bCs w:val="0"/>
        </w:rPr>
        <w:t>kohane</w:t>
      </w:r>
      <w:r w:rsidR="00646C1C" w:rsidRPr="00B92A0B">
        <w:rPr>
          <w:b w:val="0"/>
          <w:bCs w:val="0"/>
        </w:rPr>
        <w:t xml:space="preserve"> vabatahtlikult antud nõusoleku mõiste ning </w:t>
      </w:r>
      <w:r w:rsidR="00646C1C" w:rsidRPr="00B92A0B">
        <w:rPr>
          <w:b w:val="0"/>
          <w:bCs w:val="0"/>
        </w:rPr>
        <w:lastRenderedPageBreak/>
        <w:t xml:space="preserve">tagada asjakohased sanktsioonid kõigi </w:t>
      </w:r>
      <w:r w:rsidR="00264235" w:rsidRPr="00B92A0B">
        <w:rPr>
          <w:b w:val="0"/>
          <w:bCs w:val="0"/>
        </w:rPr>
        <w:t xml:space="preserve">ilma ohvri nõusolekuta aset leidnud </w:t>
      </w:r>
      <w:r w:rsidR="00646C1C" w:rsidRPr="00B92A0B">
        <w:rPr>
          <w:b w:val="0"/>
          <w:bCs w:val="0"/>
        </w:rPr>
        <w:t>seksuaalaktide eest, sealhulgas juhul, kui juhtumi asjaolud välistavad kehtiva nõusoleku.</w:t>
      </w:r>
    </w:p>
    <w:p w14:paraId="73BFECC9" w14:textId="40A4D4C9" w:rsidR="62FD6BE9" w:rsidRPr="00B92A0B" w:rsidRDefault="62FD6BE9" w:rsidP="62FD6BE9">
      <w:pPr>
        <w:pStyle w:val="Pealkiri1"/>
        <w:tabs>
          <w:tab w:val="left" w:pos="343"/>
        </w:tabs>
        <w:ind w:left="0" w:firstLine="0"/>
        <w:jc w:val="both"/>
        <w:rPr>
          <w:b w:val="0"/>
          <w:bCs w:val="0"/>
        </w:rPr>
      </w:pPr>
    </w:p>
    <w:p w14:paraId="01013FB6" w14:textId="5896C95B" w:rsidR="62FD6BE9" w:rsidRPr="00B92A0B" w:rsidRDefault="1F063819" w:rsidP="62FD6BE9">
      <w:pPr>
        <w:pStyle w:val="Pealkiri1"/>
        <w:tabs>
          <w:tab w:val="left" w:pos="343"/>
        </w:tabs>
        <w:ind w:left="0" w:firstLine="0"/>
        <w:jc w:val="both"/>
        <w:rPr>
          <w:b w:val="0"/>
        </w:rPr>
      </w:pPr>
      <w:r w:rsidRPr="00B92A0B">
        <w:rPr>
          <w:b w:val="0"/>
          <w:bCs w:val="0"/>
        </w:rPr>
        <w:t xml:space="preserve">Istanbuli konventsiooni artiklis 36 sätestatud teod on Eesti karistusseadustikus reguleeritud </w:t>
      </w:r>
      <w:r w:rsidR="0084586C" w:rsidRPr="00B92A0B">
        <w:rPr>
          <w:b w:val="0"/>
          <w:bCs w:val="0"/>
        </w:rPr>
        <w:t xml:space="preserve">§-des </w:t>
      </w:r>
      <w:r w:rsidRPr="00B92A0B">
        <w:rPr>
          <w:b w:val="0"/>
          <w:bCs w:val="0"/>
        </w:rPr>
        <w:t>141, 141</w:t>
      </w:r>
      <w:r w:rsidRPr="00B92A0B">
        <w:rPr>
          <w:b w:val="0"/>
          <w:vertAlign w:val="superscript"/>
        </w:rPr>
        <w:t>1</w:t>
      </w:r>
      <w:r w:rsidRPr="00B92A0B">
        <w:rPr>
          <w:b w:val="0"/>
          <w:bCs w:val="0"/>
        </w:rPr>
        <w:t xml:space="preserve"> ja 143.</w:t>
      </w:r>
    </w:p>
    <w:p w14:paraId="63F8E3ED" w14:textId="757BD5B1" w:rsidR="73D52752" w:rsidRPr="00B92A0B" w:rsidRDefault="73D52752" w:rsidP="73D52752">
      <w:pPr>
        <w:pStyle w:val="Pealkiri1"/>
        <w:tabs>
          <w:tab w:val="left" w:pos="343"/>
        </w:tabs>
        <w:ind w:left="0" w:firstLine="0"/>
        <w:jc w:val="both"/>
        <w:rPr>
          <w:b w:val="0"/>
          <w:bCs w:val="0"/>
        </w:rPr>
      </w:pPr>
    </w:p>
    <w:p w14:paraId="3E810414" w14:textId="4E175877" w:rsidR="55FFCAB7" w:rsidRPr="00B92A0B" w:rsidRDefault="5745A8A1" w:rsidP="682B14C3">
      <w:pPr>
        <w:pStyle w:val="Pealkiri1"/>
        <w:tabs>
          <w:tab w:val="left" w:pos="343"/>
        </w:tabs>
        <w:ind w:left="0" w:firstLine="0"/>
        <w:jc w:val="both"/>
        <w:rPr>
          <w:b w:val="0"/>
        </w:rPr>
      </w:pPr>
      <w:r w:rsidRPr="00B92A0B">
        <w:rPr>
          <w:b w:val="0"/>
          <w:bCs w:val="0"/>
        </w:rPr>
        <w:t xml:space="preserve">Kehtivas </w:t>
      </w:r>
      <w:r w:rsidR="72AE31C6" w:rsidRPr="00B92A0B">
        <w:rPr>
          <w:b w:val="0"/>
          <w:bCs w:val="0"/>
        </w:rPr>
        <w:t>Eesti karistusõiguses on karistatav inimese tahte vastane suguühe või muu sugulise iseloomuga</w:t>
      </w:r>
      <w:r w:rsidR="5C118D32" w:rsidRPr="00B92A0B">
        <w:rPr>
          <w:b w:val="0"/>
          <w:bCs w:val="0"/>
        </w:rPr>
        <w:t xml:space="preserve"> </w:t>
      </w:r>
      <w:r w:rsidR="72AE31C6" w:rsidRPr="00B92A0B">
        <w:rPr>
          <w:b w:val="0"/>
          <w:bCs w:val="0"/>
        </w:rPr>
        <w:t xml:space="preserve">tegu vägivallaga või kasutades </w:t>
      </w:r>
      <w:r w:rsidR="00F77EA4" w:rsidRPr="00B92A0B">
        <w:rPr>
          <w:b w:val="0"/>
          <w:bCs w:val="0"/>
        </w:rPr>
        <w:t xml:space="preserve">ära </w:t>
      </w:r>
      <w:r w:rsidR="72AE31C6" w:rsidRPr="00B92A0B">
        <w:rPr>
          <w:b w:val="0"/>
          <w:bCs w:val="0"/>
        </w:rPr>
        <w:t xml:space="preserve">inimese seisundit, milles ta ei </w:t>
      </w:r>
      <w:r w:rsidR="00E26AFC" w:rsidRPr="00B92A0B">
        <w:rPr>
          <w:b w:val="0"/>
          <w:bCs w:val="0"/>
        </w:rPr>
        <w:t xml:space="preserve">ole </w:t>
      </w:r>
      <w:r w:rsidR="72AE31C6" w:rsidRPr="00B92A0B">
        <w:rPr>
          <w:b w:val="0"/>
          <w:bCs w:val="0"/>
        </w:rPr>
        <w:t>võimeline vastupanu</w:t>
      </w:r>
      <w:r w:rsidR="5B68DB96" w:rsidRPr="00B92A0B">
        <w:rPr>
          <w:b w:val="0"/>
          <w:bCs w:val="0"/>
        </w:rPr>
        <w:t xml:space="preserve"> </w:t>
      </w:r>
      <w:r w:rsidR="72AE31C6" w:rsidRPr="00B92A0B">
        <w:rPr>
          <w:b w:val="0"/>
          <w:bCs w:val="0"/>
        </w:rPr>
        <w:t xml:space="preserve">osutama või toimunust aru saama (vastavalt karistusseadustiku </w:t>
      </w:r>
      <w:r w:rsidR="001404A4" w:rsidRPr="00B92A0B">
        <w:rPr>
          <w:b w:val="0"/>
          <w:bCs w:val="0"/>
        </w:rPr>
        <w:t xml:space="preserve">§-d </w:t>
      </w:r>
      <w:r w:rsidR="72AE31C6" w:rsidRPr="00B92A0B">
        <w:rPr>
          <w:b w:val="0"/>
          <w:bCs w:val="0"/>
        </w:rPr>
        <w:t>141 ja 141</w:t>
      </w:r>
      <w:r w:rsidR="72AE31C6" w:rsidRPr="00B92A0B">
        <w:rPr>
          <w:b w:val="0"/>
          <w:vertAlign w:val="superscript"/>
        </w:rPr>
        <w:t>1</w:t>
      </w:r>
      <w:r w:rsidR="72AE31C6" w:rsidRPr="00B92A0B">
        <w:rPr>
          <w:b w:val="0"/>
          <w:bCs w:val="0"/>
        </w:rPr>
        <w:t>).</w:t>
      </w:r>
      <w:r w:rsidR="0358A152" w:rsidRPr="00B92A0B">
        <w:rPr>
          <w:b w:val="0"/>
          <w:bCs w:val="0"/>
        </w:rPr>
        <w:t xml:space="preserve"> </w:t>
      </w:r>
      <w:r w:rsidR="72AE31C6" w:rsidRPr="00B92A0B">
        <w:rPr>
          <w:b w:val="0"/>
          <w:bCs w:val="0"/>
        </w:rPr>
        <w:t>Nõusoleku puudumist väljendavad mõlema kooseisu puhul sõnad „inimese tahte vastane“,</w:t>
      </w:r>
      <w:r w:rsidR="3E01750D" w:rsidRPr="00B92A0B">
        <w:rPr>
          <w:b w:val="0"/>
          <w:bCs w:val="0"/>
        </w:rPr>
        <w:t xml:space="preserve"> </w:t>
      </w:r>
      <w:r w:rsidR="72AE31C6" w:rsidRPr="00B92A0B">
        <w:rPr>
          <w:b w:val="0"/>
          <w:bCs w:val="0"/>
        </w:rPr>
        <w:t>samas peab lisaks nõusoleku puudumisele</w:t>
      </w:r>
      <w:r w:rsidR="009A489B" w:rsidRPr="00B92A0B">
        <w:rPr>
          <w:b w:val="0"/>
          <w:bCs w:val="0"/>
        </w:rPr>
        <w:t xml:space="preserve"> </w:t>
      </w:r>
      <w:r w:rsidR="72AE31C6" w:rsidRPr="00B92A0B">
        <w:rPr>
          <w:b w:val="0"/>
          <w:bCs w:val="0"/>
        </w:rPr>
        <w:t>/</w:t>
      </w:r>
      <w:r w:rsidR="009A489B" w:rsidRPr="00B92A0B">
        <w:rPr>
          <w:b w:val="0"/>
          <w:bCs w:val="0"/>
        </w:rPr>
        <w:t xml:space="preserve"> </w:t>
      </w:r>
      <w:r w:rsidR="72AE31C6" w:rsidRPr="00B92A0B">
        <w:rPr>
          <w:b w:val="0"/>
          <w:bCs w:val="0"/>
        </w:rPr>
        <w:t>tahtevastasusele esinema ka vägivald või ohvri</w:t>
      </w:r>
      <w:r w:rsidR="7A04F17F" w:rsidRPr="00B92A0B">
        <w:rPr>
          <w:b w:val="0"/>
          <w:bCs w:val="0"/>
        </w:rPr>
        <w:t xml:space="preserve"> </w:t>
      </w:r>
      <w:r w:rsidR="72AE31C6" w:rsidRPr="00B92A0B">
        <w:rPr>
          <w:b w:val="0"/>
          <w:bCs w:val="0"/>
        </w:rPr>
        <w:t>seisundi ärakasutamine. KarS § 143 puhul ei pea esinema vägivalda ega seisundit, milles</w:t>
      </w:r>
      <w:r w:rsidR="0754CFB2" w:rsidRPr="00B92A0B">
        <w:rPr>
          <w:b w:val="0"/>
          <w:bCs w:val="0"/>
        </w:rPr>
        <w:t xml:space="preserve"> </w:t>
      </w:r>
      <w:r w:rsidR="72AE31C6" w:rsidRPr="00B92A0B">
        <w:rPr>
          <w:b w:val="0"/>
          <w:bCs w:val="0"/>
        </w:rPr>
        <w:t xml:space="preserve">inimene ei </w:t>
      </w:r>
      <w:r w:rsidR="00E26AFC" w:rsidRPr="00B92A0B">
        <w:rPr>
          <w:b w:val="0"/>
          <w:bCs w:val="0"/>
        </w:rPr>
        <w:t xml:space="preserve">ole </w:t>
      </w:r>
      <w:r w:rsidR="72AE31C6" w:rsidRPr="00B92A0B">
        <w:rPr>
          <w:b w:val="0"/>
          <w:bCs w:val="0"/>
        </w:rPr>
        <w:t>võimeline vastupanu osutama või toimunust aru saama</w:t>
      </w:r>
      <w:r w:rsidR="0517F9D4" w:rsidRPr="00B92A0B">
        <w:rPr>
          <w:b w:val="0"/>
          <w:bCs w:val="0"/>
        </w:rPr>
        <w:t>.</w:t>
      </w:r>
      <w:r w:rsidR="72AE31C6" w:rsidRPr="00B92A0B">
        <w:rPr>
          <w:b w:val="0"/>
        </w:rPr>
        <w:t xml:space="preserve"> </w:t>
      </w:r>
      <w:r w:rsidR="7F9615DC" w:rsidRPr="00B92A0B">
        <w:rPr>
          <w:b w:val="0"/>
        </w:rPr>
        <w:t>Küll aga peab toimepanija ja kannatanu vahel olema sõltuvussuhe,</w:t>
      </w:r>
      <w:r w:rsidR="7F9615DC" w:rsidRPr="00B92A0B">
        <w:rPr>
          <w:b w:val="0"/>
          <w:bCs w:val="0"/>
        </w:rPr>
        <w:t xml:space="preserve"> kus toimepanijal on võimalus pakkuda kannatanule eeliseid või võtta ära hüvesid</w:t>
      </w:r>
      <w:r w:rsidR="006E67AF" w:rsidRPr="00B92A0B">
        <w:rPr>
          <w:b w:val="0"/>
          <w:bCs w:val="0"/>
        </w:rPr>
        <w:t>,</w:t>
      </w:r>
      <w:r w:rsidR="7F9615DC" w:rsidRPr="00B92A0B">
        <w:rPr>
          <w:b w:val="0"/>
          <w:bCs w:val="0"/>
        </w:rPr>
        <w:t xml:space="preserve"> ning t</w:t>
      </w:r>
      <w:r w:rsidR="005C3624" w:rsidRPr="00B92A0B">
        <w:rPr>
          <w:b w:val="0"/>
          <w:bCs w:val="0"/>
        </w:rPr>
        <w:t>oimepanija</w:t>
      </w:r>
      <w:r w:rsidR="7F9615DC" w:rsidRPr="00B92A0B">
        <w:rPr>
          <w:b w:val="0"/>
          <w:bCs w:val="0"/>
        </w:rPr>
        <w:t xml:space="preserve"> pane</w:t>
      </w:r>
      <w:r w:rsidR="0050583E" w:rsidRPr="00B92A0B">
        <w:rPr>
          <w:b w:val="0"/>
          <w:bCs w:val="0"/>
        </w:rPr>
        <w:t>ma</w:t>
      </w:r>
      <w:r w:rsidR="7F9615DC" w:rsidRPr="00B92A0B">
        <w:rPr>
          <w:b w:val="0"/>
          <w:bCs w:val="0"/>
        </w:rPr>
        <w:t xml:space="preserve"> seksuaalteo toime oma võimupositsiooni ära kasutades. Näiteks saab siin tuua juhtumid, kui tegemist on pereliikmega, treeneriga, ülemusega või muu inimesega, kellel on võim kannatanut kuidagi mõjutada, nii et viimane justkui nõustub vahekorraga, isegi, kui ta sellega tegelikult muul juhul vabatahtlikult nõus ei oleks. </w:t>
      </w:r>
      <w:r w:rsidR="72AE31C6" w:rsidRPr="00B92A0B">
        <w:rPr>
          <w:b w:val="0"/>
          <w:bCs w:val="0"/>
        </w:rPr>
        <w:t>Seega, üksnes nõusolekuta/tahtevastane</w:t>
      </w:r>
      <w:r w:rsidR="35F218A2" w:rsidRPr="00B92A0B">
        <w:rPr>
          <w:b w:val="0"/>
          <w:bCs w:val="0"/>
        </w:rPr>
        <w:t xml:space="preserve"> </w:t>
      </w:r>
      <w:r w:rsidR="72AE31C6" w:rsidRPr="00B92A0B">
        <w:rPr>
          <w:b w:val="0"/>
          <w:bCs w:val="0"/>
        </w:rPr>
        <w:t xml:space="preserve">suguühe või muu sugulise iseloomuga tegu ei täida </w:t>
      </w:r>
      <w:r w:rsidR="007B4979" w:rsidRPr="00B92A0B">
        <w:rPr>
          <w:b w:val="0"/>
          <w:bCs w:val="0"/>
        </w:rPr>
        <w:t xml:space="preserve">kehtiva </w:t>
      </w:r>
      <w:r w:rsidR="72AE31C6" w:rsidRPr="00B92A0B">
        <w:rPr>
          <w:b w:val="0"/>
          <w:bCs w:val="0"/>
        </w:rPr>
        <w:t>KarS § 141, 141</w:t>
      </w:r>
      <w:r w:rsidR="72AE31C6" w:rsidRPr="00B92A0B">
        <w:rPr>
          <w:b w:val="0"/>
          <w:vertAlign w:val="superscript"/>
        </w:rPr>
        <w:t>1</w:t>
      </w:r>
      <w:r w:rsidR="72AE31C6" w:rsidRPr="00B92A0B">
        <w:rPr>
          <w:b w:val="0"/>
          <w:bCs w:val="0"/>
        </w:rPr>
        <w:t xml:space="preserve"> või 143 koosseisu.</w:t>
      </w:r>
    </w:p>
    <w:p w14:paraId="4F63A402" w14:textId="73EBD316" w:rsidR="467A4F5C" w:rsidRPr="00B92A0B" w:rsidRDefault="467A4F5C" w:rsidP="467A4F5C">
      <w:pPr>
        <w:pStyle w:val="Pealkiri1"/>
        <w:tabs>
          <w:tab w:val="left" w:pos="343"/>
        </w:tabs>
        <w:ind w:left="0" w:firstLine="0"/>
        <w:jc w:val="both"/>
        <w:rPr>
          <w:b w:val="0"/>
          <w:bCs w:val="0"/>
        </w:rPr>
      </w:pPr>
    </w:p>
    <w:p w14:paraId="05274F34" w14:textId="7E4BE24B" w:rsidR="60A35B71" w:rsidRPr="00B92A0B" w:rsidRDefault="79DDCE36" w:rsidP="6D6BCD17">
      <w:pPr>
        <w:jc w:val="both"/>
        <w:rPr>
          <w:sz w:val="24"/>
          <w:szCs w:val="24"/>
        </w:rPr>
      </w:pPr>
      <w:r w:rsidRPr="00B92A0B">
        <w:rPr>
          <w:sz w:val="24"/>
          <w:szCs w:val="24"/>
        </w:rPr>
        <w:t>Justiitsministeerium koostas 2024. aastal analüüsi</w:t>
      </w:r>
      <w:r w:rsidR="00474E61" w:rsidRPr="00B92A0B">
        <w:rPr>
          <w:rStyle w:val="Allmrkuseviide"/>
          <w:sz w:val="24"/>
          <w:szCs w:val="24"/>
        </w:rPr>
        <w:footnoteReference w:id="15"/>
      </w:r>
      <w:r w:rsidRPr="00B92A0B">
        <w:rPr>
          <w:sz w:val="24"/>
          <w:szCs w:val="24"/>
        </w:rPr>
        <w:t xml:space="preserve"> seksuaalse enesemääramise vastaste süütegude koosseisude vastavuse</w:t>
      </w:r>
      <w:r w:rsidR="00B30329" w:rsidRPr="00B92A0B">
        <w:rPr>
          <w:sz w:val="24"/>
          <w:szCs w:val="24"/>
        </w:rPr>
        <w:t xml:space="preserve"> kohta</w:t>
      </w:r>
      <w:r w:rsidRPr="00B92A0B">
        <w:rPr>
          <w:sz w:val="24"/>
          <w:szCs w:val="24"/>
        </w:rPr>
        <w:t xml:space="preserve"> Euroopa Nõukogu Istanbuli konventsioonile</w:t>
      </w:r>
      <w:r w:rsidR="00474E61" w:rsidRPr="00B92A0B">
        <w:rPr>
          <w:rStyle w:val="Allmrkuseviide"/>
          <w:sz w:val="24"/>
          <w:szCs w:val="24"/>
        </w:rPr>
        <w:footnoteReference w:id="16"/>
      </w:r>
      <w:r w:rsidRPr="00B92A0B">
        <w:rPr>
          <w:sz w:val="24"/>
          <w:szCs w:val="24"/>
        </w:rPr>
        <w:t>.</w:t>
      </w:r>
      <w:r w:rsidRPr="00B92A0B">
        <w:rPr>
          <w:b/>
          <w:bCs/>
          <w:sz w:val="24"/>
          <w:szCs w:val="24"/>
        </w:rPr>
        <w:t xml:space="preserve"> </w:t>
      </w:r>
      <w:r w:rsidRPr="00B92A0B">
        <w:rPr>
          <w:sz w:val="24"/>
          <w:szCs w:val="24"/>
        </w:rPr>
        <w:t>Analüüsis jõuti järeldusele, et seksuaalse enesemääramise vastased süüteokoosseisud, täpsemalt KarS § 141, 141</w:t>
      </w:r>
      <w:r w:rsidRPr="00B92A0B">
        <w:rPr>
          <w:sz w:val="24"/>
          <w:szCs w:val="24"/>
          <w:vertAlign w:val="superscript"/>
        </w:rPr>
        <w:t>1</w:t>
      </w:r>
      <w:r w:rsidRPr="00B92A0B">
        <w:rPr>
          <w:sz w:val="24"/>
          <w:szCs w:val="24"/>
        </w:rPr>
        <w:t xml:space="preserve"> ja 143 ei vasta praegu täiel määral Istanbuli konventsiooni artiklile 36. Täielikuks vastavuseks peaksid nimetatud sätted lähtuma nõusolekust. See tähendab, et karistatav peaks olema nõusolekuta suguühe või muu sugulise iseloomuga tegu, ilma et nõusoleku puudumise</w:t>
      </w:r>
      <w:r w:rsidR="0051424F" w:rsidRPr="00B92A0B">
        <w:rPr>
          <w:sz w:val="24"/>
          <w:szCs w:val="24"/>
        </w:rPr>
        <w:t xml:space="preserve"> kõrval</w:t>
      </w:r>
      <w:r w:rsidRPr="00B92A0B">
        <w:rPr>
          <w:sz w:val="24"/>
          <w:szCs w:val="24"/>
        </w:rPr>
        <w:t xml:space="preserve"> </w:t>
      </w:r>
      <w:r w:rsidR="007A4C1A" w:rsidRPr="00B92A0B">
        <w:rPr>
          <w:sz w:val="24"/>
          <w:szCs w:val="24"/>
        </w:rPr>
        <w:t>peaksid olema täidetud</w:t>
      </w:r>
      <w:r w:rsidRPr="00B92A0B">
        <w:rPr>
          <w:sz w:val="24"/>
          <w:szCs w:val="24"/>
        </w:rPr>
        <w:t xml:space="preserve"> </w:t>
      </w:r>
      <w:r w:rsidR="007A4C1A" w:rsidRPr="00B92A0B">
        <w:rPr>
          <w:sz w:val="24"/>
          <w:szCs w:val="24"/>
        </w:rPr>
        <w:t>lisa</w:t>
      </w:r>
      <w:r w:rsidRPr="00B92A0B">
        <w:rPr>
          <w:sz w:val="24"/>
          <w:szCs w:val="24"/>
        </w:rPr>
        <w:t>tingimus</w:t>
      </w:r>
      <w:r w:rsidR="007A4C1A" w:rsidRPr="00B92A0B">
        <w:rPr>
          <w:sz w:val="24"/>
          <w:szCs w:val="24"/>
        </w:rPr>
        <w:t>ed</w:t>
      </w:r>
      <w:r w:rsidRPr="00B92A0B">
        <w:rPr>
          <w:sz w:val="24"/>
          <w:szCs w:val="24"/>
        </w:rPr>
        <w:t xml:space="preserve">, näiteks </w:t>
      </w:r>
      <w:r w:rsidR="00140396" w:rsidRPr="00B92A0B">
        <w:rPr>
          <w:sz w:val="24"/>
          <w:szCs w:val="24"/>
        </w:rPr>
        <w:t xml:space="preserve">esinema </w:t>
      </w:r>
      <w:r w:rsidRPr="00B92A0B">
        <w:rPr>
          <w:sz w:val="24"/>
          <w:szCs w:val="24"/>
        </w:rPr>
        <w:t>vägivald või abitusseisund ehk võimetus vastupanu osutada või toimunust aru saada.</w:t>
      </w:r>
    </w:p>
    <w:p w14:paraId="3D1845DD" w14:textId="77777777" w:rsidR="00A239AF" w:rsidRPr="00B92A0B" w:rsidRDefault="00A239AF" w:rsidP="6D6BCD17">
      <w:pPr>
        <w:jc w:val="both"/>
        <w:rPr>
          <w:sz w:val="24"/>
          <w:szCs w:val="24"/>
        </w:rPr>
      </w:pPr>
    </w:p>
    <w:p w14:paraId="0B575496" w14:textId="3F74D311" w:rsidR="00A239AF" w:rsidRPr="00B92A0B" w:rsidRDefault="00A239AF" w:rsidP="00A239AF">
      <w:pPr>
        <w:jc w:val="both"/>
        <w:rPr>
          <w:sz w:val="24"/>
          <w:szCs w:val="24"/>
        </w:rPr>
      </w:pPr>
      <w:r w:rsidRPr="00B92A0B">
        <w:rPr>
          <w:rFonts w:eastAsiaTheme="minorEastAsia"/>
          <w:sz w:val="24"/>
          <w:szCs w:val="24"/>
        </w:rPr>
        <w:t>Euroopa Nõukogu Istanbuli konventsiooniga liitunud riigina peame järgima konventsiooni nõusolekupõhist seksuaalsuhete käsitlust, täpsemalt seksuaalvägivalla korral. Istanbuli konventsiooni</w:t>
      </w:r>
      <w:r w:rsidRPr="00B92A0B">
        <w:rPr>
          <w:rStyle w:val="Allmrkuseviide"/>
          <w:sz w:val="24"/>
          <w:szCs w:val="24"/>
        </w:rPr>
        <w:footnoteReference w:id="17"/>
      </w:r>
      <w:r w:rsidRPr="00B92A0B">
        <w:rPr>
          <w:sz w:val="24"/>
          <w:szCs w:val="24"/>
        </w:rPr>
        <w:t xml:space="preserve"> </w:t>
      </w:r>
      <w:r w:rsidRPr="00B92A0B">
        <w:rPr>
          <w:rFonts w:eastAsiaTheme="minorEastAsia"/>
          <w:sz w:val="24"/>
          <w:szCs w:val="24"/>
        </w:rPr>
        <w:t xml:space="preserve">artikkel 36 </w:t>
      </w:r>
      <w:r w:rsidRPr="00B92A0B">
        <w:rPr>
          <w:sz w:val="24"/>
          <w:szCs w:val="24"/>
        </w:rPr>
        <w:t>käsitleb seksuaalvägivalda, sealhulgas vägistamist, ja kohustab konventsiooniosalisi võtma vajalikke seadusandlikke või muid meetmeid tagamaks, et järgmised tahtlikud teod oleks kriminaliseeritud:</w:t>
      </w:r>
    </w:p>
    <w:p w14:paraId="3054C6E0" w14:textId="77777777" w:rsidR="00A239AF" w:rsidRPr="00B92A0B" w:rsidRDefault="00A239AF" w:rsidP="00A239AF">
      <w:pPr>
        <w:pStyle w:val="Loendilik"/>
        <w:numPr>
          <w:ilvl w:val="0"/>
          <w:numId w:val="11"/>
        </w:numPr>
        <w:jc w:val="both"/>
        <w:rPr>
          <w:i/>
          <w:iCs/>
        </w:rPr>
      </w:pPr>
      <w:r w:rsidRPr="00B92A0B">
        <w:rPr>
          <w:i/>
          <w:iCs/>
          <w:sz w:val="24"/>
          <w:szCs w:val="24"/>
        </w:rPr>
        <w:lastRenderedPageBreak/>
        <w:t>sugulise iseloomuga teona mingi kehaosa või eseme viimine teise isiku tuppe, pärakusse või suhu ilma teise isiku nõusolekuta;</w:t>
      </w:r>
    </w:p>
    <w:p w14:paraId="3F5E44AF" w14:textId="77777777" w:rsidR="00A239AF" w:rsidRPr="00B92A0B" w:rsidRDefault="00A239AF" w:rsidP="00A239AF">
      <w:pPr>
        <w:pStyle w:val="Loendilik"/>
        <w:numPr>
          <w:ilvl w:val="0"/>
          <w:numId w:val="11"/>
        </w:numPr>
        <w:jc w:val="both"/>
        <w:rPr>
          <w:i/>
          <w:iCs/>
        </w:rPr>
      </w:pPr>
      <w:r w:rsidRPr="00B92A0B">
        <w:rPr>
          <w:i/>
          <w:iCs/>
          <w:sz w:val="24"/>
          <w:szCs w:val="24"/>
        </w:rPr>
        <w:t>sugulise iseloomuga tegude toimepanemine teise isiku peal ilma tema nõusolekuta;</w:t>
      </w:r>
    </w:p>
    <w:p w14:paraId="1E7DC817" w14:textId="77777777" w:rsidR="00A239AF" w:rsidRPr="00B92A0B" w:rsidRDefault="00A239AF" w:rsidP="00A239AF">
      <w:pPr>
        <w:pStyle w:val="Loendilik"/>
        <w:numPr>
          <w:ilvl w:val="0"/>
          <w:numId w:val="11"/>
        </w:numPr>
        <w:jc w:val="both"/>
      </w:pPr>
      <w:r w:rsidRPr="00B92A0B">
        <w:rPr>
          <w:i/>
          <w:iCs/>
          <w:sz w:val="24"/>
          <w:szCs w:val="24"/>
        </w:rPr>
        <w:t>teise inimese sundimine sugulise iseloomuga tegudele kolmanda isikuga ilma tema nõusolekuta</w:t>
      </w:r>
      <w:r w:rsidRPr="00B92A0B">
        <w:rPr>
          <w:sz w:val="24"/>
          <w:szCs w:val="24"/>
        </w:rPr>
        <w:t xml:space="preserve">. </w:t>
      </w:r>
    </w:p>
    <w:p w14:paraId="5A71DE04" w14:textId="77777777" w:rsidR="00A239AF" w:rsidRPr="00B92A0B" w:rsidRDefault="00A239AF" w:rsidP="00A239AF">
      <w:pPr>
        <w:jc w:val="both"/>
      </w:pPr>
    </w:p>
    <w:p w14:paraId="5D5F1A1D" w14:textId="77777777" w:rsidR="00A239AF" w:rsidRPr="00B92A0B" w:rsidRDefault="00A239AF" w:rsidP="00A239AF">
      <w:pPr>
        <w:jc w:val="both"/>
      </w:pPr>
      <w:r w:rsidRPr="00B92A0B">
        <w:rPr>
          <w:sz w:val="24"/>
          <w:szCs w:val="24"/>
        </w:rPr>
        <w:t xml:space="preserve">Artikli 36 lõige 2 sätestab, et nõusolek tuleb anda vabatahtlikult inimese vaba tahte tulemusena, mida hinnatakse kaasnevate asjaolude kontekstis. Sama artikli lõige 3 kohaselt peavad konventsiooniosalised võtma vajalikke seadusandlikke ja muid meetmeid, et lõiget 1 kohaldataks ka tegude suhtes, mis on toime pandud riigisisese õiguse kohaselt tunnustatud endiste või praeguste abikaasade või partnerite vastu. </w:t>
      </w:r>
    </w:p>
    <w:p w14:paraId="2479C27F" w14:textId="77777777" w:rsidR="00A239AF" w:rsidRPr="00B92A0B" w:rsidRDefault="00A239AF" w:rsidP="00A239AF">
      <w:pPr>
        <w:jc w:val="both"/>
      </w:pPr>
    </w:p>
    <w:p w14:paraId="6E27548E" w14:textId="77777777" w:rsidR="00A239AF" w:rsidRPr="00B92A0B" w:rsidRDefault="00A239AF" w:rsidP="00A239AF">
      <w:pPr>
        <w:jc w:val="both"/>
      </w:pPr>
      <w:r w:rsidRPr="00B92A0B">
        <w:rPr>
          <w:sz w:val="24"/>
          <w:szCs w:val="24"/>
        </w:rPr>
        <w:t>Artikli 36 olemust selgitavad konventsiooni seletuskirja punktid 189–194</w:t>
      </w:r>
      <w:r w:rsidRPr="00B92A0B">
        <w:rPr>
          <w:rStyle w:val="Allmrkuseviide"/>
          <w:sz w:val="24"/>
          <w:szCs w:val="24"/>
        </w:rPr>
        <w:footnoteReference w:id="18"/>
      </w:r>
      <w:r w:rsidRPr="00B92A0B">
        <w:rPr>
          <w:sz w:val="24"/>
          <w:szCs w:val="24"/>
        </w:rPr>
        <w:t>. Seletuskirja punktis 192 selgitatakse, et vägistamise/seksuaalvägivalla kuritegude menetlemine nõuab tõendite kontekstitundlikku hindamist, et teha juhtumipõhiselt kindlaks, kas ohver andis seksuaalseks tegevuseks vabatahtliku nõusoleku. Niisuguse hindamise juures tuleb teadvustada mitmesuguseid käitumuslikke reaktsioone seksuaalsele vägivallale ja vägistamisele, mida ohvritel võib esineda, ning see ei tohi põhineda niisuguses olukorras tüüpiliseks peetava käitumise eeldamisel. Samavõrra oluline on tagada, et vägistamist puudutavate seaduste tõlgendamist ja vägistamisjuhtumite kohtulikku menetlemist ei mõjutaks soolised stereotüübid ning müüdid meeste ja naiste seksuaalsuse kohta.</w:t>
      </w:r>
    </w:p>
    <w:p w14:paraId="75E3C44B" w14:textId="77777777" w:rsidR="00A239AF" w:rsidRPr="00B92A0B" w:rsidRDefault="00A239AF" w:rsidP="00A239AF">
      <w:pPr>
        <w:jc w:val="both"/>
      </w:pPr>
    </w:p>
    <w:p w14:paraId="3DEE6310" w14:textId="77777777" w:rsidR="00A239AF" w:rsidRPr="00B92A0B" w:rsidRDefault="00A239AF" w:rsidP="00A239AF">
      <w:pPr>
        <w:jc w:val="both"/>
      </w:pPr>
      <w:r w:rsidRPr="00B92A0B">
        <w:rPr>
          <w:sz w:val="24"/>
          <w:szCs w:val="24"/>
        </w:rPr>
        <w:t xml:space="preserve">Seletuskirja punktis 193 rõhutatakse, et konventsiooni artikli 36 rakendamisel peavad konventsiooniosalised sätestama kriminaalõigusnormid, mis hõlmavad vabatahtliku nõusoleku puudumise kontseptsiooni kõigi punktides a kuni c loetletud seksuaalsete tegevuste puhul. Siiski jäetakse konventsiooniosalise otsustada, millist konkreetset sõnastust õigusaktides kasutada ja millised on tegurid, mida peetakse vabatahtliku nõusoleku andmist välistavaks. Artikli 36 lõige 2 täpsustab vaid, et nõusolek tuleb anda vabatahtlikult, isiku vaba tahte tulemusena, mida hinnatakse ümbritsevate asjaolude kontekstis. </w:t>
      </w:r>
    </w:p>
    <w:p w14:paraId="7D5B335A" w14:textId="77777777" w:rsidR="00A239AF" w:rsidRPr="00B92A0B" w:rsidRDefault="00A239AF" w:rsidP="00A239AF">
      <w:pPr>
        <w:jc w:val="both"/>
      </w:pPr>
    </w:p>
    <w:p w14:paraId="2ECDFC08" w14:textId="77777777" w:rsidR="00A239AF" w:rsidRPr="00B92A0B" w:rsidRDefault="00A239AF" w:rsidP="00A239AF">
      <w:pPr>
        <w:spacing w:after="160"/>
        <w:jc w:val="both"/>
      </w:pPr>
      <w:r w:rsidRPr="00B92A0B">
        <w:rPr>
          <w:sz w:val="24"/>
          <w:szCs w:val="24"/>
        </w:rPr>
        <w:t>Punktis 194 selgitatakse, et seksuaalvägivald ja vägistamine peavad olema karistatavad sõltumata toimepanija ja kannatanu vahelistest suhetest. Seksuaalvägivald ja vägistamine on väärkohtlevates suhetes levinud võimu ja kontrolli väljendamise viisid ning neil on tõenäosus ilmneda ka lahkumineku ajal ja järel. On äärmiselt oluline tagada, et niisuguste aktide menetlemisel ja kriminaliseerimisel ei tehtaks erandeid juhtudel, kui need aktid on sooritatud praeguse või endise abikaasa või partneri suhtes, nagu neid kirjeldab riigisisene õigus.</w:t>
      </w:r>
    </w:p>
    <w:p w14:paraId="2F4A8DF5" w14:textId="77777777" w:rsidR="00A239AF" w:rsidRPr="00B92A0B" w:rsidRDefault="00A239AF" w:rsidP="00A239AF">
      <w:pPr>
        <w:spacing w:after="240"/>
        <w:jc w:val="both"/>
        <w:rPr>
          <w:sz w:val="24"/>
          <w:szCs w:val="24"/>
        </w:rPr>
      </w:pPr>
      <w:r w:rsidRPr="00B92A0B">
        <w:rPr>
          <w:sz w:val="24"/>
          <w:szCs w:val="24"/>
        </w:rPr>
        <w:t>Konventsiooni seletuskirja kohaselt tohivad konventsiooniosalised sätestada konventsioonist rangemaid, kuid mitte leebemaid õigusnorme</w:t>
      </w:r>
      <w:r w:rsidRPr="00B92A0B">
        <w:rPr>
          <w:rStyle w:val="Allmrkuseviide"/>
          <w:sz w:val="24"/>
          <w:szCs w:val="24"/>
        </w:rPr>
        <w:footnoteReference w:id="19"/>
      </w:r>
      <w:r w:rsidRPr="00B92A0B">
        <w:rPr>
          <w:sz w:val="24"/>
          <w:szCs w:val="24"/>
        </w:rPr>
        <w:t xml:space="preserve">. </w:t>
      </w:r>
    </w:p>
    <w:p w14:paraId="42899250" w14:textId="23A5C279" w:rsidR="698F2A0A" w:rsidRPr="00B92A0B" w:rsidRDefault="698F2A0A" w:rsidP="2D806F8C">
      <w:pPr>
        <w:jc w:val="both"/>
        <w:rPr>
          <w:b/>
          <w:bCs/>
          <w:sz w:val="24"/>
          <w:szCs w:val="24"/>
          <w:highlight w:val="yellow"/>
        </w:rPr>
      </w:pPr>
      <w:r w:rsidRPr="00B92A0B">
        <w:rPr>
          <w:b/>
          <w:bCs/>
          <w:sz w:val="24"/>
          <w:szCs w:val="24"/>
        </w:rPr>
        <w:t>2.3. Eelnõule eelnenud tegevus</w:t>
      </w:r>
    </w:p>
    <w:p w14:paraId="76E9C55C" w14:textId="79884EF1" w:rsidR="006F7B5E" w:rsidRPr="00B92A0B" w:rsidRDefault="00392A08" w:rsidP="009325F2">
      <w:pPr>
        <w:jc w:val="both"/>
        <w:rPr>
          <w:rFonts w:eastAsiaTheme="minorEastAsia"/>
          <w:sz w:val="24"/>
          <w:szCs w:val="24"/>
        </w:rPr>
      </w:pPr>
      <w:r w:rsidRPr="00B92A0B">
        <w:rPr>
          <w:sz w:val="24"/>
          <w:szCs w:val="24"/>
        </w:rPr>
        <w:t>Justiitsministeerium</w:t>
      </w:r>
      <w:r w:rsidR="00974A9A" w:rsidRPr="00B92A0B">
        <w:rPr>
          <w:sz w:val="24"/>
          <w:szCs w:val="24"/>
        </w:rPr>
        <w:t>i</w:t>
      </w:r>
      <w:r w:rsidRPr="00B92A0B">
        <w:rPr>
          <w:sz w:val="24"/>
          <w:szCs w:val="24"/>
        </w:rPr>
        <w:t xml:space="preserve"> 2024. aastal </w:t>
      </w:r>
      <w:r w:rsidR="00BE455E" w:rsidRPr="00B92A0B">
        <w:rPr>
          <w:sz w:val="24"/>
          <w:szCs w:val="24"/>
        </w:rPr>
        <w:t xml:space="preserve">koostatud </w:t>
      </w:r>
      <w:r w:rsidRPr="00B92A0B">
        <w:rPr>
          <w:sz w:val="24"/>
          <w:szCs w:val="24"/>
        </w:rPr>
        <w:t>analüüsi</w:t>
      </w:r>
      <w:r w:rsidR="00BE2A24" w:rsidRPr="00B92A0B">
        <w:rPr>
          <w:rStyle w:val="Allmrkuseviide"/>
          <w:sz w:val="24"/>
          <w:szCs w:val="24"/>
        </w:rPr>
        <w:footnoteReference w:id="20"/>
      </w:r>
      <w:r w:rsidRPr="00B92A0B">
        <w:rPr>
          <w:sz w:val="24"/>
          <w:szCs w:val="24"/>
        </w:rPr>
        <w:t xml:space="preserve"> </w:t>
      </w:r>
      <w:r w:rsidR="003870BC" w:rsidRPr="00B92A0B">
        <w:rPr>
          <w:sz w:val="24"/>
          <w:szCs w:val="24"/>
        </w:rPr>
        <w:t>valmimis</w:t>
      </w:r>
      <w:r w:rsidR="00BE455E" w:rsidRPr="00B92A0B">
        <w:rPr>
          <w:sz w:val="24"/>
          <w:szCs w:val="24"/>
        </w:rPr>
        <w:t>e järel</w:t>
      </w:r>
      <w:r w:rsidR="003870BC" w:rsidRPr="00B92A0B">
        <w:rPr>
          <w:sz w:val="24"/>
          <w:szCs w:val="24"/>
        </w:rPr>
        <w:t xml:space="preserve"> otsustati, et </w:t>
      </w:r>
      <w:r w:rsidR="0C993389" w:rsidRPr="00B92A0B">
        <w:rPr>
          <w:sz w:val="24"/>
          <w:szCs w:val="24"/>
        </w:rPr>
        <w:t xml:space="preserve">karistusseadustikku muudetakse selliselt, et </w:t>
      </w:r>
      <w:r w:rsidR="0C993389" w:rsidRPr="00B92A0B">
        <w:rPr>
          <w:rFonts w:eastAsiaTheme="minorEastAsia"/>
          <w:sz w:val="24"/>
          <w:szCs w:val="24"/>
        </w:rPr>
        <w:t xml:space="preserve">seksuaalkuritegude </w:t>
      </w:r>
      <w:r w:rsidR="00140396" w:rsidRPr="00B92A0B">
        <w:rPr>
          <w:rFonts w:eastAsiaTheme="minorEastAsia"/>
          <w:sz w:val="24"/>
          <w:szCs w:val="24"/>
        </w:rPr>
        <w:t xml:space="preserve">puhul </w:t>
      </w:r>
      <w:r w:rsidR="0C993389" w:rsidRPr="00B92A0B">
        <w:rPr>
          <w:rFonts w:eastAsiaTheme="minorEastAsia"/>
          <w:sz w:val="24"/>
          <w:szCs w:val="24"/>
        </w:rPr>
        <w:t xml:space="preserve">minnakse jõu- ja sunnipõhiselt </w:t>
      </w:r>
      <w:r w:rsidR="008105F9" w:rsidRPr="00B92A0B">
        <w:rPr>
          <w:rFonts w:eastAsiaTheme="minorEastAsia"/>
          <w:sz w:val="24"/>
          <w:szCs w:val="24"/>
        </w:rPr>
        <w:t xml:space="preserve">käsitluselt </w:t>
      </w:r>
      <w:r w:rsidR="0C993389" w:rsidRPr="00B92A0B">
        <w:rPr>
          <w:rFonts w:eastAsiaTheme="minorEastAsia"/>
          <w:sz w:val="24"/>
          <w:szCs w:val="24"/>
        </w:rPr>
        <w:t xml:space="preserve">üle nõusolekupõhisele </w:t>
      </w:r>
      <w:r w:rsidR="008105F9" w:rsidRPr="00B92A0B">
        <w:rPr>
          <w:rFonts w:eastAsiaTheme="minorEastAsia"/>
          <w:sz w:val="24"/>
          <w:szCs w:val="24"/>
        </w:rPr>
        <w:t xml:space="preserve">käsitlusele </w:t>
      </w:r>
      <w:r w:rsidR="0C993389" w:rsidRPr="00B92A0B">
        <w:rPr>
          <w:rFonts w:eastAsiaTheme="minorEastAsia"/>
          <w:sz w:val="24"/>
          <w:szCs w:val="24"/>
        </w:rPr>
        <w:t xml:space="preserve">ning karistusseadustiku sätted viiakse </w:t>
      </w:r>
      <w:r w:rsidR="006C2C31" w:rsidRPr="00B92A0B">
        <w:rPr>
          <w:rFonts w:eastAsiaTheme="minorEastAsia"/>
          <w:sz w:val="24"/>
          <w:szCs w:val="24"/>
        </w:rPr>
        <w:t xml:space="preserve">vastavusse </w:t>
      </w:r>
      <w:r w:rsidR="0C993389" w:rsidRPr="00B92A0B">
        <w:rPr>
          <w:rFonts w:eastAsiaTheme="minorEastAsia"/>
          <w:sz w:val="24"/>
          <w:szCs w:val="24"/>
        </w:rPr>
        <w:t xml:space="preserve">Istanbuli konventsiooniga. </w:t>
      </w:r>
      <w:r w:rsidR="483B6D33" w:rsidRPr="00B92A0B">
        <w:rPr>
          <w:rFonts w:eastAsiaTheme="minorEastAsia"/>
          <w:sz w:val="24"/>
          <w:szCs w:val="24"/>
        </w:rPr>
        <w:t xml:space="preserve">Samas peeti oluliseks, et otsus, kas Eesti täidab võetud </w:t>
      </w:r>
      <w:r w:rsidR="483B6D33" w:rsidRPr="00B92A0B">
        <w:rPr>
          <w:rFonts w:eastAsiaTheme="minorEastAsia"/>
          <w:sz w:val="24"/>
          <w:szCs w:val="24"/>
        </w:rPr>
        <w:lastRenderedPageBreak/>
        <w:t xml:space="preserve">eesmärgi </w:t>
      </w:r>
      <w:r w:rsidR="00F20A9A" w:rsidRPr="00B92A0B">
        <w:rPr>
          <w:rFonts w:eastAsiaTheme="minorEastAsia"/>
          <w:sz w:val="24"/>
          <w:szCs w:val="24"/>
        </w:rPr>
        <w:t>jah</w:t>
      </w:r>
      <w:r w:rsidR="483B6D33" w:rsidRPr="00B92A0B">
        <w:rPr>
          <w:rFonts w:eastAsiaTheme="minorEastAsia"/>
          <w:sz w:val="24"/>
          <w:szCs w:val="24"/>
        </w:rPr>
        <w:t xml:space="preserve">- või </w:t>
      </w:r>
      <w:r w:rsidR="00F20A9A" w:rsidRPr="00B92A0B">
        <w:rPr>
          <w:rFonts w:eastAsiaTheme="minorEastAsia"/>
          <w:sz w:val="24"/>
          <w:szCs w:val="24"/>
        </w:rPr>
        <w:t>ei</w:t>
      </w:r>
      <w:r w:rsidR="483B6D33" w:rsidRPr="00B92A0B">
        <w:rPr>
          <w:rFonts w:eastAsiaTheme="minorEastAsia"/>
          <w:sz w:val="24"/>
          <w:szCs w:val="24"/>
        </w:rPr>
        <w:t>-mudeli kehtestamise</w:t>
      </w:r>
      <w:r w:rsidR="006C2C31" w:rsidRPr="00B92A0B">
        <w:rPr>
          <w:rFonts w:eastAsiaTheme="minorEastAsia"/>
          <w:sz w:val="24"/>
          <w:szCs w:val="24"/>
        </w:rPr>
        <w:t>ga</w:t>
      </w:r>
      <w:r w:rsidR="483B6D33" w:rsidRPr="00B92A0B">
        <w:rPr>
          <w:rFonts w:eastAsiaTheme="minorEastAsia"/>
          <w:sz w:val="24"/>
          <w:szCs w:val="24"/>
        </w:rPr>
        <w:t xml:space="preserve">, </w:t>
      </w:r>
      <w:r w:rsidR="0C477906" w:rsidRPr="00B92A0B">
        <w:rPr>
          <w:rFonts w:eastAsiaTheme="minorEastAsia"/>
          <w:sz w:val="24"/>
          <w:szCs w:val="24"/>
        </w:rPr>
        <w:t>selgub laiapõhjalise kaasamise</w:t>
      </w:r>
      <w:r w:rsidR="006C2C31" w:rsidRPr="00B92A0B">
        <w:rPr>
          <w:rFonts w:eastAsiaTheme="minorEastAsia"/>
          <w:sz w:val="24"/>
          <w:szCs w:val="24"/>
        </w:rPr>
        <w:t xml:space="preserve"> käigus</w:t>
      </w:r>
      <w:r w:rsidR="0C477906" w:rsidRPr="00B92A0B">
        <w:rPr>
          <w:rFonts w:eastAsiaTheme="minorEastAsia"/>
          <w:sz w:val="24"/>
          <w:szCs w:val="24"/>
        </w:rPr>
        <w:t xml:space="preserve">. </w:t>
      </w:r>
      <w:r w:rsidR="006E2C57" w:rsidRPr="00B92A0B">
        <w:rPr>
          <w:rFonts w:eastAsiaTheme="minorEastAsia"/>
          <w:sz w:val="24"/>
          <w:szCs w:val="24"/>
        </w:rPr>
        <w:t>A</w:t>
      </w:r>
      <w:r w:rsidR="0C477906" w:rsidRPr="00B92A0B">
        <w:rPr>
          <w:rFonts w:eastAsiaTheme="minorEastAsia"/>
          <w:sz w:val="24"/>
          <w:szCs w:val="24"/>
        </w:rPr>
        <w:t>nalüüsi tutvustati huvirühmadele ja meediale märtsis 2024, huvirühmadega toimus ühtlasi sisuli</w:t>
      </w:r>
      <w:r w:rsidR="421DF3F2" w:rsidRPr="00B92A0B">
        <w:rPr>
          <w:rFonts w:eastAsiaTheme="minorEastAsia"/>
          <w:sz w:val="24"/>
          <w:szCs w:val="24"/>
        </w:rPr>
        <w:t xml:space="preserve">ne arutelu. </w:t>
      </w:r>
    </w:p>
    <w:p w14:paraId="5F7DA553" w14:textId="2C817DB3" w:rsidR="006F7B5E" w:rsidRPr="00B92A0B" w:rsidRDefault="006F7B5E" w:rsidP="009325F2">
      <w:pPr>
        <w:jc w:val="both"/>
        <w:rPr>
          <w:rFonts w:eastAsiaTheme="minorEastAsia"/>
          <w:sz w:val="24"/>
          <w:szCs w:val="24"/>
        </w:rPr>
      </w:pPr>
    </w:p>
    <w:p w14:paraId="46CF1A6F" w14:textId="42E5179B" w:rsidR="006F7B5E" w:rsidRPr="00B92A0B" w:rsidRDefault="003870BC" w:rsidP="009325F2">
      <w:pPr>
        <w:jc w:val="both"/>
        <w:rPr>
          <w:sz w:val="24"/>
          <w:szCs w:val="24"/>
        </w:rPr>
      </w:pPr>
      <w:r w:rsidRPr="00B92A0B">
        <w:rPr>
          <w:sz w:val="24"/>
          <w:szCs w:val="24"/>
        </w:rPr>
        <w:t>J</w:t>
      </w:r>
      <w:r w:rsidR="00163FC4" w:rsidRPr="00B92A0B">
        <w:rPr>
          <w:sz w:val="24"/>
          <w:szCs w:val="24"/>
        </w:rPr>
        <w:t xml:space="preserve">ustiits- ja Digiministeeriumis </w:t>
      </w:r>
      <w:r w:rsidR="00537AA8" w:rsidRPr="00B92A0B">
        <w:rPr>
          <w:sz w:val="24"/>
          <w:szCs w:val="24"/>
        </w:rPr>
        <w:t xml:space="preserve">toimusid </w:t>
      </w:r>
      <w:r w:rsidR="00163FC4" w:rsidRPr="00B92A0B">
        <w:rPr>
          <w:sz w:val="24"/>
          <w:szCs w:val="24"/>
        </w:rPr>
        <w:t xml:space="preserve">2024. aastal </w:t>
      </w:r>
      <w:r w:rsidR="00274774" w:rsidRPr="00B92A0B">
        <w:rPr>
          <w:sz w:val="24"/>
          <w:szCs w:val="24"/>
        </w:rPr>
        <w:t xml:space="preserve">nn </w:t>
      </w:r>
      <w:r w:rsidR="00163FC4" w:rsidRPr="00B92A0B">
        <w:rPr>
          <w:sz w:val="24"/>
          <w:szCs w:val="24"/>
        </w:rPr>
        <w:t xml:space="preserve">nõusolekuseadust ettevalmistavad kaasamiskohtumised </w:t>
      </w:r>
      <w:r w:rsidR="006E5701" w:rsidRPr="00B92A0B">
        <w:rPr>
          <w:sz w:val="24"/>
          <w:szCs w:val="24"/>
        </w:rPr>
        <w:t>17.06.2024 ja 17.10.2024</w:t>
      </w:r>
      <w:r w:rsidR="00163FC4" w:rsidRPr="00B92A0B">
        <w:rPr>
          <w:sz w:val="24"/>
          <w:szCs w:val="24"/>
        </w:rPr>
        <w:t xml:space="preserve">. Ühel </w:t>
      </w:r>
      <w:r w:rsidR="002340A2" w:rsidRPr="00B92A0B">
        <w:rPr>
          <w:sz w:val="24"/>
          <w:szCs w:val="24"/>
        </w:rPr>
        <w:t>ja/</w:t>
      </w:r>
      <w:r w:rsidR="00163FC4" w:rsidRPr="00B92A0B">
        <w:rPr>
          <w:sz w:val="24"/>
          <w:szCs w:val="24"/>
        </w:rPr>
        <w:t>või teisel</w:t>
      </w:r>
      <w:r w:rsidR="006E5701" w:rsidRPr="00B92A0B">
        <w:rPr>
          <w:sz w:val="24"/>
          <w:szCs w:val="24"/>
        </w:rPr>
        <w:t xml:space="preserve"> kaasamiskohtumisel osalesid lisaks Justiits</w:t>
      </w:r>
      <w:r w:rsidR="00163FC4" w:rsidRPr="00B92A0B">
        <w:rPr>
          <w:sz w:val="24"/>
          <w:szCs w:val="24"/>
        </w:rPr>
        <w:t>- ja Digi</w:t>
      </w:r>
      <w:r w:rsidR="006E5701" w:rsidRPr="00B92A0B">
        <w:rPr>
          <w:sz w:val="24"/>
          <w:szCs w:val="24"/>
        </w:rPr>
        <w:t xml:space="preserve">ministeeriumi kolleegidele ka Sotsiaalministeeriumi, Siseministeeriumi, Majandus- ja </w:t>
      </w:r>
      <w:r w:rsidR="006B453E" w:rsidRPr="00B92A0B">
        <w:rPr>
          <w:sz w:val="24"/>
          <w:szCs w:val="24"/>
        </w:rPr>
        <w:t>K</w:t>
      </w:r>
      <w:r w:rsidR="006E5701" w:rsidRPr="00B92A0B">
        <w:rPr>
          <w:sz w:val="24"/>
          <w:szCs w:val="24"/>
        </w:rPr>
        <w:t xml:space="preserve">ommunikatsiooniministeeriumi, Haridus- ja </w:t>
      </w:r>
      <w:r w:rsidR="006B453E" w:rsidRPr="00B92A0B">
        <w:rPr>
          <w:sz w:val="24"/>
          <w:szCs w:val="24"/>
        </w:rPr>
        <w:t>T</w:t>
      </w:r>
      <w:r w:rsidR="006E5701" w:rsidRPr="00B92A0B">
        <w:rPr>
          <w:sz w:val="24"/>
          <w:szCs w:val="24"/>
        </w:rPr>
        <w:t xml:space="preserve">eadusministeeriumi, Tartu Ülikooli, Tallinna Ülikooli, prokuratuuride, kohtute, Politsei- ja Piirivalveameti, Sotsiaalkindlustusameti, Tervise Arengu Instituudi, </w:t>
      </w:r>
      <w:r w:rsidR="00D72B3A" w:rsidRPr="00B92A0B">
        <w:rPr>
          <w:sz w:val="24"/>
          <w:szCs w:val="24"/>
        </w:rPr>
        <w:t>s</w:t>
      </w:r>
      <w:r w:rsidR="006E5701" w:rsidRPr="00B92A0B">
        <w:rPr>
          <w:sz w:val="24"/>
          <w:szCs w:val="24"/>
        </w:rPr>
        <w:t>oolise võrdõiguslikkuse ja võrdse kohtlemise voliniku kantselei, Eesti Inimõiguste Keskuse, Eesti Seksuaaltervise Liidu, SA Viljandi Haigla, Eesti Kohtupsühhiaatria ja Kohtupsühholoogia Ühingu, MTÜ Lastekaitse Liit, Eesti Naisuurimus- ja Teabekeskuse, Virumaa Naiste Tugikeskus MTÜ, Eesti Naiste Varjupaikade Liidu, Eesti Naisteühenduste Ümarlaua, MTÜ Naiste Tugi- ja Teabekeskus, MTÜ Pärnu Naiste Tugikeskus, Eesti SV Tugigrupid MTÜ, Tallinna Naiste Tugikeskuse, MTÜ Tallinna Naiste Kriisikodu, MTÜ Eesti LGBT Ühing, MTÜ Oma Tuba ning Eesti Linnade ja Valdade Liidu esindajad.</w:t>
      </w:r>
      <w:r w:rsidR="003B2A10" w:rsidRPr="00B92A0B">
        <w:rPr>
          <w:sz w:val="24"/>
          <w:szCs w:val="24"/>
        </w:rPr>
        <w:t xml:space="preserve"> </w:t>
      </w:r>
    </w:p>
    <w:p w14:paraId="6743BA37" w14:textId="129B6A0A" w:rsidR="006F7B5E" w:rsidRPr="00B92A0B" w:rsidRDefault="006F7B5E" w:rsidP="009325F2">
      <w:pPr>
        <w:jc w:val="both"/>
        <w:rPr>
          <w:sz w:val="24"/>
          <w:szCs w:val="24"/>
        </w:rPr>
      </w:pPr>
    </w:p>
    <w:p w14:paraId="1F5ADE66" w14:textId="303D9676" w:rsidR="006F7B5E" w:rsidRPr="00B92A0B" w:rsidRDefault="003B2A10" w:rsidP="009325F2">
      <w:pPr>
        <w:jc w:val="both"/>
        <w:rPr>
          <w:sz w:val="24"/>
          <w:szCs w:val="24"/>
        </w:rPr>
      </w:pPr>
      <w:r w:rsidRPr="00B92A0B">
        <w:rPr>
          <w:sz w:val="24"/>
          <w:szCs w:val="24"/>
        </w:rPr>
        <w:t>Samuti toimus</w:t>
      </w:r>
      <w:r w:rsidR="009E6598" w:rsidRPr="00B92A0B">
        <w:rPr>
          <w:sz w:val="24"/>
          <w:szCs w:val="24"/>
        </w:rPr>
        <w:t xml:space="preserve"> avalik arutelu </w:t>
      </w:r>
      <w:r w:rsidR="004E3CB1" w:rsidRPr="00B92A0B">
        <w:rPr>
          <w:sz w:val="24"/>
          <w:szCs w:val="24"/>
        </w:rPr>
        <w:t xml:space="preserve">2024. aasta </w:t>
      </w:r>
      <w:r w:rsidR="340323F2" w:rsidRPr="00B92A0B">
        <w:rPr>
          <w:sz w:val="24"/>
          <w:szCs w:val="24"/>
        </w:rPr>
        <w:t>kevadel Tartus toimunud [</w:t>
      </w:r>
      <w:r w:rsidR="008E2E91" w:rsidRPr="00B92A0B">
        <w:rPr>
          <w:sz w:val="24"/>
          <w:szCs w:val="24"/>
        </w:rPr>
        <w:t>Ee</w:t>
      </w:r>
      <w:r w:rsidR="32BD7DF0" w:rsidRPr="00B92A0B">
        <w:rPr>
          <w:sz w:val="24"/>
          <w:szCs w:val="24"/>
        </w:rPr>
        <w:t>l</w:t>
      </w:r>
      <w:r w:rsidR="778ECA99" w:rsidRPr="00B92A0B">
        <w:rPr>
          <w:sz w:val="24"/>
          <w:szCs w:val="24"/>
        </w:rPr>
        <w:t>]</w:t>
      </w:r>
      <w:r w:rsidR="008E2E91" w:rsidRPr="00B92A0B">
        <w:rPr>
          <w:sz w:val="24"/>
          <w:szCs w:val="24"/>
        </w:rPr>
        <w:t xml:space="preserve">arvamusfestivalil ja </w:t>
      </w:r>
      <w:r w:rsidR="2E18F553" w:rsidRPr="00B92A0B">
        <w:rPr>
          <w:sz w:val="24"/>
          <w:szCs w:val="24"/>
        </w:rPr>
        <w:t xml:space="preserve">suvel Paides toimunud </w:t>
      </w:r>
      <w:r w:rsidR="004E3CB1" w:rsidRPr="00B92A0B">
        <w:rPr>
          <w:sz w:val="24"/>
          <w:szCs w:val="24"/>
        </w:rPr>
        <w:t xml:space="preserve">Arvamusfestivalil. </w:t>
      </w:r>
    </w:p>
    <w:p w14:paraId="64AAFB63" w14:textId="31240A2F" w:rsidR="006F7B5E" w:rsidRPr="00B92A0B" w:rsidRDefault="006F7B5E" w:rsidP="009325F2">
      <w:pPr>
        <w:jc w:val="both"/>
        <w:rPr>
          <w:sz w:val="24"/>
          <w:szCs w:val="24"/>
        </w:rPr>
      </w:pPr>
    </w:p>
    <w:p w14:paraId="46E97C92" w14:textId="1CD72B47" w:rsidR="006F7B5E" w:rsidRPr="00B92A0B" w:rsidRDefault="7E43D065" w:rsidP="009325F2">
      <w:pPr>
        <w:jc w:val="both"/>
        <w:rPr>
          <w:sz w:val="24"/>
          <w:szCs w:val="24"/>
        </w:rPr>
      </w:pPr>
      <w:r w:rsidRPr="00B92A0B">
        <w:rPr>
          <w:sz w:val="24"/>
          <w:szCs w:val="24"/>
        </w:rPr>
        <w:t xml:space="preserve">Detsembris 2024 esitas Justiits- ja Digiministeerium nn nõusolekuseaduse </w:t>
      </w:r>
      <w:r w:rsidR="3D182554" w:rsidRPr="00B92A0B">
        <w:rPr>
          <w:sz w:val="24"/>
          <w:szCs w:val="24"/>
        </w:rPr>
        <w:t xml:space="preserve">eelnõu väljatöötamiskavatsuse (VTK) </w:t>
      </w:r>
      <w:r w:rsidR="1DF0BA72" w:rsidRPr="00B92A0B">
        <w:rPr>
          <w:sz w:val="24"/>
          <w:szCs w:val="24"/>
        </w:rPr>
        <w:t>valdkon</w:t>
      </w:r>
      <w:r w:rsidR="00177C48" w:rsidRPr="00B92A0B">
        <w:rPr>
          <w:sz w:val="24"/>
          <w:szCs w:val="24"/>
        </w:rPr>
        <w:t>na</w:t>
      </w:r>
      <w:r w:rsidR="1DF0BA72" w:rsidRPr="00B92A0B">
        <w:rPr>
          <w:sz w:val="24"/>
          <w:szCs w:val="24"/>
        </w:rPr>
        <w:t xml:space="preserve"> </w:t>
      </w:r>
      <w:r w:rsidR="3D182554" w:rsidRPr="00B92A0B">
        <w:rPr>
          <w:sz w:val="24"/>
          <w:szCs w:val="24"/>
        </w:rPr>
        <w:t xml:space="preserve">asutustele ja huvirühmadele arvamuse andmiseks. </w:t>
      </w:r>
      <w:r w:rsidR="04DA8652" w:rsidRPr="00B92A0B">
        <w:rPr>
          <w:sz w:val="24"/>
          <w:szCs w:val="24"/>
        </w:rPr>
        <w:t>N</w:t>
      </w:r>
      <w:r w:rsidR="00755A3E" w:rsidRPr="00B92A0B">
        <w:rPr>
          <w:sz w:val="24"/>
          <w:szCs w:val="24"/>
        </w:rPr>
        <w:t>n n</w:t>
      </w:r>
      <w:r w:rsidR="04DA8652" w:rsidRPr="00B92A0B">
        <w:rPr>
          <w:sz w:val="24"/>
          <w:szCs w:val="24"/>
        </w:rPr>
        <w:t xml:space="preserve">õusolekuseaduse väljatöötamiskavatsuses anti ülevaade Euroopa riikides toimunud arengust Istanbuli konventsiooni vastuvõtmise </w:t>
      </w:r>
      <w:r w:rsidR="00841AE7" w:rsidRPr="00B92A0B">
        <w:rPr>
          <w:sz w:val="24"/>
          <w:szCs w:val="24"/>
        </w:rPr>
        <w:t xml:space="preserve">järel </w:t>
      </w:r>
      <w:r w:rsidR="04DA8652" w:rsidRPr="00B92A0B">
        <w:rPr>
          <w:sz w:val="24"/>
          <w:szCs w:val="24"/>
        </w:rPr>
        <w:t xml:space="preserve">ning kirjeldati võimalikke nõusoleku regulatsioone eri riikide näitel. Samuti kajastati Eesti inimeste hoiakuid ja kogemusi seksuaalvägivallaga seoses ning esitati </w:t>
      </w:r>
      <w:r w:rsidR="00F656E5" w:rsidRPr="00B92A0B">
        <w:rPr>
          <w:sz w:val="24"/>
          <w:szCs w:val="24"/>
        </w:rPr>
        <w:t xml:space="preserve">nn </w:t>
      </w:r>
      <w:r w:rsidR="04DA8652" w:rsidRPr="00B92A0B">
        <w:rPr>
          <w:sz w:val="24"/>
          <w:szCs w:val="24"/>
        </w:rPr>
        <w:t xml:space="preserve">nõusolekuseaduse vastuvõtmisega kaasnev </w:t>
      </w:r>
      <w:r w:rsidR="0023176E" w:rsidRPr="00B92A0B">
        <w:rPr>
          <w:sz w:val="24"/>
          <w:szCs w:val="24"/>
        </w:rPr>
        <w:t xml:space="preserve">võimalik </w:t>
      </w:r>
      <w:r w:rsidR="04DA8652" w:rsidRPr="00B92A0B">
        <w:rPr>
          <w:sz w:val="24"/>
          <w:szCs w:val="24"/>
        </w:rPr>
        <w:t>mõju Eesti ühiskonnale.</w:t>
      </w:r>
      <w:r w:rsidR="3D182554" w:rsidRPr="00B92A0B">
        <w:rPr>
          <w:sz w:val="24"/>
          <w:szCs w:val="24"/>
        </w:rPr>
        <w:t xml:space="preserve"> </w:t>
      </w:r>
      <w:r w:rsidR="7EF8E12E" w:rsidRPr="00B92A0B">
        <w:rPr>
          <w:sz w:val="24"/>
          <w:szCs w:val="24"/>
        </w:rPr>
        <w:t>Kuna seksuaalkuritegude n</w:t>
      </w:r>
      <w:r w:rsidR="402A4B0F" w:rsidRPr="00B92A0B">
        <w:rPr>
          <w:sz w:val="24"/>
          <w:szCs w:val="24"/>
        </w:rPr>
        <w:t xml:space="preserve">õusolekupõhine käsitlus on mõtteliselt jagatav </w:t>
      </w:r>
      <w:r w:rsidR="00F20A9A" w:rsidRPr="00B92A0B">
        <w:rPr>
          <w:sz w:val="24"/>
          <w:szCs w:val="24"/>
        </w:rPr>
        <w:t>jah</w:t>
      </w:r>
      <w:r w:rsidR="402A4B0F" w:rsidRPr="00B92A0B">
        <w:rPr>
          <w:sz w:val="24"/>
          <w:szCs w:val="24"/>
        </w:rPr>
        <w:t xml:space="preserve">-mudeliks </w:t>
      </w:r>
      <w:r w:rsidR="00AE5076" w:rsidRPr="00B92A0B">
        <w:rPr>
          <w:sz w:val="24"/>
          <w:szCs w:val="24"/>
        </w:rPr>
        <w:t xml:space="preserve">ja </w:t>
      </w:r>
      <w:r w:rsidR="00F20A9A" w:rsidRPr="00B92A0B">
        <w:rPr>
          <w:sz w:val="24"/>
          <w:szCs w:val="24"/>
        </w:rPr>
        <w:t>ei</w:t>
      </w:r>
      <w:r w:rsidR="402A4B0F" w:rsidRPr="00B92A0B">
        <w:rPr>
          <w:sz w:val="24"/>
          <w:szCs w:val="24"/>
        </w:rPr>
        <w:t>-mudeliks</w:t>
      </w:r>
      <w:r w:rsidR="732953F4" w:rsidRPr="00B92A0B">
        <w:rPr>
          <w:sz w:val="24"/>
          <w:szCs w:val="24"/>
        </w:rPr>
        <w:t>, siis V</w:t>
      </w:r>
      <w:r w:rsidR="402A4B0F" w:rsidRPr="00B92A0B">
        <w:rPr>
          <w:sz w:val="24"/>
          <w:szCs w:val="24"/>
        </w:rPr>
        <w:t>TK eesmärk oli</w:t>
      </w:r>
      <w:r w:rsidR="4BD93CD2" w:rsidRPr="00B92A0B">
        <w:rPr>
          <w:sz w:val="24"/>
          <w:szCs w:val="24"/>
        </w:rPr>
        <w:t>g</w:t>
      </w:r>
      <w:r w:rsidR="4FB59A36" w:rsidRPr="00B92A0B">
        <w:rPr>
          <w:sz w:val="24"/>
          <w:szCs w:val="24"/>
        </w:rPr>
        <w:t>i</w:t>
      </w:r>
      <w:r w:rsidR="402A4B0F" w:rsidRPr="00B92A0B">
        <w:rPr>
          <w:sz w:val="24"/>
          <w:szCs w:val="24"/>
        </w:rPr>
        <w:t xml:space="preserve"> küsida valdkon</w:t>
      </w:r>
      <w:r w:rsidR="00856C2F" w:rsidRPr="00B92A0B">
        <w:rPr>
          <w:sz w:val="24"/>
          <w:szCs w:val="24"/>
        </w:rPr>
        <w:t>na</w:t>
      </w:r>
      <w:r w:rsidR="402A4B0F" w:rsidRPr="00B92A0B">
        <w:rPr>
          <w:sz w:val="24"/>
          <w:szCs w:val="24"/>
        </w:rPr>
        <w:t xml:space="preserve"> asutuste ja huvigruppide mudelieelistust.</w:t>
      </w:r>
    </w:p>
    <w:p w14:paraId="5C028277" w14:textId="3D944356" w:rsidR="006F7B5E" w:rsidRPr="00B92A0B" w:rsidRDefault="006F7B5E" w:rsidP="009325F2">
      <w:pPr>
        <w:jc w:val="both"/>
        <w:rPr>
          <w:sz w:val="24"/>
          <w:szCs w:val="24"/>
        </w:rPr>
      </w:pPr>
    </w:p>
    <w:p w14:paraId="7D79D7FA" w14:textId="7D73A7E0" w:rsidR="006F7B5E" w:rsidRPr="00B92A0B" w:rsidRDefault="3D182554" w:rsidP="009325F2">
      <w:pPr>
        <w:jc w:val="both"/>
        <w:rPr>
          <w:sz w:val="24"/>
          <w:szCs w:val="24"/>
        </w:rPr>
      </w:pPr>
      <w:r w:rsidRPr="00B92A0B">
        <w:rPr>
          <w:sz w:val="24"/>
          <w:szCs w:val="24"/>
        </w:rPr>
        <w:t>Jaanuaris 2025 tutvustas Justiits- ja Digiministeerium VTK-d Riigikogu õiguskomisjoni</w:t>
      </w:r>
      <w:r w:rsidR="614C1582" w:rsidRPr="00B92A0B">
        <w:rPr>
          <w:sz w:val="24"/>
          <w:szCs w:val="24"/>
        </w:rPr>
        <w:t xml:space="preserve">le. </w:t>
      </w:r>
    </w:p>
    <w:p w14:paraId="7290E94D" w14:textId="1F9F863B" w:rsidR="006F7B5E" w:rsidRPr="00B92A0B" w:rsidRDefault="006F7B5E" w:rsidP="009325F2">
      <w:pPr>
        <w:jc w:val="both"/>
        <w:rPr>
          <w:sz w:val="24"/>
          <w:szCs w:val="24"/>
        </w:rPr>
      </w:pPr>
    </w:p>
    <w:p w14:paraId="25FA59B1" w14:textId="0D81279D" w:rsidR="006F7B5E" w:rsidRPr="00B92A0B" w:rsidRDefault="614C1582" w:rsidP="009325F2">
      <w:pPr>
        <w:jc w:val="both"/>
      </w:pPr>
      <w:r w:rsidRPr="00B92A0B">
        <w:rPr>
          <w:sz w:val="24"/>
          <w:szCs w:val="24"/>
        </w:rPr>
        <w:t>VTK</w:t>
      </w:r>
      <w:r w:rsidR="00AE5076" w:rsidRPr="00B92A0B">
        <w:rPr>
          <w:sz w:val="24"/>
          <w:szCs w:val="24"/>
        </w:rPr>
        <w:t xml:space="preserve"> kohta</w:t>
      </w:r>
      <w:r w:rsidRPr="00B92A0B">
        <w:rPr>
          <w:sz w:val="24"/>
          <w:szCs w:val="24"/>
        </w:rPr>
        <w:t xml:space="preserve"> anti palju tagasisidet</w:t>
      </w:r>
      <w:r w:rsidR="337F831A" w:rsidRPr="00B92A0B">
        <w:rPr>
          <w:sz w:val="24"/>
          <w:szCs w:val="24"/>
        </w:rPr>
        <w:t xml:space="preserve"> ning see </w:t>
      </w:r>
      <w:r w:rsidR="6F3D8CC9" w:rsidRPr="00B92A0B">
        <w:rPr>
          <w:sz w:val="24"/>
          <w:szCs w:val="24"/>
        </w:rPr>
        <w:t xml:space="preserve">toetas jõuliselt </w:t>
      </w:r>
      <w:r w:rsidR="00F20A9A" w:rsidRPr="00B92A0B">
        <w:rPr>
          <w:sz w:val="24"/>
          <w:szCs w:val="24"/>
        </w:rPr>
        <w:t>jah</w:t>
      </w:r>
      <w:r w:rsidR="6F3D8CC9" w:rsidRPr="00B92A0B">
        <w:rPr>
          <w:sz w:val="24"/>
          <w:szCs w:val="24"/>
        </w:rPr>
        <w:t>-mudelit</w:t>
      </w:r>
      <w:r w:rsidR="4A6532B4" w:rsidRPr="00B92A0B">
        <w:rPr>
          <w:sz w:val="24"/>
          <w:szCs w:val="24"/>
        </w:rPr>
        <w:t xml:space="preserve">. </w:t>
      </w:r>
      <w:r w:rsidR="00F20A9A" w:rsidRPr="00B92A0B">
        <w:rPr>
          <w:sz w:val="24"/>
          <w:szCs w:val="24"/>
        </w:rPr>
        <w:t>Jah</w:t>
      </w:r>
      <w:r w:rsidR="1BEAE05C" w:rsidRPr="00B92A0B">
        <w:rPr>
          <w:sz w:val="24"/>
          <w:szCs w:val="24"/>
        </w:rPr>
        <w:t xml:space="preserve">-mudeli aluseks võtmine nn nõusolekuseaduse </w:t>
      </w:r>
      <w:r w:rsidR="383F9F80" w:rsidRPr="00B92A0B">
        <w:rPr>
          <w:sz w:val="24"/>
          <w:szCs w:val="24"/>
        </w:rPr>
        <w:t>ehk vastavasisuliste KarS</w:t>
      </w:r>
      <w:r w:rsidR="00881810" w:rsidRPr="00B92A0B">
        <w:rPr>
          <w:sz w:val="24"/>
          <w:szCs w:val="24"/>
        </w:rPr>
        <w:t>-</w:t>
      </w:r>
      <w:r w:rsidR="383F9F80" w:rsidRPr="00B92A0B">
        <w:rPr>
          <w:sz w:val="24"/>
          <w:szCs w:val="24"/>
        </w:rPr>
        <w:t>i muudatuste</w:t>
      </w:r>
      <w:r w:rsidR="1BEAE05C" w:rsidRPr="00B92A0B">
        <w:rPr>
          <w:sz w:val="24"/>
          <w:szCs w:val="24"/>
        </w:rPr>
        <w:t xml:space="preserve"> koostamiseks sai kirja ka </w:t>
      </w:r>
      <w:r w:rsidR="00606E7A" w:rsidRPr="00B92A0B">
        <w:rPr>
          <w:sz w:val="24"/>
          <w:szCs w:val="24"/>
        </w:rPr>
        <w:t xml:space="preserve">2025. aasta </w:t>
      </w:r>
      <w:r w:rsidR="1BEAE05C" w:rsidRPr="00B92A0B">
        <w:rPr>
          <w:sz w:val="24"/>
          <w:szCs w:val="24"/>
        </w:rPr>
        <w:t>m</w:t>
      </w:r>
      <w:r w:rsidR="4A6532B4" w:rsidRPr="00B92A0B">
        <w:rPr>
          <w:sz w:val="24"/>
          <w:szCs w:val="24"/>
        </w:rPr>
        <w:t>ais k</w:t>
      </w:r>
      <w:r w:rsidR="3B0B0AE9" w:rsidRPr="00B92A0B">
        <w:rPr>
          <w:sz w:val="24"/>
          <w:szCs w:val="24"/>
        </w:rPr>
        <w:t xml:space="preserve">innitatud </w:t>
      </w:r>
      <w:r w:rsidR="4A6532B4" w:rsidRPr="00B92A0B">
        <w:rPr>
          <w:sz w:val="24"/>
          <w:szCs w:val="24"/>
        </w:rPr>
        <w:t>Vabariigi Valitsuse koalitsioonileppe</w:t>
      </w:r>
      <w:r w:rsidR="46F488EF" w:rsidRPr="00B92A0B">
        <w:rPr>
          <w:sz w:val="24"/>
          <w:szCs w:val="24"/>
        </w:rPr>
        <w:t>sse</w:t>
      </w:r>
      <w:r w:rsidR="4A6532B4" w:rsidRPr="00B92A0B">
        <w:rPr>
          <w:sz w:val="24"/>
          <w:szCs w:val="24"/>
        </w:rPr>
        <w:t xml:space="preserve"> ehk valitsusliidu programmi aastateks 2025</w:t>
      </w:r>
      <w:r w:rsidR="007268DB" w:rsidRPr="00B92A0B">
        <w:rPr>
          <w:sz w:val="24"/>
          <w:szCs w:val="24"/>
        </w:rPr>
        <w:t>–</w:t>
      </w:r>
      <w:r w:rsidR="4A6532B4" w:rsidRPr="00B92A0B">
        <w:rPr>
          <w:sz w:val="24"/>
          <w:szCs w:val="24"/>
        </w:rPr>
        <w:t>2027</w:t>
      </w:r>
      <w:r w:rsidR="70F94C72" w:rsidRPr="00B92A0B">
        <w:rPr>
          <w:sz w:val="24"/>
          <w:szCs w:val="24"/>
        </w:rPr>
        <w:t>.</w:t>
      </w:r>
      <w:r w:rsidR="4A6532B4" w:rsidRPr="00B92A0B">
        <w:rPr>
          <w:sz w:val="24"/>
          <w:szCs w:val="24"/>
        </w:rPr>
        <w:t xml:space="preserve"> </w:t>
      </w:r>
    </w:p>
    <w:p w14:paraId="5FFE75ED" w14:textId="659EA093" w:rsidR="006F7B5E" w:rsidRPr="00B92A0B" w:rsidRDefault="006F7B5E" w:rsidP="009325F2">
      <w:pPr>
        <w:jc w:val="both"/>
        <w:rPr>
          <w:sz w:val="24"/>
          <w:szCs w:val="24"/>
        </w:rPr>
      </w:pPr>
    </w:p>
    <w:p w14:paraId="1BBD49FB" w14:textId="28E56FD7" w:rsidR="006F7B5E" w:rsidRPr="00B92A0B" w:rsidRDefault="0088397E" w:rsidP="009325F2">
      <w:pPr>
        <w:jc w:val="both"/>
        <w:rPr>
          <w:sz w:val="24"/>
          <w:szCs w:val="24"/>
        </w:rPr>
      </w:pPr>
      <w:r w:rsidRPr="00B92A0B">
        <w:rPr>
          <w:sz w:val="24"/>
          <w:szCs w:val="24"/>
        </w:rPr>
        <w:t>Teema sõlmküsimuste üle on arutletud ajakirjanduses ja konverentsidel</w:t>
      </w:r>
      <w:r w:rsidR="00637ACC" w:rsidRPr="00B92A0B">
        <w:rPr>
          <w:rStyle w:val="Allmrkuseviide"/>
          <w:sz w:val="24"/>
          <w:szCs w:val="24"/>
        </w:rPr>
        <w:footnoteReference w:id="21"/>
      </w:r>
      <w:r w:rsidRPr="00B92A0B">
        <w:rPr>
          <w:sz w:val="24"/>
          <w:szCs w:val="24"/>
        </w:rPr>
        <w:t xml:space="preserve">. </w:t>
      </w:r>
    </w:p>
    <w:p w14:paraId="0DCCA387" w14:textId="7AFEDCAC" w:rsidR="006F7B5E" w:rsidRPr="00B92A0B" w:rsidRDefault="006F7B5E" w:rsidP="009325F2">
      <w:pPr>
        <w:jc w:val="both"/>
        <w:rPr>
          <w:sz w:val="24"/>
          <w:szCs w:val="24"/>
        </w:rPr>
      </w:pPr>
    </w:p>
    <w:p w14:paraId="61424668" w14:textId="5FE2DE70" w:rsidR="006F7B5E" w:rsidRPr="00B92A0B" w:rsidRDefault="008360BC" w:rsidP="009325F2">
      <w:pPr>
        <w:jc w:val="both"/>
        <w:rPr>
          <w:sz w:val="24"/>
          <w:szCs w:val="24"/>
        </w:rPr>
      </w:pPr>
      <w:r w:rsidRPr="00B92A0B">
        <w:rPr>
          <w:sz w:val="24"/>
          <w:szCs w:val="24"/>
        </w:rPr>
        <w:t>Istanbuli konventsiooni vastuvõtmise ja Eestiga seotud etappide ajajoon on esitatud karistusseadustiku muutmise seaduse eelnõu VTK-s</w:t>
      </w:r>
      <w:r w:rsidRPr="00B92A0B">
        <w:rPr>
          <w:rStyle w:val="Allmrkuseviide"/>
          <w:sz w:val="24"/>
          <w:szCs w:val="24"/>
        </w:rPr>
        <w:footnoteReference w:id="22"/>
      </w:r>
      <w:r w:rsidRPr="00B92A0B">
        <w:rPr>
          <w:sz w:val="24"/>
          <w:szCs w:val="24"/>
        </w:rPr>
        <w:t xml:space="preserve">. </w:t>
      </w:r>
    </w:p>
    <w:p w14:paraId="3978F9F3" w14:textId="7CEA5BB9" w:rsidR="00210BAC" w:rsidRPr="00B92A0B" w:rsidRDefault="00210BAC" w:rsidP="009325F2">
      <w:pPr>
        <w:pStyle w:val="Kehatekst"/>
        <w:jc w:val="both"/>
      </w:pPr>
    </w:p>
    <w:p w14:paraId="7119A5EF" w14:textId="77777777" w:rsidR="00210BAC" w:rsidRPr="00B92A0B" w:rsidRDefault="009D6C14" w:rsidP="009325F2">
      <w:pPr>
        <w:pStyle w:val="Pealkiri1"/>
        <w:numPr>
          <w:ilvl w:val="0"/>
          <w:numId w:val="6"/>
        </w:numPr>
        <w:tabs>
          <w:tab w:val="left" w:pos="343"/>
        </w:tabs>
        <w:ind w:left="0" w:hanging="241"/>
        <w:jc w:val="both"/>
      </w:pPr>
      <w:r w:rsidRPr="00B92A0B">
        <w:t>Eelnõu sisu ja võrdlev</w:t>
      </w:r>
      <w:r w:rsidRPr="00B92A0B">
        <w:rPr>
          <w:spacing w:val="-1"/>
        </w:rPr>
        <w:t xml:space="preserve"> </w:t>
      </w:r>
      <w:r w:rsidRPr="00B92A0B">
        <w:t>analüüs</w:t>
      </w:r>
    </w:p>
    <w:p w14:paraId="2FD8FF67" w14:textId="03718911" w:rsidR="77A48A6E" w:rsidRPr="00B92A0B" w:rsidRDefault="77A48A6E" w:rsidP="009325F2">
      <w:pPr>
        <w:jc w:val="both"/>
        <w:rPr>
          <w:sz w:val="24"/>
          <w:szCs w:val="24"/>
        </w:rPr>
      </w:pPr>
      <w:r w:rsidRPr="00B92A0B">
        <w:rPr>
          <w:sz w:val="24"/>
          <w:szCs w:val="24"/>
        </w:rPr>
        <w:t xml:space="preserve">Eelnõu koosneb </w:t>
      </w:r>
      <w:r w:rsidR="3AC1FA70" w:rsidRPr="00B92A0B">
        <w:rPr>
          <w:sz w:val="24"/>
          <w:szCs w:val="24"/>
        </w:rPr>
        <w:t>kahest</w:t>
      </w:r>
      <w:r w:rsidRPr="00B92A0B">
        <w:rPr>
          <w:sz w:val="24"/>
          <w:szCs w:val="24"/>
        </w:rPr>
        <w:t xml:space="preserve"> paragrahvist. Eelnõu §-ga 1 muudetakse </w:t>
      </w:r>
      <w:r w:rsidR="47CDDD9E" w:rsidRPr="00B92A0B">
        <w:rPr>
          <w:sz w:val="24"/>
          <w:szCs w:val="24"/>
        </w:rPr>
        <w:t>KarS</w:t>
      </w:r>
      <w:r w:rsidRPr="00B92A0B">
        <w:rPr>
          <w:sz w:val="24"/>
          <w:szCs w:val="24"/>
        </w:rPr>
        <w:t xml:space="preserve">-i ja §-s </w:t>
      </w:r>
      <w:r w:rsidR="6A9C5CFD" w:rsidRPr="00B92A0B">
        <w:rPr>
          <w:sz w:val="24"/>
          <w:szCs w:val="24"/>
        </w:rPr>
        <w:t>2</w:t>
      </w:r>
      <w:r w:rsidRPr="00B92A0B">
        <w:rPr>
          <w:sz w:val="24"/>
          <w:szCs w:val="24"/>
        </w:rPr>
        <w:t xml:space="preserve"> sätestatakse seaduse jõustumine.</w:t>
      </w:r>
    </w:p>
    <w:p w14:paraId="71480124" w14:textId="04EEC06D" w:rsidR="77A48A6E" w:rsidRPr="00B92A0B" w:rsidRDefault="77A48A6E" w:rsidP="2D806F8C">
      <w:pPr>
        <w:jc w:val="both"/>
        <w:rPr>
          <w:sz w:val="24"/>
          <w:szCs w:val="24"/>
        </w:rPr>
      </w:pPr>
    </w:p>
    <w:p w14:paraId="489B5063" w14:textId="342412A0" w:rsidR="77A48A6E" w:rsidRPr="00B92A0B" w:rsidRDefault="77A48A6E" w:rsidP="2D806F8C">
      <w:pPr>
        <w:jc w:val="both"/>
        <w:rPr>
          <w:b/>
          <w:bCs/>
          <w:sz w:val="24"/>
          <w:szCs w:val="24"/>
        </w:rPr>
      </w:pPr>
      <w:r w:rsidRPr="00B92A0B">
        <w:rPr>
          <w:b/>
          <w:bCs/>
          <w:sz w:val="24"/>
          <w:szCs w:val="24"/>
        </w:rPr>
        <w:t xml:space="preserve">3.1. </w:t>
      </w:r>
      <w:r w:rsidR="78095F44" w:rsidRPr="00B92A0B">
        <w:rPr>
          <w:b/>
          <w:bCs/>
          <w:sz w:val="24"/>
          <w:szCs w:val="24"/>
        </w:rPr>
        <w:t xml:space="preserve">Karistusseadustiku </w:t>
      </w:r>
      <w:r w:rsidRPr="00B92A0B">
        <w:rPr>
          <w:b/>
          <w:bCs/>
          <w:sz w:val="24"/>
          <w:szCs w:val="24"/>
        </w:rPr>
        <w:t>muutmine</w:t>
      </w:r>
    </w:p>
    <w:p w14:paraId="5871CF14" w14:textId="3D9B8859" w:rsidR="77A48A6E" w:rsidRPr="00B92A0B" w:rsidRDefault="77A48A6E" w:rsidP="2D806F8C">
      <w:pPr>
        <w:spacing w:after="160"/>
        <w:jc w:val="both"/>
      </w:pPr>
      <w:r w:rsidRPr="00B92A0B">
        <w:rPr>
          <w:sz w:val="24"/>
          <w:szCs w:val="24"/>
        </w:rPr>
        <w:t xml:space="preserve">Eelnõu §-ga 1 muudetakse </w:t>
      </w:r>
      <w:r w:rsidR="2781800B" w:rsidRPr="00B92A0B">
        <w:rPr>
          <w:sz w:val="24"/>
          <w:szCs w:val="24"/>
        </w:rPr>
        <w:t>karistusseadustikku</w:t>
      </w:r>
      <w:r w:rsidRPr="00B92A0B">
        <w:rPr>
          <w:sz w:val="24"/>
          <w:szCs w:val="24"/>
        </w:rPr>
        <w:t>.</w:t>
      </w:r>
    </w:p>
    <w:p w14:paraId="0FA15FBB" w14:textId="55BD662A" w:rsidR="001A09B3" w:rsidRPr="00B92A0B" w:rsidRDefault="77A48A6E" w:rsidP="0AC14E81">
      <w:pPr>
        <w:spacing w:after="160"/>
        <w:jc w:val="both"/>
        <w:rPr>
          <w:b/>
          <w:bCs/>
          <w:sz w:val="24"/>
          <w:szCs w:val="24"/>
        </w:rPr>
      </w:pPr>
      <w:r w:rsidRPr="00B92A0B">
        <w:rPr>
          <w:b/>
          <w:bCs/>
          <w:sz w:val="24"/>
          <w:szCs w:val="24"/>
        </w:rPr>
        <w:t>Eelnõu § 1 punkti</w:t>
      </w:r>
      <w:r w:rsidR="001A09B3" w:rsidRPr="00B92A0B">
        <w:rPr>
          <w:b/>
          <w:bCs/>
          <w:sz w:val="24"/>
          <w:szCs w:val="24"/>
        </w:rPr>
        <w:t xml:space="preserve">s 1 esitatakse </w:t>
      </w:r>
      <w:r w:rsidR="00D37C68" w:rsidRPr="00B92A0B">
        <w:rPr>
          <w:b/>
          <w:bCs/>
          <w:sz w:val="24"/>
          <w:szCs w:val="24"/>
        </w:rPr>
        <w:t xml:space="preserve">KarS </w:t>
      </w:r>
      <w:r w:rsidR="001A09B3" w:rsidRPr="00B92A0B">
        <w:rPr>
          <w:b/>
          <w:bCs/>
          <w:sz w:val="24"/>
          <w:szCs w:val="24"/>
        </w:rPr>
        <w:t>§ 141 ja 141</w:t>
      </w:r>
      <w:r w:rsidR="001A09B3" w:rsidRPr="00B92A0B">
        <w:rPr>
          <w:b/>
          <w:bCs/>
          <w:sz w:val="24"/>
          <w:szCs w:val="24"/>
          <w:vertAlign w:val="superscript"/>
        </w:rPr>
        <w:t>1</w:t>
      </w:r>
      <w:r w:rsidR="001A09B3" w:rsidRPr="00B92A0B">
        <w:rPr>
          <w:b/>
          <w:bCs/>
          <w:sz w:val="24"/>
          <w:szCs w:val="24"/>
        </w:rPr>
        <w:t xml:space="preserve"> uued terviktekstid. </w:t>
      </w:r>
    </w:p>
    <w:p w14:paraId="39AAEC13" w14:textId="6FF3826B" w:rsidR="001A09B3" w:rsidRPr="00B92A0B" w:rsidRDefault="00C439A0" w:rsidP="00CA2F3E">
      <w:pPr>
        <w:jc w:val="both"/>
        <w:rPr>
          <w:sz w:val="24"/>
          <w:szCs w:val="24"/>
        </w:rPr>
      </w:pPr>
      <w:r w:rsidRPr="00B92A0B">
        <w:rPr>
          <w:b/>
          <w:bCs/>
          <w:sz w:val="24"/>
          <w:szCs w:val="24"/>
        </w:rPr>
        <w:t xml:space="preserve">KarS </w:t>
      </w:r>
      <w:r w:rsidR="00D37C68" w:rsidRPr="00B92A0B">
        <w:rPr>
          <w:b/>
          <w:bCs/>
          <w:sz w:val="24"/>
          <w:szCs w:val="24"/>
        </w:rPr>
        <w:t>§ 141 muutmine</w:t>
      </w:r>
      <w:r w:rsidR="003B3C32" w:rsidRPr="00B92A0B">
        <w:rPr>
          <w:b/>
          <w:bCs/>
          <w:sz w:val="24"/>
          <w:szCs w:val="24"/>
        </w:rPr>
        <w:t>.</w:t>
      </w:r>
      <w:r w:rsidR="003B3C32" w:rsidRPr="00B92A0B">
        <w:rPr>
          <w:sz w:val="24"/>
          <w:szCs w:val="24"/>
        </w:rPr>
        <w:t xml:space="preserve"> </w:t>
      </w:r>
      <w:r w:rsidR="001A09B3" w:rsidRPr="00B92A0B">
        <w:rPr>
          <w:sz w:val="24"/>
          <w:szCs w:val="24"/>
        </w:rPr>
        <w:t>Täpsemalt muudetakse:</w:t>
      </w:r>
    </w:p>
    <w:p w14:paraId="11AC6F5C" w14:textId="77777777" w:rsidR="001A09B3" w:rsidRPr="00B92A0B" w:rsidRDefault="001A09B3" w:rsidP="001A09B3">
      <w:pPr>
        <w:pStyle w:val="Loendilik"/>
        <w:numPr>
          <w:ilvl w:val="0"/>
          <w:numId w:val="16"/>
        </w:numPr>
        <w:jc w:val="both"/>
        <w:rPr>
          <w:sz w:val="24"/>
          <w:szCs w:val="24"/>
        </w:rPr>
      </w:pPr>
      <w:r w:rsidRPr="00B92A0B">
        <w:rPr>
          <w:sz w:val="24"/>
          <w:szCs w:val="24"/>
        </w:rPr>
        <w:t>lõike 1 sõnastust ja karistusmäära;</w:t>
      </w:r>
    </w:p>
    <w:p w14:paraId="1EDABD87" w14:textId="321585FF" w:rsidR="001A09B3" w:rsidRPr="00B92A0B" w:rsidRDefault="001A09B3" w:rsidP="001A09B3">
      <w:pPr>
        <w:pStyle w:val="Loendilik"/>
        <w:numPr>
          <w:ilvl w:val="0"/>
          <w:numId w:val="16"/>
        </w:numPr>
        <w:jc w:val="both"/>
        <w:rPr>
          <w:sz w:val="24"/>
          <w:szCs w:val="24"/>
        </w:rPr>
      </w:pPr>
      <w:r w:rsidRPr="00B92A0B">
        <w:rPr>
          <w:sz w:val="24"/>
          <w:szCs w:val="24"/>
        </w:rPr>
        <w:t>lõike 2 sissejuhatavat lauseosa, punkti 1 sõnastust ning lõike karistusmäära;</w:t>
      </w:r>
    </w:p>
    <w:p w14:paraId="67FBFDAF" w14:textId="7EC2552F" w:rsidR="001A09B3" w:rsidRPr="00B92A0B" w:rsidRDefault="001A09B3" w:rsidP="001A09B3">
      <w:pPr>
        <w:pStyle w:val="Loendilik"/>
        <w:numPr>
          <w:ilvl w:val="0"/>
          <w:numId w:val="16"/>
        </w:numPr>
        <w:jc w:val="both"/>
        <w:rPr>
          <w:sz w:val="24"/>
          <w:szCs w:val="24"/>
        </w:rPr>
      </w:pPr>
      <w:r w:rsidRPr="00B92A0B">
        <w:rPr>
          <w:sz w:val="24"/>
          <w:szCs w:val="24"/>
        </w:rPr>
        <w:t>lõikes 3 sisalduvaid viiteid;</w:t>
      </w:r>
    </w:p>
    <w:p w14:paraId="675FA0F4" w14:textId="61DBA3B4" w:rsidR="0079474D" w:rsidRPr="00B92A0B" w:rsidRDefault="001A09B3" w:rsidP="00D76B7B">
      <w:pPr>
        <w:pStyle w:val="Loendilik"/>
        <w:numPr>
          <w:ilvl w:val="0"/>
          <w:numId w:val="16"/>
        </w:numPr>
        <w:jc w:val="both"/>
        <w:rPr>
          <w:sz w:val="24"/>
          <w:szCs w:val="24"/>
        </w:rPr>
      </w:pPr>
      <w:r w:rsidRPr="00B92A0B">
        <w:rPr>
          <w:sz w:val="24"/>
          <w:szCs w:val="24"/>
        </w:rPr>
        <w:t>ning paragrahvi täiendatakse uute lõigetega 1</w:t>
      </w:r>
      <w:r w:rsidRPr="00B92A0B">
        <w:rPr>
          <w:sz w:val="24"/>
          <w:szCs w:val="24"/>
          <w:vertAlign w:val="superscript"/>
        </w:rPr>
        <w:t>1</w:t>
      </w:r>
      <w:r w:rsidRPr="00B92A0B">
        <w:rPr>
          <w:sz w:val="24"/>
          <w:szCs w:val="24"/>
        </w:rPr>
        <w:t>, 1</w:t>
      </w:r>
      <w:r w:rsidRPr="00B92A0B">
        <w:rPr>
          <w:sz w:val="24"/>
          <w:szCs w:val="24"/>
          <w:vertAlign w:val="superscript"/>
        </w:rPr>
        <w:t>2</w:t>
      </w:r>
      <w:r w:rsidRPr="00B92A0B">
        <w:rPr>
          <w:sz w:val="24"/>
          <w:szCs w:val="24"/>
        </w:rPr>
        <w:t xml:space="preserve"> ja 3</w:t>
      </w:r>
      <w:r w:rsidRPr="00B92A0B">
        <w:rPr>
          <w:sz w:val="24"/>
          <w:szCs w:val="24"/>
          <w:vertAlign w:val="superscript"/>
        </w:rPr>
        <w:t>1</w:t>
      </w:r>
      <w:r w:rsidRPr="00B92A0B">
        <w:rPr>
          <w:sz w:val="24"/>
          <w:szCs w:val="24"/>
        </w:rPr>
        <w:t xml:space="preserve">. </w:t>
      </w:r>
    </w:p>
    <w:p w14:paraId="3E92D4E8" w14:textId="0A39D2FB" w:rsidR="002250D1" w:rsidRPr="00B92A0B" w:rsidRDefault="001A09B3" w:rsidP="00D76B7B">
      <w:pPr>
        <w:spacing w:before="240" w:after="160"/>
        <w:jc w:val="both"/>
        <w:rPr>
          <w:sz w:val="24"/>
          <w:szCs w:val="24"/>
          <w:u w:val="single"/>
        </w:rPr>
      </w:pPr>
      <w:r w:rsidRPr="00B92A0B">
        <w:rPr>
          <w:sz w:val="24"/>
          <w:szCs w:val="24"/>
          <w:u w:val="single"/>
        </w:rPr>
        <w:t xml:space="preserve">3.1.1. </w:t>
      </w:r>
      <w:r w:rsidR="002277AA" w:rsidRPr="00B92A0B">
        <w:rPr>
          <w:sz w:val="24"/>
          <w:szCs w:val="24"/>
          <w:u w:val="single"/>
        </w:rPr>
        <w:t>KarS § 141 lõike 1 sõnastus</w:t>
      </w:r>
      <w:r w:rsidRPr="00B92A0B">
        <w:rPr>
          <w:sz w:val="24"/>
          <w:szCs w:val="24"/>
          <w:u w:val="single"/>
        </w:rPr>
        <w:t>e</w:t>
      </w:r>
      <w:r w:rsidR="002277AA" w:rsidRPr="00B92A0B">
        <w:rPr>
          <w:sz w:val="24"/>
          <w:szCs w:val="24"/>
          <w:u w:val="single"/>
        </w:rPr>
        <w:t xml:space="preserve"> </w:t>
      </w:r>
      <w:r w:rsidR="00A53A6D" w:rsidRPr="00B92A0B">
        <w:rPr>
          <w:sz w:val="24"/>
          <w:szCs w:val="24"/>
          <w:u w:val="single"/>
        </w:rPr>
        <w:t>ja karistusmäära</w:t>
      </w:r>
      <w:r w:rsidRPr="00B92A0B">
        <w:rPr>
          <w:sz w:val="24"/>
          <w:szCs w:val="24"/>
          <w:u w:val="single"/>
        </w:rPr>
        <w:t xml:space="preserve"> muutmine</w:t>
      </w:r>
      <w:r w:rsidR="00A53A6D" w:rsidRPr="00B92A0B">
        <w:rPr>
          <w:sz w:val="24"/>
          <w:szCs w:val="24"/>
          <w:u w:val="single"/>
        </w:rPr>
        <w:t xml:space="preserve">. </w:t>
      </w:r>
    </w:p>
    <w:p w14:paraId="7E21BC08" w14:textId="49988C2A" w:rsidR="007B074D" w:rsidRPr="00B92A0B" w:rsidRDefault="54085F89" w:rsidP="0AC14E81">
      <w:pPr>
        <w:spacing w:after="160"/>
        <w:jc w:val="both"/>
        <w:rPr>
          <w:sz w:val="24"/>
          <w:szCs w:val="24"/>
        </w:rPr>
      </w:pPr>
      <w:r w:rsidRPr="00B92A0B">
        <w:rPr>
          <w:sz w:val="24"/>
          <w:szCs w:val="24"/>
        </w:rPr>
        <w:t xml:space="preserve">Nii </w:t>
      </w:r>
      <w:r w:rsidR="007F1499" w:rsidRPr="00B92A0B">
        <w:rPr>
          <w:sz w:val="24"/>
          <w:szCs w:val="24"/>
        </w:rPr>
        <w:t xml:space="preserve">KarS </w:t>
      </w:r>
      <w:r w:rsidRPr="00B92A0B">
        <w:rPr>
          <w:sz w:val="24"/>
          <w:szCs w:val="24"/>
        </w:rPr>
        <w:t>§ 141 lõike 1 kui ka § 141</w:t>
      </w:r>
      <w:r w:rsidRPr="00B92A0B">
        <w:rPr>
          <w:sz w:val="24"/>
          <w:szCs w:val="24"/>
          <w:vertAlign w:val="superscript"/>
        </w:rPr>
        <w:t>1</w:t>
      </w:r>
      <w:r w:rsidRPr="00B92A0B">
        <w:rPr>
          <w:sz w:val="24"/>
          <w:szCs w:val="24"/>
        </w:rPr>
        <w:t xml:space="preserve"> lõike 1 </w:t>
      </w:r>
      <w:r w:rsidR="529F91D5" w:rsidRPr="00B92A0B">
        <w:rPr>
          <w:sz w:val="24"/>
          <w:szCs w:val="24"/>
        </w:rPr>
        <w:t xml:space="preserve">uus sõnastus </w:t>
      </w:r>
      <w:r w:rsidRPr="00B92A0B">
        <w:rPr>
          <w:sz w:val="24"/>
          <w:szCs w:val="24"/>
        </w:rPr>
        <w:t xml:space="preserve">kajastavadki kõige otsesemalt eelnõu </w:t>
      </w:r>
      <w:r w:rsidR="6CADDA82" w:rsidRPr="00B92A0B">
        <w:rPr>
          <w:sz w:val="24"/>
          <w:szCs w:val="24"/>
        </w:rPr>
        <w:t xml:space="preserve">eesmärki minna seksuaalkuritegude </w:t>
      </w:r>
      <w:r w:rsidR="00EF2D9E" w:rsidRPr="00B92A0B">
        <w:rPr>
          <w:sz w:val="24"/>
          <w:szCs w:val="24"/>
        </w:rPr>
        <w:t>puhul</w:t>
      </w:r>
      <w:r w:rsidR="6CADDA82" w:rsidRPr="00B92A0B">
        <w:rPr>
          <w:sz w:val="24"/>
          <w:szCs w:val="24"/>
        </w:rPr>
        <w:t xml:space="preserve"> jõu- ja sunnipõhiselt </w:t>
      </w:r>
      <w:r w:rsidR="0019753A" w:rsidRPr="00B92A0B">
        <w:rPr>
          <w:sz w:val="24"/>
          <w:szCs w:val="24"/>
        </w:rPr>
        <w:t xml:space="preserve">käsitluselt </w:t>
      </w:r>
      <w:r w:rsidR="6CADDA82" w:rsidRPr="00B92A0B">
        <w:rPr>
          <w:sz w:val="24"/>
          <w:szCs w:val="24"/>
        </w:rPr>
        <w:t xml:space="preserve">üle nõusolekupõhisele </w:t>
      </w:r>
      <w:r w:rsidR="0019753A" w:rsidRPr="00B92A0B">
        <w:rPr>
          <w:sz w:val="24"/>
          <w:szCs w:val="24"/>
        </w:rPr>
        <w:t>käsitlusele</w:t>
      </w:r>
      <w:r w:rsidR="6CADDA82" w:rsidRPr="00B92A0B">
        <w:rPr>
          <w:sz w:val="24"/>
          <w:szCs w:val="24"/>
        </w:rPr>
        <w:t xml:space="preserve">. </w:t>
      </w:r>
      <w:r w:rsidR="2DC6768F" w:rsidRPr="00B92A0B">
        <w:rPr>
          <w:sz w:val="24"/>
          <w:szCs w:val="24"/>
        </w:rPr>
        <w:t xml:space="preserve">Lõike 1 sõnastusest on </w:t>
      </w:r>
      <w:r w:rsidR="002C3CFE" w:rsidRPr="00B92A0B">
        <w:rPr>
          <w:sz w:val="24"/>
          <w:szCs w:val="24"/>
        </w:rPr>
        <w:t xml:space="preserve">välja jäetud </w:t>
      </w:r>
      <w:r w:rsidR="2DC6768F" w:rsidRPr="00B92A0B">
        <w:rPr>
          <w:sz w:val="24"/>
          <w:szCs w:val="24"/>
        </w:rPr>
        <w:t xml:space="preserve">varasemad vägistamise kuriteo koosseisuelemendid </w:t>
      </w:r>
      <w:r w:rsidR="1A8863D0" w:rsidRPr="00B92A0B">
        <w:rPr>
          <w:sz w:val="24"/>
          <w:szCs w:val="24"/>
        </w:rPr>
        <w:t>–</w:t>
      </w:r>
      <w:r w:rsidR="3BDAFD66" w:rsidRPr="00B92A0B">
        <w:rPr>
          <w:sz w:val="24"/>
          <w:szCs w:val="24"/>
        </w:rPr>
        <w:t xml:space="preserve"> </w:t>
      </w:r>
      <w:r w:rsidR="2DC6768F" w:rsidRPr="00B92A0B">
        <w:rPr>
          <w:sz w:val="24"/>
          <w:szCs w:val="24"/>
        </w:rPr>
        <w:t>vägi</w:t>
      </w:r>
      <w:r w:rsidR="7648F475" w:rsidRPr="00B92A0B">
        <w:rPr>
          <w:sz w:val="24"/>
          <w:szCs w:val="24"/>
        </w:rPr>
        <w:t>v</w:t>
      </w:r>
      <w:r w:rsidR="2DC6768F" w:rsidRPr="00B92A0B">
        <w:rPr>
          <w:sz w:val="24"/>
          <w:szCs w:val="24"/>
        </w:rPr>
        <w:t>ald ja abitusseisund</w:t>
      </w:r>
      <w:r w:rsidR="098FD03F" w:rsidRPr="00B92A0B">
        <w:rPr>
          <w:sz w:val="24"/>
          <w:szCs w:val="24"/>
        </w:rPr>
        <w:t xml:space="preserve"> (ehk seisund, milles kannatanu ei ol</w:t>
      </w:r>
      <w:r w:rsidR="007F40CC" w:rsidRPr="00B92A0B">
        <w:rPr>
          <w:sz w:val="24"/>
          <w:szCs w:val="24"/>
        </w:rPr>
        <w:t>e</w:t>
      </w:r>
      <w:r w:rsidR="098FD03F" w:rsidRPr="00B92A0B">
        <w:rPr>
          <w:sz w:val="24"/>
          <w:szCs w:val="24"/>
        </w:rPr>
        <w:t xml:space="preserve"> võimeline vastupanu osutama või toimunust aru saama</w:t>
      </w:r>
      <w:r w:rsidR="24ACA833" w:rsidRPr="00B92A0B">
        <w:rPr>
          <w:sz w:val="24"/>
          <w:szCs w:val="24"/>
        </w:rPr>
        <w:t>)</w:t>
      </w:r>
      <w:r w:rsidR="227D4C42" w:rsidRPr="00B92A0B">
        <w:rPr>
          <w:sz w:val="24"/>
          <w:szCs w:val="24"/>
        </w:rPr>
        <w:t xml:space="preserve"> – </w:t>
      </w:r>
      <w:r w:rsidR="5724871A" w:rsidRPr="00B92A0B">
        <w:rPr>
          <w:sz w:val="24"/>
          <w:szCs w:val="24"/>
        </w:rPr>
        <w:t xml:space="preserve">ning vägistamise </w:t>
      </w:r>
      <w:r w:rsidR="508D1673" w:rsidRPr="00B92A0B">
        <w:rPr>
          <w:sz w:val="24"/>
          <w:szCs w:val="24"/>
        </w:rPr>
        <w:t>koosseisu täidab eelnõu kohaselt</w:t>
      </w:r>
      <w:r w:rsidR="00D65A71" w:rsidRPr="00B92A0B">
        <w:rPr>
          <w:sz w:val="24"/>
          <w:szCs w:val="24"/>
        </w:rPr>
        <w:t xml:space="preserve"> </w:t>
      </w:r>
      <w:r w:rsidR="005E7AEE" w:rsidRPr="00B92A0B">
        <w:rPr>
          <w:sz w:val="24"/>
          <w:szCs w:val="24"/>
        </w:rPr>
        <w:t xml:space="preserve">suguühe inimesega ilma tema </w:t>
      </w:r>
      <w:r w:rsidR="508D1673" w:rsidRPr="00B92A0B">
        <w:rPr>
          <w:sz w:val="24"/>
          <w:szCs w:val="24"/>
        </w:rPr>
        <w:t>vaba ja väljendatud nõusolekuta</w:t>
      </w:r>
      <w:r w:rsidR="6347404D" w:rsidRPr="00B92A0B">
        <w:rPr>
          <w:sz w:val="24"/>
          <w:szCs w:val="24"/>
        </w:rPr>
        <w:t xml:space="preserve">. </w:t>
      </w:r>
      <w:r w:rsidR="4AFA84D4" w:rsidRPr="00B92A0B">
        <w:rPr>
          <w:sz w:val="24"/>
          <w:szCs w:val="24"/>
        </w:rPr>
        <w:t>Eelnõu kohaselt on lõike 1 uueks karistusmääraks kuni nelja</w:t>
      </w:r>
      <w:r w:rsidR="003A02FF" w:rsidRPr="00B92A0B">
        <w:rPr>
          <w:sz w:val="24"/>
          <w:szCs w:val="24"/>
        </w:rPr>
        <w:t>-</w:t>
      </w:r>
      <w:r w:rsidR="4AFA84D4" w:rsidRPr="00B92A0B">
        <w:rPr>
          <w:sz w:val="24"/>
          <w:szCs w:val="24"/>
        </w:rPr>
        <w:t>aastane vangistus</w:t>
      </w:r>
      <w:r w:rsidR="00C109F8" w:rsidRPr="00B92A0B">
        <w:rPr>
          <w:sz w:val="24"/>
          <w:szCs w:val="24"/>
        </w:rPr>
        <w:t xml:space="preserve">, mis </w:t>
      </w:r>
      <w:r w:rsidR="00CC1543" w:rsidRPr="00B92A0B">
        <w:rPr>
          <w:sz w:val="24"/>
          <w:szCs w:val="24"/>
        </w:rPr>
        <w:t>tähendab, et l</w:t>
      </w:r>
      <w:r w:rsidR="000D5BE4" w:rsidRPr="00B92A0B">
        <w:rPr>
          <w:sz w:val="24"/>
          <w:szCs w:val="24"/>
        </w:rPr>
        <w:t>õige</w:t>
      </w:r>
      <w:r w:rsidR="00CC1543" w:rsidRPr="00B92A0B">
        <w:rPr>
          <w:sz w:val="24"/>
          <w:szCs w:val="24"/>
        </w:rPr>
        <w:t xml:space="preserve"> 1 </w:t>
      </w:r>
      <w:r w:rsidR="000B49BF" w:rsidRPr="00B92A0B">
        <w:rPr>
          <w:sz w:val="24"/>
          <w:szCs w:val="24"/>
        </w:rPr>
        <w:t xml:space="preserve">ehk vägistamise üldkoosseis </w:t>
      </w:r>
      <w:r w:rsidR="00CC1543" w:rsidRPr="00B92A0B">
        <w:rPr>
          <w:sz w:val="24"/>
          <w:szCs w:val="24"/>
        </w:rPr>
        <w:t xml:space="preserve">muutub eelnõuga esimese astme </w:t>
      </w:r>
      <w:r w:rsidR="001D1FEC" w:rsidRPr="00B92A0B">
        <w:rPr>
          <w:sz w:val="24"/>
          <w:szCs w:val="24"/>
        </w:rPr>
        <w:t>kuriteos</w:t>
      </w:r>
      <w:r w:rsidR="004E70E4" w:rsidRPr="00B92A0B">
        <w:rPr>
          <w:sz w:val="24"/>
          <w:szCs w:val="24"/>
        </w:rPr>
        <w:t>t teise astme kuriteoks.</w:t>
      </w:r>
    </w:p>
    <w:p w14:paraId="0A7771A7" w14:textId="77777777" w:rsidR="00626AA1" w:rsidRPr="00B92A0B" w:rsidRDefault="00626AA1" w:rsidP="00626AA1">
      <w:pPr>
        <w:spacing w:after="160"/>
        <w:jc w:val="both"/>
        <w:rPr>
          <w:sz w:val="24"/>
          <w:szCs w:val="24"/>
        </w:rPr>
      </w:pPr>
      <w:r w:rsidRPr="00B92A0B">
        <w:rPr>
          <w:sz w:val="24"/>
          <w:szCs w:val="24"/>
        </w:rPr>
        <w:t>Kehtiva § 141 lõike 1 tekstis on sõnad „suguühtesse astumine“. Kuigi ka praegu ei tähenda suguühtesse astumine või vahekorda astumine üksnes seksuaalse tegevusega alustamist, vaid seksuaaltegevust laiemalt, muudetakse eelnõuga KarS § 141 sõnastust, rõhutamaks nõuet, et nõusolek peab olema mitte üksnes seksuaaltegevuse alustamiseks, vaid ka selle jätkumiseks. Neil põhjustel sõnastataksegi lõike 1 tekst järgmiselt: „suguühte eest inimesega tema vaba ja väljendatud nõusolekuta /…/“.</w:t>
      </w:r>
    </w:p>
    <w:p w14:paraId="73291780" w14:textId="376A9FD0" w:rsidR="00626AA1" w:rsidRPr="00B92A0B" w:rsidRDefault="00626AA1" w:rsidP="0AC14E81">
      <w:pPr>
        <w:spacing w:after="160"/>
        <w:jc w:val="both"/>
        <w:rPr>
          <w:sz w:val="24"/>
          <w:szCs w:val="24"/>
        </w:rPr>
      </w:pPr>
      <w:r w:rsidRPr="00B92A0B">
        <w:rPr>
          <w:sz w:val="24"/>
          <w:szCs w:val="24"/>
        </w:rPr>
        <w:t>On teada, et sõnu „suguühtesse astumine“ kasutatakse ka KarS §-des 144, 145, 145</w:t>
      </w:r>
      <w:r w:rsidRPr="00B92A0B">
        <w:rPr>
          <w:sz w:val="24"/>
          <w:szCs w:val="24"/>
          <w:vertAlign w:val="superscript"/>
        </w:rPr>
        <w:t xml:space="preserve">1 </w:t>
      </w:r>
      <w:r w:rsidRPr="00B92A0B">
        <w:rPr>
          <w:sz w:val="24"/>
          <w:szCs w:val="24"/>
        </w:rPr>
        <w:t xml:space="preserve">ja 179, ent nendes sätetes ei ole muudatus vajalik, kuna neis paragrahvides sätestatud alaealiste seksuaalse väärkohtlemise teod on karistatavad algusest peale, olenemata sellest, kas alaealine ise on sellega nõus või mitte. </w:t>
      </w:r>
    </w:p>
    <w:p w14:paraId="544DE206" w14:textId="53DC2B19" w:rsidR="00E819B7" w:rsidRPr="00B92A0B" w:rsidRDefault="00E819B7" w:rsidP="0AC14E81">
      <w:pPr>
        <w:spacing w:after="160"/>
        <w:jc w:val="both"/>
        <w:rPr>
          <w:b/>
          <w:bCs/>
          <w:sz w:val="24"/>
          <w:szCs w:val="24"/>
        </w:rPr>
      </w:pPr>
      <w:r w:rsidRPr="00B92A0B">
        <w:rPr>
          <w:b/>
          <w:bCs/>
          <w:sz w:val="24"/>
          <w:szCs w:val="24"/>
        </w:rPr>
        <w:t>Vaba ja väljendatud nõusolek</w:t>
      </w:r>
    </w:p>
    <w:p w14:paraId="587EB27A" w14:textId="48C4DC6B" w:rsidR="00E819B7" w:rsidRPr="00B92A0B" w:rsidRDefault="00E819B7" w:rsidP="00E819B7">
      <w:pPr>
        <w:jc w:val="both"/>
        <w:rPr>
          <w:rFonts w:eastAsia="Aptos"/>
          <w:sz w:val="24"/>
          <w:szCs w:val="24"/>
        </w:rPr>
      </w:pPr>
      <w:r w:rsidRPr="00B92A0B">
        <w:rPr>
          <w:rFonts w:eastAsia="Aptos"/>
          <w:sz w:val="24"/>
          <w:szCs w:val="24"/>
        </w:rPr>
        <w:t>Inimese vabaks ja väljendatud nõusolekuks loetakse olukorda, kus isik on sõnaliselt või muul viisil väljendanud, et ta osaleb suguühtes vabatahtlikult.</w:t>
      </w:r>
      <w:r w:rsidRPr="00B92A0B">
        <w:rPr>
          <w:sz w:val="24"/>
          <w:szCs w:val="24"/>
        </w:rPr>
        <w:t xml:space="preserve"> „Sõnaliselt“ tähendab väljendusviisi, kus kasutatakse sõnu: suuline, kirjalik, viipekeelne. „Muul viisil“ tähendab sellist viisi, mis ei ole sõnaline, aga on piisavalt kommunikatiivne, näiteks kehakeel, žestid jms. „Muu viis“ võib tulevikus tähendada ka mingite uute tehnoloogiate abil väljendumist, mida ei saa kategoriseerida sõnaliseks. Inimese vaba ja väljendatud nõusolekuga ei saa tegemist olla olukorras, kus isik on nõusolekut väljendanud, aga see ei olnud vaba </w:t>
      </w:r>
      <w:r w:rsidR="0079474D" w:rsidRPr="00B92A0B">
        <w:rPr>
          <w:sz w:val="24"/>
          <w:szCs w:val="24"/>
        </w:rPr>
        <w:t xml:space="preserve">näiteks </w:t>
      </w:r>
      <w:r w:rsidRPr="00B92A0B">
        <w:rPr>
          <w:sz w:val="24"/>
          <w:szCs w:val="24"/>
        </w:rPr>
        <w:t xml:space="preserve">sunni, teadvushäire, </w:t>
      </w:r>
      <w:r w:rsidRPr="00B92A0B">
        <w:rPr>
          <w:rFonts w:eastAsia="Aptos"/>
          <w:sz w:val="24"/>
          <w:szCs w:val="24"/>
        </w:rPr>
        <w:t>haiguse, puude, hirmu, tardumise (ehk toonilise liikumatuse), mürgistuse, toimepanija võimupositsiooni kuritarvitamise või muu võrreldava põhjuse tõttu</w:t>
      </w:r>
      <w:r w:rsidR="002655E5" w:rsidRPr="00B92A0B">
        <w:rPr>
          <w:rFonts w:eastAsia="Aptos"/>
          <w:sz w:val="24"/>
          <w:szCs w:val="24"/>
        </w:rPr>
        <w:t>.</w:t>
      </w:r>
    </w:p>
    <w:p w14:paraId="0F91DF92" w14:textId="77777777" w:rsidR="00E819B7" w:rsidRPr="00B92A0B" w:rsidRDefault="00E819B7" w:rsidP="00E819B7">
      <w:pPr>
        <w:jc w:val="both"/>
        <w:rPr>
          <w:rFonts w:eastAsia="Aptos"/>
          <w:sz w:val="24"/>
          <w:szCs w:val="24"/>
        </w:rPr>
      </w:pPr>
    </w:p>
    <w:p w14:paraId="138664EC" w14:textId="744B7826" w:rsidR="00E819B7" w:rsidRPr="00B92A0B" w:rsidRDefault="008A51FB" w:rsidP="00E819B7">
      <w:pPr>
        <w:jc w:val="both"/>
        <w:rPr>
          <w:rFonts w:eastAsia="Aptos"/>
          <w:sz w:val="24"/>
          <w:szCs w:val="24"/>
        </w:rPr>
      </w:pPr>
      <w:r w:rsidRPr="00B92A0B">
        <w:rPr>
          <w:rFonts w:eastAsia="Aptos"/>
          <w:sz w:val="24"/>
          <w:szCs w:val="24"/>
        </w:rPr>
        <w:t xml:space="preserve">Kui </w:t>
      </w:r>
      <w:r w:rsidR="00E819B7" w:rsidRPr="00B92A0B">
        <w:rPr>
          <w:rFonts w:eastAsia="Aptos"/>
          <w:sz w:val="24"/>
          <w:szCs w:val="24"/>
        </w:rPr>
        <w:t xml:space="preserve">isik on nõusolekut väljendanud, aga see ei olnud vaba, </w:t>
      </w:r>
      <w:r w:rsidRPr="00B92A0B">
        <w:rPr>
          <w:rFonts w:eastAsia="Aptos"/>
          <w:sz w:val="24"/>
          <w:szCs w:val="24"/>
        </w:rPr>
        <w:t xml:space="preserve">siis </w:t>
      </w:r>
      <w:r w:rsidR="00E819B7" w:rsidRPr="00B92A0B">
        <w:rPr>
          <w:rFonts w:eastAsia="Aptos"/>
          <w:sz w:val="24"/>
          <w:szCs w:val="24"/>
        </w:rPr>
        <w:t xml:space="preserve">ei saa lugeda isiku nõusolekut legitiimseks. </w:t>
      </w:r>
      <w:r w:rsidRPr="00B92A0B">
        <w:rPr>
          <w:rFonts w:eastAsia="Aptos"/>
          <w:sz w:val="24"/>
          <w:szCs w:val="24"/>
        </w:rPr>
        <w:t>M</w:t>
      </w:r>
      <w:r w:rsidR="00E819B7" w:rsidRPr="00B92A0B">
        <w:rPr>
          <w:rFonts w:eastAsia="Aptos"/>
          <w:sz w:val="24"/>
          <w:szCs w:val="24"/>
        </w:rPr>
        <w:t xml:space="preserve">õte ei ole välistada </w:t>
      </w:r>
      <w:r w:rsidR="00E1393F" w:rsidRPr="00B92A0B">
        <w:rPr>
          <w:rFonts w:eastAsia="Aptos"/>
          <w:sz w:val="24"/>
          <w:szCs w:val="24"/>
        </w:rPr>
        <w:t>nende</w:t>
      </w:r>
      <w:r w:rsidR="00E819B7" w:rsidRPr="00B92A0B">
        <w:rPr>
          <w:rFonts w:eastAsia="Aptos"/>
          <w:sz w:val="24"/>
          <w:szCs w:val="24"/>
        </w:rPr>
        <w:t xml:space="preserve"> elementide puhul automaatselt nõusolekuvabadust, vaid tegu on näidisloeteluga faktoritest, mis võivad kõige sagedamini olla põhjuseks, miks väljendatud nõusolek ei ole vaba. Näiteks ei taha eelnõu autorid kindlasti väita, et igasugune puue välistab vaba ja väljendatud nõusoleku andmise. Nõusolekupõhisuse eesmärk ei ole seada piire täisealiste </w:t>
      </w:r>
      <w:r w:rsidR="00E819B7" w:rsidRPr="00B92A0B">
        <w:rPr>
          <w:rFonts w:eastAsia="Aptos"/>
          <w:sz w:val="24"/>
          <w:szCs w:val="24"/>
        </w:rPr>
        <w:lastRenderedPageBreak/>
        <w:t xml:space="preserve">seksuaalsele tegevusele, kui pooled ei riku üksteise seksuaalse enesemääramise õigust. Seda, et inimese tahe ei olnud vaba, peab prokuratuur igal üksikul juhul tõendama ja kohus tuvastama. </w:t>
      </w:r>
    </w:p>
    <w:p w14:paraId="25DA5FBE" w14:textId="77777777" w:rsidR="00E819B7" w:rsidRPr="00B92A0B" w:rsidRDefault="00E819B7" w:rsidP="00E819B7">
      <w:pPr>
        <w:jc w:val="both"/>
        <w:rPr>
          <w:rFonts w:eastAsia="Aptos"/>
          <w:sz w:val="24"/>
          <w:szCs w:val="24"/>
        </w:rPr>
      </w:pPr>
    </w:p>
    <w:p w14:paraId="4597C3BB" w14:textId="77777777" w:rsidR="00E819B7" w:rsidRPr="00B92A0B" w:rsidRDefault="00E819B7" w:rsidP="00E819B7">
      <w:pPr>
        <w:jc w:val="both"/>
        <w:rPr>
          <w:rFonts w:eastAsia="Aptos"/>
          <w:sz w:val="24"/>
          <w:szCs w:val="24"/>
        </w:rPr>
      </w:pPr>
      <w:r w:rsidRPr="00B92A0B">
        <w:rPr>
          <w:rFonts w:eastAsia="Aptos"/>
          <w:sz w:val="24"/>
          <w:szCs w:val="24"/>
        </w:rPr>
        <w:t>Näiteid, illustreerimaks erinevusi kehtiva seaduse ja eelnõu käsitluse vahel:</w:t>
      </w:r>
    </w:p>
    <w:p w14:paraId="6A3CB040" w14:textId="77777777" w:rsidR="00E819B7" w:rsidRPr="00B92A0B" w:rsidRDefault="00E819B7" w:rsidP="00E819B7">
      <w:pPr>
        <w:pStyle w:val="Loendilik"/>
        <w:numPr>
          <w:ilvl w:val="0"/>
          <w:numId w:val="15"/>
        </w:numPr>
        <w:jc w:val="both"/>
        <w:rPr>
          <w:rFonts w:eastAsia="Aptos"/>
          <w:sz w:val="24"/>
          <w:szCs w:val="24"/>
        </w:rPr>
      </w:pPr>
      <w:r w:rsidRPr="00B92A0B">
        <w:rPr>
          <w:rFonts w:eastAsia="Aptos"/>
          <w:sz w:val="24"/>
          <w:szCs w:val="24"/>
        </w:rPr>
        <w:t>Kui toimepanija ähvardas kannatanut ja seetõttu lasi kannatanu suguühtel toimuda, siis on toimepanija kannatanu suhtes tarvitanud vägivalda ning seega on täidetud § 141 lõike 1</w:t>
      </w:r>
      <w:r w:rsidRPr="00B92A0B">
        <w:rPr>
          <w:rFonts w:eastAsia="Aptos"/>
          <w:sz w:val="24"/>
          <w:szCs w:val="24"/>
          <w:vertAlign w:val="superscript"/>
        </w:rPr>
        <w:t xml:space="preserve">2 </w:t>
      </w:r>
      <w:r w:rsidRPr="00B92A0B">
        <w:rPr>
          <w:rFonts w:eastAsia="Aptos"/>
          <w:sz w:val="24"/>
          <w:szCs w:val="24"/>
        </w:rPr>
        <w:t xml:space="preserve">koosseis. </w:t>
      </w:r>
    </w:p>
    <w:p w14:paraId="354286DB" w14:textId="77777777" w:rsidR="00E819B7" w:rsidRPr="00B92A0B" w:rsidRDefault="00E819B7" w:rsidP="00E819B7">
      <w:pPr>
        <w:pStyle w:val="Loendilik"/>
        <w:numPr>
          <w:ilvl w:val="0"/>
          <w:numId w:val="15"/>
        </w:numPr>
        <w:jc w:val="both"/>
        <w:rPr>
          <w:rFonts w:eastAsia="Aptos"/>
          <w:sz w:val="24"/>
          <w:szCs w:val="24"/>
        </w:rPr>
      </w:pPr>
      <w:r w:rsidRPr="00B92A0B">
        <w:rPr>
          <w:rFonts w:eastAsia="Aptos"/>
          <w:sz w:val="24"/>
          <w:szCs w:val="24"/>
        </w:rPr>
        <w:t xml:space="preserve">Kui isik on ära joonud klaasi veini ning kinnitab, et on suguühtega nõus, siis võib küll väita, et ta on kergelt alkoholi mõju all ja seega kergelt mürgitatud, kuid eelduslikult saab siiski asuda seisukohale, et see mürgistus ei takista tal oma tahet kujundada ja toimuvat mõista, mistõttu on tema nõusolek vaba ja kehtiv ning § 141 lõike 1 koosseis ei ole täidetud. </w:t>
      </w:r>
    </w:p>
    <w:p w14:paraId="543C3FD9" w14:textId="77777777" w:rsidR="00E819B7" w:rsidRPr="00B92A0B" w:rsidRDefault="00E819B7" w:rsidP="00E819B7">
      <w:pPr>
        <w:pStyle w:val="Loendilik"/>
        <w:numPr>
          <w:ilvl w:val="0"/>
          <w:numId w:val="15"/>
        </w:numPr>
        <w:jc w:val="both"/>
        <w:rPr>
          <w:rFonts w:eastAsia="Aptos"/>
          <w:sz w:val="24"/>
          <w:szCs w:val="24"/>
        </w:rPr>
      </w:pPr>
      <w:r w:rsidRPr="00B92A0B">
        <w:rPr>
          <w:rFonts w:eastAsia="Aptos"/>
          <w:sz w:val="24"/>
          <w:szCs w:val="24"/>
        </w:rPr>
        <w:t>Olukorras, kus kannatanu ütles „ei“ ja palus toimepanijal lahkuda, ent toimepanija eiras seda ning astus kannatanuga suguühtesse ning kannatanu ei osutanud toimepanijale füüsilist vastupanu, olles füüsiliselt täiesti passiivne, on eelnõu kohaselt täidetud (vähemalt) § 141 lõike 1 koosseis, sest puudus kannatanu nõusolek. Samas, kehtiva seaduse järgi ei pruugi olla § 141 lõike 1 koosseis täidetud, sest kannatanu suhtes pole kasutatud vägivalda ning abitusseisundi tuvastamises ei saa sellise kaasuse puhul kindel olla.</w:t>
      </w:r>
    </w:p>
    <w:p w14:paraId="266A3BD4" w14:textId="77777777" w:rsidR="00E819B7" w:rsidRPr="00B92A0B" w:rsidRDefault="00E819B7" w:rsidP="00E819B7">
      <w:pPr>
        <w:pStyle w:val="Loendilik"/>
        <w:numPr>
          <w:ilvl w:val="0"/>
          <w:numId w:val="15"/>
        </w:numPr>
        <w:jc w:val="both"/>
        <w:rPr>
          <w:rFonts w:eastAsia="Aptos"/>
          <w:sz w:val="24"/>
          <w:szCs w:val="24"/>
        </w:rPr>
      </w:pPr>
      <w:r w:rsidRPr="00B92A0B">
        <w:rPr>
          <w:rFonts w:eastAsia="Aptos"/>
          <w:sz w:val="24"/>
          <w:szCs w:val="24"/>
        </w:rPr>
        <w:t>Kannatanu osaleb rahvarohkel kontserdil, kus inimesed seisavad üksteisele väga lähedal, ning temale võõras isik sisestab ootamatult oma sõrmed tema tuppe. Penetratsioonile ei eelne mitte mingisugust suhtlust kannatanu ja toimepanija vahel. Vägivalda ei ole selles situatsioonis kasutatud ja abitusseisundi esinemine on kahtlane, seega kehtiva seaduse järgi ei pruugi § 141 lõike 1 koosseis olla täidetud. Eelnõu kohaselt on aga § 141 lõike 1 koosseis kindlasti täidetud, sest kannatanu pole nõusolekut väljendanud.</w:t>
      </w:r>
    </w:p>
    <w:p w14:paraId="5485FF3E" w14:textId="77777777" w:rsidR="00E819B7" w:rsidRPr="00B92A0B" w:rsidRDefault="00E819B7" w:rsidP="00E819B7">
      <w:pPr>
        <w:pStyle w:val="Loendilik"/>
        <w:numPr>
          <w:ilvl w:val="0"/>
          <w:numId w:val="15"/>
        </w:numPr>
        <w:jc w:val="both"/>
        <w:rPr>
          <w:rFonts w:eastAsia="Aptos"/>
          <w:sz w:val="24"/>
          <w:szCs w:val="24"/>
        </w:rPr>
      </w:pPr>
      <w:r w:rsidRPr="00B92A0B">
        <w:rPr>
          <w:rFonts w:eastAsia="Aptos"/>
          <w:sz w:val="24"/>
          <w:szCs w:val="24"/>
        </w:rPr>
        <w:t xml:space="preserve">Riigikohtu kriminaalkolleegiumi 30. aprilli 2012. a lahendi 3-1-1-34-12 punktis 11.1 on kolleegium öelnud mh järgmist: </w:t>
      </w:r>
    </w:p>
    <w:p w14:paraId="339DD573" w14:textId="77777777" w:rsidR="00E819B7" w:rsidRPr="00B92A0B" w:rsidRDefault="00E819B7" w:rsidP="00E819B7">
      <w:pPr>
        <w:pStyle w:val="Loendilik"/>
        <w:ind w:left="720"/>
        <w:jc w:val="both"/>
        <w:rPr>
          <w:rFonts w:eastAsia="Aptos"/>
          <w:i/>
          <w:iCs/>
          <w:sz w:val="24"/>
          <w:szCs w:val="24"/>
        </w:rPr>
      </w:pPr>
      <w:r w:rsidRPr="00B92A0B">
        <w:rPr>
          <w:rFonts w:eastAsia="Aptos"/>
          <w:i/>
          <w:iCs/>
          <w:sz w:val="24"/>
          <w:szCs w:val="24"/>
        </w:rPr>
        <w:t>Kriminaalkolleegium nõustub kassaatoriga, et ringkonnakohtu järeldused on kannatanu ütluste usaldusväärsuse hindamise osas vastuolulised. Ühelt poolt sedastab ringkonnakohus, et kannatanu ütlustes ei ole alust kahelda, kuna ta ei fantaseeri ega ilusta toimunut, vaid kirjeldab adekvaatselt aset leidnud sündmusi. Teisalt leiab ringkonnakohus, et P. R. kasutas kannatanuga seksuaalvahekorda astumiseks ära tema abitusseisundit, mille tingis kannatanu vaimne alaareng, joodud alkohol ning sellest tulenev arusaamisvõimetus ja ebaadekvaatne käitumine. Kolleegium osutab, et selliselt on ringkonnakohus oma lahendi rajanud tõdemustele, mis on teineteist välistavad. Kui asuda seisukohale, et kannatanu tajus temaga ööl vastu 2. veebruarit 2009. a toimunud sündmusi adekvaatselt ja suudab neid sellisena ka meenutada, siis ei ole võimalik, et kannatanu oli samal ajal ühtlasi abitusseisundis, mille süüdistuse kohaselt tingis tema mõõdukas vaimne alaareng ja tarbitud alkohol, mistõttu ta polnud võimeline toimunust aru saama. Ringkonnakohtu otsusest ei selgu, mil viisil võib kannatanu, kelle võime ümbritsevat mõista oli süüdistuse kohaselt oluliselt piiratud, siiski anda toimunut õigesti kajastavaid ütlusi.</w:t>
      </w:r>
    </w:p>
    <w:p w14:paraId="49127425" w14:textId="77777777" w:rsidR="00E819B7" w:rsidRPr="00B92A0B" w:rsidRDefault="00E819B7" w:rsidP="00E819B7">
      <w:pPr>
        <w:pStyle w:val="Loendilik"/>
        <w:ind w:left="720"/>
        <w:jc w:val="both"/>
        <w:rPr>
          <w:rFonts w:eastAsia="Aptos"/>
          <w:sz w:val="24"/>
          <w:szCs w:val="24"/>
        </w:rPr>
      </w:pPr>
      <w:r w:rsidRPr="00B92A0B">
        <w:rPr>
          <w:rFonts w:eastAsia="Aptos"/>
          <w:sz w:val="24"/>
          <w:szCs w:val="24"/>
        </w:rPr>
        <w:t xml:space="preserve">Eelnõu kohaselt oleks antud kaasuses eelduslikult täidetud vähemalt § 141 lõike 1 koosseis, kuna sellise kirjelduse põhjal ei saa rääkida kannatanu vabast nõusolekust. Isiku mälu ja vaba tahte kujundamine ning otsustamine on erinevad kognitiivsed funktsioonid, mis tingimata ei kao samal ajal. </w:t>
      </w:r>
    </w:p>
    <w:p w14:paraId="63FE8156" w14:textId="77777777" w:rsidR="00E819B7" w:rsidRPr="00B92A0B" w:rsidRDefault="00E819B7" w:rsidP="00E819B7">
      <w:pPr>
        <w:pStyle w:val="Loendilik"/>
        <w:numPr>
          <w:ilvl w:val="0"/>
          <w:numId w:val="15"/>
        </w:numPr>
        <w:jc w:val="both"/>
        <w:rPr>
          <w:rFonts w:eastAsia="Aptos"/>
          <w:sz w:val="24"/>
          <w:szCs w:val="24"/>
        </w:rPr>
      </w:pPr>
      <w:r w:rsidRPr="00B92A0B">
        <w:rPr>
          <w:rFonts w:eastAsia="Aptos"/>
          <w:sz w:val="24"/>
          <w:szCs w:val="24"/>
        </w:rPr>
        <w:t xml:space="preserve">Kehtiva seaduse järgi on hätta jäänud kannatanud, kelle joovet ei peeta abitusseisundi vääriliseks. Näiteks on kohtupraktikas tõepäraseks peetud, et kannatanu joove oli nii suur ja mitu päeva kestnud, et kannatanu hallutsineeris, ent ometi polnud see märk sellest, et </w:t>
      </w:r>
      <w:r w:rsidRPr="00B92A0B">
        <w:rPr>
          <w:rFonts w:eastAsia="Aptos"/>
          <w:sz w:val="24"/>
          <w:szCs w:val="24"/>
        </w:rPr>
        <w:lastRenderedPageBreak/>
        <w:t xml:space="preserve">isegi kui ta väljendas nõusolekut, siis tema nõusolek oleks mittelegitiimne. Eelnõu kohaselt ei saaks sellises olukorras olla tegemist vaba nõusolekuga. </w:t>
      </w:r>
    </w:p>
    <w:p w14:paraId="35B4AE8A" w14:textId="77777777" w:rsidR="00E819B7" w:rsidRPr="00B92A0B" w:rsidRDefault="00E819B7" w:rsidP="00E819B7">
      <w:pPr>
        <w:jc w:val="both"/>
        <w:rPr>
          <w:rFonts w:eastAsia="Aptos"/>
          <w:sz w:val="24"/>
          <w:szCs w:val="24"/>
        </w:rPr>
      </w:pPr>
    </w:p>
    <w:p w14:paraId="6F98A5FE" w14:textId="172415D1" w:rsidR="00E819B7" w:rsidRPr="00B92A0B" w:rsidRDefault="00E819B7" w:rsidP="00E819B7">
      <w:pPr>
        <w:jc w:val="both"/>
        <w:rPr>
          <w:rFonts w:eastAsia="Aptos"/>
          <w:sz w:val="24"/>
          <w:szCs w:val="24"/>
        </w:rPr>
      </w:pPr>
      <w:r w:rsidRPr="00B92A0B">
        <w:rPr>
          <w:rFonts w:eastAsia="Aptos"/>
          <w:sz w:val="24"/>
          <w:szCs w:val="24"/>
        </w:rPr>
        <w:t>Eelnõu</w:t>
      </w:r>
      <w:r w:rsidR="003E7842" w:rsidRPr="00B92A0B">
        <w:rPr>
          <w:rFonts w:eastAsia="Aptos"/>
          <w:sz w:val="24"/>
          <w:szCs w:val="24"/>
        </w:rPr>
        <w:t xml:space="preserve"> seletuskirjas esitatud </w:t>
      </w:r>
      <w:r w:rsidRPr="00B92A0B">
        <w:rPr>
          <w:rFonts w:eastAsia="Aptos"/>
          <w:sz w:val="24"/>
          <w:szCs w:val="24"/>
        </w:rPr>
        <w:t>näitlik loend nendest faktoritest, mis kõige sagedamini võivad põhjustada kannatanul seisundi, kus ta ei ole vaba oma tahet kujundama</w:t>
      </w:r>
      <w:r w:rsidR="00DF5B3D" w:rsidRPr="00B92A0B">
        <w:rPr>
          <w:rFonts w:eastAsia="Aptos"/>
          <w:sz w:val="24"/>
          <w:szCs w:val="24"/>
        </w:rPr>
        <w:t>, tähendab s</w:t>
      </w:r>
      <w:r w:rsidRPr="00B92A0B">
        <w:rPr>
          <w:rFonts w:eastAsia="Aptos"/>
          <w:sz w:val="24"/>
          <w:szCs w:val="24"/>
        </w:rPr>
        <w:t xml:space="preserve">uures plaanis </w:t>
      </w:r>
      <w:r w:rsidR="00DF5B3D" w:rsidRPr="00B92A0B">
        <w:rPr>
          <w:rFonts w:eastAsia="Aptos"/>
          <w:sz w:val="24"/>
          <w:szCs w:val="24"/>
        </w:rPr>
        <w:t>olukordi</w:t>
      </w:r>
      <w:r w:rsidRPr="00B92A0B">
        <w:rPr>
          <w:rFonts w:eastAsia="Aptos"/>
          <w:sz w:val="24"/>
          <w:szCs w:val="24"/>
        </w:rPr>
        <w:t xml:space="preserve">, </w:t>
      </w:r>
      <w:r w:rsidR="00582008" w:rsidRPr="00B92A0B">
        <w:rPr>
          <w:rFonts w:eastAsia="Aptos"/>
          <w:sz w:val="24"/>
          <w:szCs w:val="24"/>
        </w:rPr>
        <w:t xml:space="preserve">kus </w:t>
      </w:r>
      <w:r w:rsidRPr="00B92A0B">
        <w:rPr>
          <w:rFonts w:eastAsia="Aptos"/>
          <w:sz w:val="24"/>
          <w:szCs w:val="24"/>
        </w:rPr>
        <w:t xml:space="preserve">kannatanu kas ei ole suuteline mõistma tema ümber toimuvat või oma tegusid, sh tahte avaldamist juhtima. </w:t>
      </w:r>
      <w:r w:rsidR="00582008" w:rsidRPr="00B92A0B">
        <w:rPr>
          <w:rFonts w:eastAsia="Aptos"/>
          <w:sz w:val="24"/>
          <w:szCs w:val="24"/>
        </w:rPr>
        <w:t>Näidisloetelus on</w:t>
      </w:r>
      <w:r w:rsidRPr="00B92A0B">
        <w:rPr>
          <w:rFonts w:eastAsia="Aptos"/>
          <w:sz w:val="24"/>
          <w:szCs w:val="24"/>
        </w:rPr>
        <w:t xml:space="preserve"> nimetatud põhjustena teiste hulgas toodud välja teadvushäire, mürgistus, tardumine. </w:t>
      </w:r>
    </w:p>
    <w:p w14:paraId="4E24F483" w14:textId="77777777" w:rsidR="00E819B7" w:rsidRPr="00B92A0B" w:rsidRDefault="00E819B7" w:rsidP="00E819B7">
      <w:pPr>
        <w:jc w:val="both"/>
        <w:rPr>
          <w:rFonts w:eastAsia="Aptos"/>
          <w:sz w:val="24"/>
          <w:szCs w:val="24"/>
        </w:rPr>
      </w:pPr>
    </w:p>
    <w:p w14:paraId="7AC52D83" w14:textId="77777777" w:rsidR="00E819B7" w:rsidRPr="00B92A0B" w:rsidRDefault="00E819B7" w:rsidP="00E819B7">
      <w:pPr>
        <w:spacing w:after="160"/>
        <w:jc w:val="both"/>
        <w:rPr>
          <w:sz w:val="24"/>
          <w:szCs w:val="24"/>
        </w:rPr>
      </w:pPr>
      <w:r w:rsidRPr="00B92A0B">
        <w:rPr>
          <w:sz w:val="24"/>
          <w:szCs w:val="24"/>
        </w:rPr>
        <w:t>Teadvushäire on seisund, mille korral inimese teadvus on häiritud, teatud astmeni nõrgenenud – see tähendab, et isiku võime olla teadlik iseendast ja ümbritsevast maailmast on ajutiselt või püsivalt muutunud või kadunud. Meditsiiniliselt võib teadvushäire ulatuda kergest unisusest kuni sügava teadvusetuseni (koomani). Teadvushäireid eristatakse ja hinnatakse nii tekkemehhanismi kui ka ajalise kestuse ja sügavuse järgi. Teadvushäire võib olla põhjustatud muu hulgas aju orgaanilisest kahjustusest (nt insult, ajutrauma), ainevahetushäirest (nt hüpoglükeemia, maksapuudulikkus), infektsioonist (nt meningiit), peatraumast, hingamis- või vereringehäirest, mürgistusest, psühhiaatrilisest seisundist jne.</w:t>
      </w:r>
      <w:r w:rsidRPr="00B92A0B">
        <w:rPr>
          <w:rStyle w:val="Allmrkuseviide"/>
          <w:sz w:val="24"/>
          <w:szCs w:val="24"/>
        </w:rPr>
        <w:footnoteReference w:id="23"/>
      </w:r>
      <w:r w:rsidRPr="00B92A0B">
        <w:rPr>
          <w:sz w:val="24"/>
          <w:szCs w:val="24"/>
        </w:rPr>
        <w:t xml:space="preserve"> </w:t>
      </w:r>
    </w:p>
    <w:p w14:paraId="796FF851" w14:textId="77777777" w:rsidR="00E819B7" w:rsidRPr="00B92A0B" w:rsidRDefault="00E819B7" w:rsidP="00E819B7">
      <w:pPr>
        <w:spacing w:after="160"/>
        <w:jc w:val="both"/>
        <w:rPr>
          <w:sz w:val="24"/>
          <w:szCs w:val="24"/>
        </w:rPr>
      </w:pPr>
      <w:r w:rsidRPr="00B92A0B">
        <w:rPr>
          <w:sz w:val="24"/>
          <w:szCs w:val="24"/>
        </w:rPr>
        <w:t>Mürgistus (ehk intoksikatsioon) on mis tahes toimeaine mõju inimorganismile, mis põhjustab tugevaid füsioloogilisi või psüühilisi kõrvalekaldeid organismi normaalsest talitlusest. Mürgistus tekib siis, kui organism puutub kokku mürgise ainega – näiteks keemilise, bioloogilise või füüsikalise päritoluga ainega – sellises koguses, mis põhjustab organismi normaalse talitluse häireid, haigust või isegi surma. Mürgistus võib tekkida sissehingamisel (nt vingugaas, kemikaalid), sissevõtmisel (nt alkohol, ravimid, mürgised seened), naha kaudu imendumisel (nt pestitsiidid), süstimisel (nt narkootikumid) või füüsilise kontakti kaudu (nt mürkmao hammustus, taimed).</w:t>
      </w:r>
      <w:r w:rsidRPr="00B92A0B">
        <w:rPr>
          <w:rStyle w:val="Allmrkuseviide"/>
          <w:sz w:val="24"/>
          <w:szCs w:val="24"/>
        </w:rPr>
        <w:footnoteReference w:id="24"/>
      </w:r>
      <w:r w:rsidRPr="00B92A0B">
        <w:rPr>
          <w:sz w:val="24"/>
          <w:szCs w:val="24"/>
        </w:rPr>
        <w:t xml:space="preserve"> Mürgistus võib mõjutada isiku otsusevõimet või välistada isiku võime olukorda õigesti hinnata (otsusevõimetus) või oma tegusid juhtida. Kerge mürgistus või mürgistus, mis põhjustab ainult somaatilisi häireid, psüühikat mõjutamata, ei pruugi samas välistada tahte vaba kujunemist. Näiteks võib inimene olla söönud saastunud toitu, mis põhjustab talle seedehäireid ja kõhuvalu, psüühikat samas häirimata. Samuti ei põhjusta väikese koguse alkoholi tarbimine selliseid kõrvalekaldeid isiku psüühikas, mis välistaksid temal vaba tahte kujundamise ja oma tahte väljendamise võime. </w:t>
      </w:r>
    </w:p>
    <w:p w14:paraId="579633D6" w14:textId="77777777" w:rsidR="00E819B7" w:rsidRPr="00B92A0B" w:rsidRDefault="00E819B7" w:rsidP="00E819B7">
      <w:pPr>
        <w:jc w:val="both"/>
        <w:rPr>
          <w:sz w:val="24"/>
          <w:szCs w:val="24"/>
        </w:rPr>
      </w:pPr>
      <w:r w:rsidRPr="00B92A0B">
        <w:rPr>
          <w:sz w:val="24"/>
          <w:szCs w:val="24"/>
        </w:rPr>
        <w:t>Tardumisreaktsioon ehk tooniline liikumatus on tahtmatu ajutine motoorne pärssumine, mis tekib inimesel ekstreemsena tajutavas ohuolukorras (nt füüsilise või seksuaalse rünnaku korral). Tegemist on evolutsiooni jooksul välja kujunenud adaptiivse kaitsemehhanismiga olukorras, kus vastupanu tajutakse võimatuna ja abi pole saadaval (Marx 2008</w:t>
      </w:r>
      <w:r w:rsidRPr="00B92A0B">
        <w:rPr>
          <w:rStyle w:val="Allmrkuseviide"/>
          <w:sz w:val="24"/>
          <w:szCs w:val="24"/>
        </w:rPr>
        <w:footnoteReference w:id="25"/>
      </w:r>
      <w:r w:rsidRPr="00B92A0B">
        <w:rPr>
          <w:sz w:val="24"/>
          <w:szCs w:val="24"/>
        </w:rPr>
        <w:t xml:space="preserve">). Toonilise liikumatusena kirjeldatakse olukorda, kus tekib lihashalvatusena tajutav seisund (tardumine), suutmatus ennast liigutada, keha värisemine, suutmatus rääkida või appi hüüda, välistele stiimulitele reageerida, tuimus või valutundetus, külmatunne, hirm või paanika, kartus oma elu pärast, olukorrast või enda kehast eraldumise tunne. Toonilise liikumatuse ajal on inimene teadvusel, kuid „tardunud“ ning sageli hiljem mäletatakse elavalt ja taaskogetakse häirivana sellel ajal kogetud mõtteid, tajusid ja </w:t>
      </w:r>
      <w:r w:rsidRPr="00B92A0B">
        <w:rPr>
          <w:sz w:val="24"/>
          <w:szCs w:val="24"/>
        </w:rPr>
        <w:lastRenderedPageBreak/>
        <w:t>tundeid, sh suutmatust ennast liigutada (Rubin ja Bell 2023</w:t>
      </w:r>
      <w:r w:rsidRPr="00B92A0B">
        <w:rPr>
          <w:rStyle w:val="Allmrkuseviide"/>
          <w:sz w:val="24"/>
          <w:szCs w:val="24"/>
        </w:rPr>
        <w:footnoteReference w:id="26"/>
      </w:r>
      <w:r w:rsidRPr="00B92A0B">
        <w:rPr>
          <w:sz w:val="24"/>
          <w:szCs w:val="24"/>
        </w:rPr>
        <w:t>). Häirituse põhjuseks on asjaolu, et kannatanu ka ise ei mõista toonilise liikumatuse olemust – miks ta ei hakanud ründajale vastu – millest omakorda tekib häbi ja süütunne (Rubin ja Bell 2023). Toonilise liikumatuse hindamiseks on välja töötatud 12 küsimusest koosnev küsimustik nimetusega TIS-A (Forsyth jt 2000</w:t>
      </w:r>
      <w:r w:rsidRPr="00B92A0B">
        <w:rPr>
          <w:rStyle w:val="Allmrkuseviide"/>
          <w:sz w:val="24"/>
          <w:szCs w:val="24"/>
        </w:rPr>
        <w:footnoteReference w:id="27"/>
      </w:r>
      <w:r w:rsidRPr="00B92A0B">
        <w:rPr>
          <w:sz w:val="24"/>
          <w:szCs w:val="24"/>
        </w:rPr>
        <w:t>).</w:t>
      </w:r>
    </w:p>
    <w:p w14:paraId="384F6EB0" w14:textId="77777777" w:rsidR="00E819B7" w:rsidRPr="00B92A0B" w:rsidRDefault="00E819B7" w:rsidP="00E819B7">
      <w:pPr>
        <w:jc w:val="both"/>
        <w:rPr>
          <w:sz w:val="24"/>
          <w:szCs w:val="24"/>
        </w:rPr>
      </w:pPr>
    </w:p>
    <w:p w14:paraId="5A561686" w14:textId="77777777" w:rsidR="00E819B7" w:rsidRPr="00B92A0B" w:rsidRDefault="00E819B7" w:rsidP="00E819B7">
      <w:pPr>
        <w:jc w:val="both"/>
        <w:rPr>
          <w:sz w:val="24"/>
          <w:szCs w:val="24"/>
        </w:rPr>
      </w:pPr>
      <w:r w:rsidRPr="00B92A0B">
        <w:rPr>
          <w:sz w:val="24"/>
          <w:szCs w:val="24"/>
        </w:rPr>
        <w:t>Toonilist liikumatust esineb vägistamisohvritel sageli. Näiteks Rootsi prospektiivses ehk ettevaatavas uuringus</w:t>
      </w:r>
      <w:r w:rsidRPr="00B92A0B">
        <w:rPr>
          <w:rStyle w:val="Allmrkuseviide"/>
          <w:sz w:val="24"/>
          <w:szCs w:val="24"/>
        </w:rPr>
        <w:footnoteReference w:id="28"/>
      </w:r>
      <w:r w:rsidRPr="00B92A0B">
        <w:rPr>
          <w:sz w:val="24"/>
          <w:szCs w:val="24"/>
        </w:rPr>
        <w:t xml:space="preserve"> leiti, et toonilist liikumatust esines 70%-l ohvritest. Samas uuringus leiti, et haavatavamad on varasema psühholoogilise traumaga ja vaimse tervise probleemidega inimesed, kellel tekib tooniline liikumatus tõenäolisemalt. Selle tekkimist seksuaalse rünnaku ajal seostati hilisema suurema tervisekahjuga. Nimelt vägistamisohvritel, kellel esines rünnaku ajal tooniline liikumatus, esines 6 kuud hiljem 2,75 korda tõenäolisemalt posttraumaatilist stressihäiret ja 3,42 korda tõenäolisemalt rasket depressiooni võrreldes ohvritega, kellel rünnaku ajal toonilist liikumatust ei tekkinud (Möller jt 2017</w:t>
      </w:r>
      <w:r w:rsidRPr="00B92A0B">
        <w:rPr>
          <w:rStyle w:val="Allmrkuseviide"/>
          <w:sz w:val="24"/>
          <w:szCs w:val="24"/>
        </w:rPr>
        <w:footnoteReference w:id="29"/>
      </w:r>
      <w:r w:rsidRPr="00B92A0B">
        <w:rPr>
          <w:sz w:val="24"/>
          <w:szCs w:val="24"/>
        </w:rPr>
        <w:t>). Seetõttu on oluline, et seksuaalvägivalla üleelanuga tegelevad asjatundjad mõistaksid ja oskaksid ka kannatanule seletada toonilise liikumatuse olemust – tegemist on tahtmatu reflektoorse kaitsemehhanismiga. Samuti on vaja arvesse võtta, et nii vägistamise kui ka toonilise liikumatuse üle elanud inimese hilisem tervisekahju on eeldatavasti suurem.</w:t>
      </w:r>
    </w:p>
    <w:p w14:paraId="33AB028C" w14:textId="77777777" w:rsidR="00E819B7" w:rsidRPr="00B92A0B" w:rsidRDefault="00E819B7" w:rsidP="00E819B7">
      <w:pPr>
        <w:jc w:val="both"/>
        <w:rPr>
          <w:sz w:val="24"/>
          <w:szCs w:val="24"/>
        </w:rPr>
      </w:pPr>
    </w:p>
    <w:p w14:paraId="428D95F7" w14:textId="77777777" w:rsidR="00E819B7" w:rsidRPr="00B92A0B" w:rsidRDefault="00E819B7" w:rsidP="00E819B7">
      <w:pPr>
        <w:jc w:val="both"/>
        <w:rPr>
          <w:sz w:val="24"/>
          <w:szCs w:val="24"/>
        </w:rPr>
      </w:pPr>
      <w:r w:rsidRPr="00B92A0B">
        <w:rPr>
          <w:sz w:val="24"/>
          <w:szCs w:val="24"/>
        </w:rPr>
        <w:t>Teades ja võttes arvesse toonilise liikumatuse tekkimist ja võimalikku mõju kannatanule, ei peaks eeldama seksuaalvägivalla olukorras kannatanult aktiivset vastupanu. Seejuures ei ole toonilise liikumatuse tekkimise seisukohast oluline olukorra objektiivselt hinnatav ohuaste või eluohtlikkus, vaid see, kuidas inimene seda subjektiivselt tajub. (Rubin ja Bell 2023; Möller jt 2017). Eriti aktuaalne on tooniline liikumatus nõusoleku vabadust välistava faktorina juhul, kui näiteks esialgu kannatanu oli seksiga nõus, keset seksuaalakti küll soovis selle lõppemist, kuid ei suutnud seda toonilise liikumatuse tõttu väljendada, mistõttu toimepanija jätkas suguaktiga juba ilma teise osapoole nõusolekuta.</w:t>
      </w:r>
    </w:p>
    <w:p w14:paraId="4CBF0E27" w14:textId="77777777" w:rsidR="00E819B7" w:rsidRPr="00B92A0B" w:rsidRDefault="00E819B7" w:rsidP="00E819B7">
      <w:pPr>
        <w:jc w:val="both"/>
        <w:rPr>
          <w:sz w:val="24"/>
          <w:szCs w:val="24"/>
        </w:rPr>
      </w:pPr>
    </w:p>
    <w:p w14:paraId="588EDDCF" w14:textId="77777777" w:rsidR="00E819B7" w:rsidRPr="00B92A0B" w:rsidRDefault="00E819B7" w:rsidP="00E819B7">
      <w:pPr>
        <w:jc w:val="both"/>
        <w:rPr>
          <w:sz w:val="24"/>
          <w:szCs w:val="24"/>
        </w:rPr>
      </w:pPr>
      <w:r w:rsidRPr="00B92A0B">
        <w:rPr>
          <w:sz w:val="24"/>
          <w:szCs w:val="24"/>
        </w:rPr>
        <w:t xml:space="preserve">Võrdse kohtlemise seaduse (VõrdKS) § 5 kohaselt võib puue olla inimese anatoomilise, füsioloogilise või psüühilise struktuuri või funktsiooni kaotus või kõrvalekalle, millel on oluline või pikaajaline ebasoodus mõju igapäevatoimingute sooritamisele. Puudega inimeste puhul on oluline menetlejate teadlikkus puude eripäradest, mis võivad inimesel vaba tahte kujundamist piirata. Samas tuleb arvestada ka olukordadega, kus inimesel esinevad tikid, sundliigutused, tahtmatud häälitsused jms, mille puhul võib inimese tahe ja väljendatu olla vastuolus. </w:t>
      </w:r>
    </w:p>
    <w:p w14:paraId="7BE040C3" w14:textId="77777777" w:rsidR="00E819B7" w:rsidRPr="00B92A0B" w:rsidRDefault="00E819B7" w:rsidP="00E819B7">
      <w:pPr>
        <w:jc w:val="both"/>
        <w:rPr>
          <w:sz w:val="24"/>
          <w:szCs w:val="24"/>
        </w:rPr>
      </w:pPr>
    </w:p>
    <w:p w14:paraId="6BD977B1" w14:textId="0FFA7BB7" w:rsidR="00A53A6D" w:rsidRPr="00B92A0B" w:rsidRDefault="00E819B7" w:rsidP="0AC14E81">
      <w:pPr>
        <w:spacing w:after="160"/>
        <w:jc w:val="both"/>
        <w:rPr>
          <w:sz w:val="24"/>
          <w:szCs w:val="24"/>
          <w:u w:val="single"/>
        </w:rPr>
      </w:pPr>
      <w:r w:rsidRPr="00B92A0B">
        <w:rPr>
          <w:sz w:val="24"/>
          <w:szCs w:val="24"/>
          <w:u w:val="single"/>
        </w:rPr>
        <w:t xml:space="preserve">3.1.2. </w:t>
      </w:r>
      <w:r w:rsidR="005A3837" w:rsidRPr="00B92A0B">
        <w:rPr>
          <w:sz w:val="24"/>
          <w:szCs w:val="24"/>
          <w:u w:val="single"/>
        </w:rPr>
        <w:t xml:space="preserve">KarS § 141 </w:t>
      </w:r>
      <w:r w:rsidRPr="00B92A0B">
        <w:rPr>
          <w:sz w:val="24"/>
          <w:szCs w:val="24"/>
          <w:u w:val="single"/>
        </w:rPr>
        <w:t xml:space="preserve">täiendamine </w:t>
      </w:r>
      <w:r w:rsidR="00E0467D" w:rsidRPr="00B92A0B">
        <w:rPr>
          <w:sz w:val="24"/>
          <w:szCs w:val="24"/>
          <w:u w:val="single"/>
        </w:rPr>
        <w:t>lõigetega 1</w:t>
      </w:r>
      <w:r w:rsidR="00E0467D" w:rsidRPr="00B92A0B">
        <w:rPr>
          <w:sz w:val="24"/>
          <w:szCs w:val="24"/>
          <w:u w:val="single"/>
          <w:vertAlign w:val="superscript"/>
        </w:rPr>
        <w:t>1</w:t>
      </w:r>
      <w:r w:rsidR="00E0467D" w:rsidRPr="00B92A0B">
        <w:rPr>
          <w:sz w:val="24"/>
          <w:szCs w:val="24"/>
          <w:u w:val="single"/>
        </w:rPr>
        <w:t xml:space="preserve"> ja 1</w:t>
      </w:r>
      <w:r w:rsidR="00E0467D" w:rsidRPr="00B92A0B">
        <w:rPr>
          <w:sz w:val="24"/>
          <w:szCs w:val="24"/>
          <w:u w:val="single"/>
          <w:vertAlign w:val="superscript"/>
        </w:rPr>
        <w:t>2</w:t>
      </w:r>
      <w:r w:rsidR="00E0467D" w:rsidRPr="00B92A0B">
        <w:rPr>
          <w:sz w:val="24"/>
          <w:szCs w:val="24"/>
          <w:u w:val="single"/>
        </w:rPr>
        <w:t xml:space="preserve">. </w:t>
      </w:r>
    </w:p>
    <w:p w14:paraId="03DAE0A2" w14:textId="03B313CF" w:rsidR="002F7AB3" w:rsidRPr="00B92A0B" w:rsidRDefault="002F7AB3" w:rsidP="002F7AB3">
      <w:pPr>
        <w:spacing w:after="160"/>
        <w:jc w:val="both"/>
        <w:rPr>
          <w:sz w:val="24"/>
          <w:szCs w:val="24"/>
        </w:rPr>
      </w:pPr>
      <w:r w:rsidRPr="00B92A0B">
        <w:rPr>
          <w:sz w:val="24"/>
          <w:szCs w:val="24"/>
        </w:rPr>
        <w:t xml:space="preserve">Eelnõuga </w:t>
      </w:r>
      <w:r w:rsidR="00EE0C8B" w:rsidRPr="00B92A0B">
        <w:rPr>
          <w:sz w:val="24"/>
          <w:szCs w:val="24"/>
        </w:rPr>
        <w:t xml:space="preserve">täiendatakse </w:t>
      </w:r>
      <w:r w:rsidRPr="00B92A0B">
        <w:rPr>
          <w:sz w:val="24"/>
          <w:szCs w:val="24"/>
        </w:rPr>
        <w:t>§</w:t>
      </w:r>
      <w:r w:rsidR="001B0EB6" w:rsidRPr="00B92A0B">
        <w:rPr>
          <w:sz w:val="24"/>
          <w:szCs w:val="24"/>
        </w:rPr>
        <w:t>-i</w:t>
      </w:r>
      <w:r w:rsidRPr="00B92A0B">
        <w:rPr>
          <w:sz w:val="24"/>
          <w:szCs w:val="24"/>
        </w:rPr>
        <w:t xml:space="preserve"> 141 lõikega 1</w:t>
      </w:r>
      <w:r w:rsidRPr="00B92A0B">
        <w:rPr>
          <w:sz w:val="24"/>
          <w:szCs w:val="24"/>
          <w:vertAlign w:val="superscript"/>
        </w:rPr>
        <w:t>1</w:t>
      </w:r>
      <w:r w:rsidRPr="00B92A0B">
        <w:rPr>
          <w:sz w:val="24"/>
          <w:szCs w:val="24"/>
        </w:rPr>
        <w:t>, mis käsitleb vaba ja väljendatud nõusolekuta suguühtele (eelnõu 141 lg 1) sundimist, kui see on toime pandud, kasutades ära kannatanu sõltuvust süüdlasest</w:t>
      </w:r>
      <w:r w:rsidR="00EE0C8B" w:rsidRPr="00B92A0B">
        <w:rPr>
          <w:rFonts w:eastAsia="Aptos"/>
          <w:sz w:val="24"/>
          <w:szCs w:val="24"/>
        </w:rPr>
        <w:t xml:space="preserve"> või kuritarvitades saavutatud mõjuvõimu või usaldust</w:t>
      </w:r>
      <w:r w:rsidRPr="00B92A0B">
        <w:rPr>
          <w:sz w:val="24"/>
          <w:szCs w:val="24"/>
        </w:rPr>
        <w:t>. Eelnõu kohaselt on § 141 lõike 1</w:t>
      </w:r>
      <w:r w:rsidRPr="00B92A0B">
        <w:rPr>
          <w:sz w:val="24"/>
          <w:szCs w:val="24"/>
          <w:vertAlign w:val="superscript"/>
        </w:rPr>
        <w:t>1</w:t>
      </w:r>
      <w:r w:rsidRPr="00B92A0B">
        <w:rPr>
          <w:sz w:val="24"/>
          <w:szCs w:val="24"/>
        </w:rPr>
        <w:t xml:space="preserve"> karistusmääraks ühe- kuni nelja-aastane vangistus</w:t>
      </w:r>
      <w:r w:rsidR="0084303B" w:rsidRPr="00B92A0B">
        <w:rPr>
          <w:sz w:val="24"/>
          <w:szCs w:val="24"/>
        </w:rPr>
        <w:t>.</w:t>
      </w:r>
    </w:p>
    <w:p w14:paraId="4C896153" w14:textId="3DEBE54C" w:rsidR="007B074D" w:rsidRPr="00B92A0B" w:rsidRDefault="001F2A15" w:rsidP="0AC14E81">
      <w:pPr>
        <w:spacing w:after="160"/>
        <w:jc w:val="both"/>
        <w:rPr>
          <w:sz w:val="24"/>
          <w:szCs w:val="24"/>
        </w:rPr>
      </w:pPr>
      <w:r w:rsidRPr="00B92A0B">
        <w:rPr>
          <w:sz w:val="24"/>
          <w:szCs w:val="24"/>
        </w:rPr>
        <w:t>L</w:t>
      </w:r>
      <w:r w:rsidR="774E4AC3" w:rsidRPr="00B92A0B">
        <w:rPr>
          <w:sz w:val="24"/>
          <w:szCs w:val="24"/>
        </w:rPr>
        <w:t>õike 1</w:t>
      </w:r>
      <w:r w:rsidR="774E4AC3" w:rsidRPr="00B92A0B">
        <w:rPr>
          <w:sz w:val="24"/>
          <w:szCs w:val="24"/>
          <w:vertAlign w:val="superscript"/>
        </w:rPr>
        <w:t>1</w:t>
      </w:r>
      <w:r w:rsidR="774E4AC3" w:rsidRPr="00B92A0B">
        <w:rPr>
          <w:sz w:val="24"/>
          <w:szCs w:val="24"/>
        </w:rPr>
        <w:t xml:space="preserve"> kohta on antud </w:t>
      </w:r>
      <w:r w:rsidR="00E74263" w:rsidRPr="00B92A0B">
        <w:rPr>
          <w:sz w:val="24"/>
          <w:szCs w:val="24"/>
        </w:rPr>
        <w:t xml:space="preserve">pikem </w:t>
      </w:r>
      <w:r w:rsidR="774E4AC3" w:rsidRPr="00B92A0B">
        <w:rPr>
          <w:sz w:val="24"/>
          <w:szCs w:val="24"/>
        </w:rPr>
        <w:t xml:space="preserve">selgitus seletuskirja osas, kus selgitatakse </w:t>
      </w:r>
      <w:r w:rsidR="21797818" w:rsidRPr="00B92A0B">
        <w:rPr>
          <w:sz w:val="24"/>
          <w:szCs w:val="24"/>
        </w:rPr>
        <w:t>KarS § 143</w:t>
      </w:r>
      <w:r w:rsidR="00E819B7" w:rsidRPr="00B92A0B">
        <w:rPr>
          <w:sz w:val="24"/>
          <w:szCs w:val="24"/>
        </w:rPr>
        <w:t xml:space="preserve"> ja § 143</w:t>
      </w:r>
      <w:r w:rsidR="00E819B7" w:rsidRPr="00B92A0B">
        <w:rPr>
          <w:sz w:val="24"/>
          <w:szCs w:val="24"/>
          <w:vertAlign w:val="superscript"/>
        </w:rPr>
        <w:t>2</w:t>
      </w:r>
      <w:r w:rsidR="21797818" w:rsidRPr="00B92A0B">
        <w:rPr>
          <w:sz w:val="24"/>
          <w:szCs w:val="24"/>
        </w:rPr>
        <w:t xml:space="preserve"> </w:t>
      </w:r>
      <w:r w:rsidR="21797818" w:rsidRPr="00B92A0B">
        <w:rPr>
          <w:sz w:val="24"/>
          <w:szCs w:val="24"/>
        </w:rPr>
        <w:lastRenderedPageBreak/>
        <w:t>kehtetuks tunnistamist</w:t>
      </w:r>
      <w:r w:rsidR="00BF6B99" w:rsidRPr="00B92A0B">
        <w:rPr>
          <w:sz w:val="24"/>
          <w:szCs w:val="24"/>
        </w:rPr>
        <w:t xml:space="preserve"> (vt lk </w:t>
      </w:r>
      <w:r w:rsidR="00B92426" w:rsidRPr="00B92A0B">
        <w:rPr>
          <w:sz w:val="24"/>
          <w:szCs w:val="24"/>
        </w:rPr>
        <w:t>1</w:t>
      </w:r>
      <w:r w:rsidR="001827C1" w:rsidRPr="00B92A0B">
        <w:rPr>
          <w:sz w:val="24"/>
          <w:szCs w:val="24"/>
        </w:rPr>
        <w:t>3</w:t>
      </w:r>
      <w:r w:rsidR="00F71C74" w:rsidRPr="00B92A0B">
        <w:rPr>
          <w:sz w:val="24"/>
          <w:szCs w:val="24"/>
        </w:rPr>
        <w:t>-14</w:t>
      </w:r>
      <w:r w:rsidR="6B34BF02" w:rsidRPr="00B92A0B">
        <w:rPr>
          <w:sz w:val="24"/>
          <w:szCs w:val="24"/>
        </w:rPr>
        <w:t>)</w:t>
      </w:r>
      <w:r w:rsidR="047B2262" w:rsidRPr="00B92A0B">
        <w:rPr>
          <w:sz w:val="24"/>
          <w:szCs w:val="24"/>
        </w:rPr>
        <w:t>.</w:t>
      </w:r>
    </w:p>
    <w:p w14:paraId="3E1C43F6" w14:textId="4ADDFB58" w:rsidR="007B074D" w:rsidRPr="00B92A0B" w:rsidRDefault="56D3AC8A" w:rsidP="007C291F">
      <w:pPr>
        <w:spacing w:after="160"/>
        <w:jc w:val="both"/>
        <w:rPr>
          <w:sz w:val="24"/>
          <w:szCs w:val="24"/>
        </w:rPr>
      </w:pPr>
      <w:r w:rsidRPr="00B92A0B">
        <w:rPr>
          <w:sz w:val="24"/>
          <w:szCs w:val="24"/>
        </w:rPr>
        <w:t>Varasemad lõike 1 koosseisuelemendid – vägivald ja abitusseisund</w:t>
      </w:r>
      <w:r w:rsidR="302479A4" w:rsidRPr="00B92A0B">
        <w:rPr>
          <w:sz w:val="24"/>
          <w:szCs w:val="24"/>
        </w:rPr>
        <w:t xml:space="preserve"> – on viidud </w:t>
      </w:r>
      <w:r w:rsidR="00470B7A" w:rsidRPr="00B92A0B">
        <w:rPr>
          <w:sz w:val="24"/>
          <w:szCs w:val="24"/>
        </w:rPr>
        <w:t>§</w:t>
      </w:r>
      <w:r w:rsidR="00DE7F96" w:rsidRPr="00B92A0B">
        <w:rPr>
          <w:sz w:val="24"/>
          <w:szCs w:val="24"/>
        </w:rPr>
        <w:t>-i</w:t>
      </w:r>
      <w:r w:rsidR="00470B7A" w:rsidRPr="00B92A0B">
        <w:rPr>
          <w:sz w:val="24"/>
          <w:szCs w:val="24"/>
        </w:rPr>
        <w:t xml:space="preserve"> 141 </w:t>
      </w:r>
      <w:r w:rsidR="302479A4" w:rsidRPr="00B92A0B">
        <w:rPr>
          <w:sz w:val="24"/>
          <w:szCs w:val="24"/>
        </w:rPr>
        <w:t>uude lõikesse 1</w:t>
      </w:r>
      <w:r w:rsidR="302479A4" w:rsidRPr="00B92A0B">
        <w:rPr>
          <w:sz w:val="24"/>
          <w:szCs w:val="24"/>
          <w:vertAlign w:val="superscript"/>
        </w:rPr>
        <w:t>2</w:t>
      </w:r>
      <w:r w:rsidR="302479A4" w:rsidRPr="00B92A0B">
        <w:rPr>
          <w:sz w:val="24"/>
          <w:szCs w:val="24"/>
        </w:rPr>
        <w:t xml:space="preserve"> </w:t>
      </w:r>
      <w:r w:rsidR="2200BB1A" w:rsidRPr="00B92A0B">
        <w:rPr>
          <w:sz w:val="24"/>
          <w:szCs w:val="24"/>
        </w:rPr>
        <w:t xml:space="preserve">ning karistusmäär on jäänud </w:t>
      </w:r>
      <w:r w:rsidR="7DC1908D" w:rsidRPr="00B92A0B">
        <w:rPr>
          <w:sz w:val="24"/>
          <w:szCs w:val="24"/>
        </w:rPr>
        <w:t xml:space="preserve">samaks nagu kehtivas seaduses (ühe- kuni kuueaastane vangistus). </w:t>
      </w:r>
    </w:p>
    <w:p w14:paraId="79807070" w14:textId="22BAE9E7" w:rsidR="00BE09B4" w:rsidRPr="00B92A0B" w:rsidRDefault="00BE09B4" w:rsidP="00BE09B4">
      <w:pPr>
        <w:spacing w:after="160"/>
        <w:jc w:val="both"/>
        <w:rPr>
          <w:sz w:val="24"/>
          <w:szCs w:val="24"/>
          <w:u w:val="single"/>
        </w:rPr>
      </w:pPr>
      <w:r w:rsidRPr="00B92A0B">
        <w:rPr>
          <w:sz w:val="24"/>
          <w:szCs w:val="24"/>
          <w:u w:val="single"/>
        </w:rPr>
        <w:t>3.1.</w:t>
      </w:r>
      <w:r w:rsidR="00425184" w:rsidRPr="00B92A0B">
        <w:rPr>
          <w:sz w:val="24"/>
          <w:szCs w:val="24"/>
          <w:u w:val="single"/>
        </w:rPr>
        <w:t>3</w:t>
      </w:r>
      <w:r w:rsidRPr="00B92A0B">
        <w:rPr>
          <w:sz w:val="24"/>
          <w:szCs w:val="24"/>
          <w:u w:val="single"/>
        </w:rPr>
        <w:t xml:space="preserve">. KarS § 141 lg 2 muutmine. </w:t>
      </w:r>
    </w:p>
    <w:p w14:paraId="2ED790D9" w14:textId="58616236" w:rsidR="0010709F" w:rsidRPr="00B92A0B" w:rsidRDefault="00BA5453" w:rsidP="00FD0152">
      <w:pPr>
        <w:spacing w:after="160"/>
        <w:jc w:val="both"/>
        <w:rPr>
          <w:sz w:val="24"/>
          <w:szCs w:val="24"/>
        </w:rPr>
      </w:pPr>
      <w:r w:rsidRPr="00B92A0B">
        <w:rPr>
          <w:sz w:val="24"/>
          <w:szCs w:val="24"/>
        </w:rPr>
        <w:t xml:space="preserve">Eelnõuga </w:t>
      </w:r>
      <w:r w:rsidR="00074FBA" w:rsidRPr="00B92A0B">
        <w:rPr>
          <w:sz w:val="24"/>
          <w:szCs w:val="24"/>
        </w:rPr>
        <w:t>muudetakse KarS § 141 lõi</w:t>
      </w:r>
      <w:r w:rsidR="00A97781" w:rsidRPr="00B92A0B">
        <w:rPr>
          <w:sz w:val="24"/>
          <w:szCs w:val="24"/>
        </w:rPr>
        <w:t>k</w:t>
      </w:r>
      <w:r w:rsidR="00074FBA" w:rsidRPr="00B92A0B">
        <w:rPr>
          <w:sz w:val="24"/>
          <w:szCs w:val="24"/>
        </w:rPr>
        <w:t xml:space="preserve">e 2 </w:t>
      </w:r>
      <w:r w:rsidRPr="00B92A0B">
        <w:rPr>
          <w:sz w:val="24"/>
          <w:szCs w:val="24"/>
        </w:rPr>
        <w:t>sissejuhatavat lauseosa</w:t>
      </w:r>
      <w:r w:rsidR="008A7F6B" w:rsidRPr="00B92A0B">
        <w:rPr>
          <w:sz w:val="24"/>
          <w:szCs w:val="24"/>
        </w:rPr>
        <w:t xml:space="preserve">, </w:t>
      </w:r>
      <w:r w:rsidR="00074FBA" w:rsidRPr="00B92A0B">
        <w:rPr>
          <w:sz w:val="24"/>
          <w:szCs w:val="24"/>
        </w:rPr>
        <w:t>punkti 1 sõnastust</w:t>
      </w:r>
      <w:r w:rsidR="008A7F6B" w:rsidRPr="00B92A0B">
        <w:rPr>
          <w:sz w:val="24"/>
          <w:szCs w:val="24"/>
        </w:rPr>
        <w:t xml:space="preserve"> ning lõike karistusmäära</w:t>
      </w:r>
      <w:r w:rsidR="008C678C" w:rsidRPr="00B92A0B">
        <w:rPr>
          <w:sz w:val="24"/>
          <w:szCs w:val="24"/>
        </w:rPr>
        <w:t xml:space="preserve">. </w:t>
      </w:r>
    </w:p>
    <w:p w14:paraId="5E26F110" w14:textId="16FACEAD" w:rsidR="0010709F" w:rsidRPr="00B92A0B" w:rsidRDefault="007700DA" w:rsidP="00FD0152">
      <w:pPr>
        <w:spacing w:after="160"/>
        <w:jc w:val="both"/>
        <w:rPr>
          <w:sz w:val="24"/>
          <w:szCs w:val="24"/>
        </w:rPr>
      </w:pPr>
      <w:r w:rsidRPr="00B92A0B">
        <w:rPr>
          <w:sz w:val="24"/>
          <w:szCs w:val="24"/>
        </w:rPr>
        <w:t xml:space="preserve">Täpsustatud </w:t>
      </w:r>
      <w:r w:rsidR="00804A72" w:rsidRPr="00B92A0B">
        <w:rPr>
          <w:sz w:val="24"/>
          <w:szCs w:val="24"/>
        </w:rPr>
        <w:t xml:space="preserve">sissejuhatav lauseosa </w:t>
      </w:r>
      <w:r w:rsidR="00E118FA" w:rsidRPr="00B92A0B">
        <w:rPr>
          <w:sz w:val="24"/>
          <w:szCs w:val="24"/>
        </w:rPr>
        <w:t xml:space="preserve">kajastab seda, et lg 2 </w:t>
      </w:r>
      <w:r w:rsidR="007F30FB" w:rsidRPr="00B92A0B">
        <w:rPr>
          <w:sz w:val="24"/>
          <w:szCs w:val="24"/>
        </w:rPr>
        <w:t xml:space="preserve">punktid kohalduvad nii </w:t>
      </w:r>
      <w:r w:rsidR="003413FA" w:rsidRPr="00B92A0B">
        <w:rPr>
          <w:sz w:val="24"/>
          <w:szCs w:val="24"/>
        </w:rPr>
        <w:t>§ 141 lõikes 1, 1</w:t>
      </w:r>
      <w:r w:rsidR="003413FA" w:rsidRPr="00B92A0B">
        <w:rPr>
          <w:sz w:val="24"/>
          <w:szCs w:val="24"/>
          <w:vertAlign w:val="superscript"/>
        </w:rPr>
        <w:t>1</w:t>
      </w:r>
      <w:r w:rsidR="003413FA" w:rsidRPr="00B92A0B">
        <w:rPr>
          <w:sz w:val="24"/>
          <w:szCs w:val="24"/>
        </w:rPr>
        <w:t xml:space="preserve"> kui ka 1</w:t>
      </w:r>
      <w:r w:rsidR="003413FA" w:rsidRPr="00B92A0B">
        <w:rPr>
          <w:sz w:val="24"/>
          <w:szCs w:val="24"/>
          <w:vertAlign w:val="superscript"/>
        </w:rPr>
        <w:t>2</w:t>
      </w:r>
      <w:r w:rsidR="003413FA" w:rsidRPr="00B92A0B">
        <w:rPr>
          <w:sz w:val="24"/>
          <w:szCs w:val="24"/>
        </w:rPr>
        <w:t xml:space="preserve"> sätestatud teo </w:t>
      </w:r>
      <w:r w:rsidR="0045617F" w:rsidRPr="00B92A0B">
        <w:rPr>
          <w:sz w:val="24"/>
          <w:szCs w:val="24"/>
        </w:rPr>
        <w:t xml:space="preserve">toimepanemise korral. </w:t>
      </w:r>
    </w:p>
    <w:p w14:paraId="7F1B6968" w14:textId="50656D82" w:rsidR="00FD0152" w:rsidRPr="00B92A0B" w:rsidRDefault="00A06C0F" w:rsidP="00FD0152">
      <w:pPr>
        <w:spacing w:after="160"/>
        <w:jc w:val="both"/>
        <w:rPr>
          <w:sz w:val="24"/>
          <w:szCs w:val="24"/>
        </w:rPr>
      </w:pPr>
      <w:r w:rsidRPr="00B92A0B">
        <w:rPr>
          <w:sz w:val="24"/>
          <w:szCs w:val="24"/>
        </w:rPr>
        <w:t>Lõi</w:t>
      </w:r>
      <w:r w:rsidR="00DB06A6" w:rsidRPr="00B92A0B">
        <w:rPr>
          <w:sz w:val="24"/>
          <w:szCs w:val="24"/>
        </w:rPr>
        <w:t>ge</w:t>
      </w:r>
      <w:r w:rsidRPr="00B92A0B">
        <w:rPr>
          <w:sz w:val="24"/>
          <w:szCs w:val="24"/>
        </w:rPr>
        <w:t xml:space="preserve"> 2 punkti 1 </w:t>
      </w:r>
      <w:r w:rsidR="008C678C" w:rsidRPr="00B92A0B">
        <w:rPr>
          <w:sz w:val="24"/>
          <w:szCs w:val="24"/>
        </w:rPr>
        <w:t xml:space="preserve">sõnastust kitsendatakse </w:t>
      </w:r>
      <w:r w:rsidR="00855EDA" w:rsidRPr="00B92A0B">
        <w:rPr>
          <w:sz w:val="24"/>
          <w:szCs w:val="24"/>
        </w:rPr>
        <w:t>selliselt</w:t>
      </w:r>
      <w:r w:rsidR="00565B0B" w:rsidRPr="00B92A0B">
        <w:rPr>
          <w:sz w:val="24"/>
          <w:szCs w:val="24"/>
        </w:rPr>
        <w:t>, et</w:t>
      </w:r>
      <w:r w:rsidR="00855EDA" w:rsidRPr="00B92A0B">
        <w:rPr>
          <w:sz w:val="24"/>
          <w:szCs w:val="24"/>
        </w:rPr>
        <w:t xml:space="preserve"> </w:t>
      </w:r>
      <w:r w:rsidR="00DD030C" w:rsidRPr="00B92A0B">
        <w:rPr>
          <w:sz w:val="24"/>
          <w:szCs w:val="24"/>
        </w:rPr>
        <w:t xml:space="preserve">see katab üksnes täisealise </w:t>
      </w:r>
      <w:r w:rsidR="00FE6552" w:rsidRPr="00B92A0B">
        <w:rPr>
          <w:sz w:val="24"/>
          <w:szCs w:val="24"/>
        </w:rPr>
        <w:t xml:space="preserve">isiku poolt toime pandud tegusid noorema kui kaheksateistaastase isiku suhtes. </w:t>
      </w:r>
      <w:r w:rsidR="0037157D" w:rsidRPr="00B92A0B">
        <w:rPr>
          <w:sz w:val="24"/>
          <w:szCs w:val="24"/>
        </w:rPr>
        <w:t>Täp</w:t>
      </w:r>
      <w:r w:rsidR="00120194" w:rsidRPr="00B92A0B">
        <w:rPr>
          <w:sz w:val="24"/>
          <w:szCs w:val="24"/>
        </w:rPr>
        <w:t>sustava m</w:t>
      </w:r>
      <w:r w:rsidR="00270FC2" w:rsidRPr="00B92A0B">
        <w:rPr>
          <w:sz w:val="24"/>
          <w:szCs w:val="24"/>
        </w:rPr>
        <w:t xml:space="preserve">uudatuse mõte on selles, et </w:t>
      </w:r>
      <w:r w:rsidR="00120194" w:rsidRPr="00B92A0B">
        <w:rPr>
          <w:sz w:val="24"/>
          <w:szCs w:val="24"/>
        </w:rPr>
        <w:t xml:space="preserve">muudetud lõike 1 </w:t>
      </w:r>
      <w:r w:rsidR="00312AB4" w:rsidRPr="00B92A0B">
        <w:rPr>
          <w:sz w:val="24"/>
          <w:szCs w:val="24"/>
        </w:rPr>
        <w:t>kohase</w:t>
      </w:r>
      <w:r w:rsidR="0044589C" w:rsidRPr="00B92A0B">
        <w:rPr>
          <w:sz w:val="24"/>
          <w:szCs w:val="24"/>
        </w:rPr>
        <w:t xml:space="preserve"> teo eest</w:t>
      </w:r>
      <w:r w:rsidR="00FD0152" w:rsidRPr="00B92A0B">
        <w:rPr>
          <w:sz w:val="24"/>
          <w:szCs w:val="24"/>
        </w:rPr>
        <w:t>, ku</w:t>
      </w:r>
      <w:r w:rsidR="0044589C" w:rsidRPr="00B92A0B">
        <w:rPr>
          <w:sz w:val="24"/>
          <w:szCs w:val="24"/>
        </w:rPr>
        <w:t>i</w:t>
      </w:r>
      <w:r w:rsidR="00FD0152" w:rsidRPr="00B92A0B">
        <w:rPr>
          <w:sz w:val="24"/>
          <w:szCs w:val="24"/>
        </w:rPr>
        <w:t xml:space="preserve"> nii toimepanija kui ka kannatanu on alaealised, aga puuduvad vägivald, abitusseisund, sõltuvussuhe </w:t>
      </w:r>
      <w:r w:rsidR="00CF190B" w:rsidRPr="00B92A0B">
        <w:rPr>
          <w:sz w:val="24"/>
          <w:szCs w:val="24"/>
        </w:rPr>
        <w:t>jms</w:t>
      </w:r>
      <w:r w:rsidR="00FD0152" w:rsidRPr="00B92A0B">
        <w:rPr>
          <w:sz w:val="24"/>
          <w:szCs w:val="24"/>
        </w:rPr>
        <w:t xml:space="preserve">, ei ole eesmärgiks jõuda automaatselt lõikesse 2 ning </w:t>
      </w:r>
      <w:r w:rsidR="00EF3DF3" w:rsidRPr="00B92A0B">
        <w:rPr>
          <w:sz w:val="24"/>
          <w:szCs w:val="24"/>
        </w:rPr>
        <w:t xml:space="preserve">karistada </w:t>
      </w:r>
      <w:r w:rsidR="00C86464" w:rsidRPr="00B92A0B">
        <w:rPr>
          <w:sz w:val="24"/>
          <w:szCs w:val="24"/>
        </w:rPr>
        <w:t xml:space="preserve">selles </w:t>
      </w:r>
      <w:r w:rsidR="00FD0152" w:rsidRPr="00B92A0B">
        <w:rPr>
          <w:sz w:val="24"/>
          <w:szCs w:val="24"/>
        </w:rPr>
        <w:t>sätestatud karistusvahemiku</w:t>
      </w:r>
      <w:r w:rsidR="00312AB4" w:rsidRPr="00B92A0B">
        <w:rPr>
          <w:sz w:val="24"/>
          <w:szCs w:val="24"/>
        </w:rPr>
        <w:t xml:space="preserve"> alusel</w:t>
      </w:r>
      <w:r w:rsidR="00FD0152" w:rsidRPr="00B92A0B">
        <w:rPr>
          <w:sz w:val="24"/>
          <w:szCs w:val="24"/>
        </w:rPr>
        <w:t xml:space="preserve">. </w:t>
      </w:r>
    </w:p>
    <w:p w14:paraId="1D83CE61" w14:textId="2E726A09" w:rsidR="00FD0152" w:rsidRPr="00B92A0B" w:rsidRDefault="000A3655" w:rsidP="00FD0152">
      <w:pPr>
        <w:spacing w:after="160"/>
        <w:jc w:val="both"/>
        <w:rPr>
          <w:sz w:val="24"/>
          <w:szCs w:val="24"/>
        </w:rPr>
      </w:pPr>
      <w:r w:rsidRPr="00B92A0B">
        <w:rPr>
          <w:sz w:val="24"/>
          <w:szCs w:val="24"/>
        </w:rPr>
        <w:t>Laste ja noorte puhul on kriminaalpoliitika eesmärk hoida lapsi ja noori sattumast kriminaaljustiitssüsteemi, vähendada nende õigusrikkumisi ning juhul, kui nad on süsteemi sattunud, tagada nende eakohane kohtlemine. Alaealiste erikohtlemise põhimõtete kohaselt tuleb õigusrikkumisi toime pannud laste ja noorte puhul rakendada arengust lähtuvaid ja kasvatuslikke mõjutusvahendeid, sekkumise valik tuleb teha vastavalt lapse vajadustele ja riskidele ning sealjuures sekkuda minimaalsel vajalikul määral. Laste süütegude lahendamisel on oluline hoida ära edasist süütegude toimepanekut, aidata teo toimepanijal juhtunu tagajärgi ja selle mõjusid mõista ning toetada teda seaduskuulekal teel püsimisel. Vanglakaristuse asemel on alaealiste puhul tulemuslikumad tõenduspõhised rehabiliteerivad meetmed, mis aitavad süüteo toimepanijal seaduskuulekalt ühiskonda naasta.</w:t>
      </w:r>
    </w:p>
    <w:p w14:paraId="7CCA0CA2" w14:textId="62983D2D" w:rsidR="00923F57" w:rsidRPr="00B92A0B" w:rsidRDefault="00923F57" w:rsidP="00FD0152">
      <w:pPr>
        <w:spacing w:after="160"/>
        <w:jc w:val="both"/>
        <w:rPr>
          <w:sz w:val="24"/>
          <w:szCs w:val="24"/>
        </w:rPr>
      </w:pPr>
      <w:r w:rsidRPr="00B92A0B">
        <w:rPr>
          <w:sz w:val="24"/>
          <w:szCs w:val="24"/>
        </w:rPr>
        <w:t xml:space="preserve">Lõike 2 </w:t>
      </w:r>
      <w:r w:rsidR="00BD0A2A" w:rsidRPr="00B92A0B">
        <w:rPr>
          <w:sz w:val="24"/>
          <w:szCs w:val="24"/>
        </w:rPr>
        <w:t xml:space="preserve">karistusmäära </w:t>
      </w:r>
      <w:r w:rsidR="00CA0225" w:rsidRPr="00B92A0B">
        <w:rPr>
          <w:sz w:val="24"/>
          <w:szCs w:val="24"/>
        </w:rPr>
        <w:t>muudetakse selliselt, et karistuse alammäär</w:t>
      </w:r>
      <w:r w:rsidR="00917FE8" w:rsidRPr="00B92A0B">
        <w:rPr>
          <w:sz w:val="24"/>
          <w:szCs w:val="24"/>
        </w:rPr>
        <w:t xml:space="preserve">a vähendatakse kuuelt aastalt viiele. </w:t>
      </w:r>
      <w:r w:rsidR="00D74834" w:rsidRPr="00B92A0B">
        <w:rPr>
          <w:sz w:val="24"/>
          <w:szCs w:val="24"/>
        </w:rPr>
        <w:t xml:space="preserve">Seega on eelnõu kohaselt § 141 lg 2 </w:t>
      </w:r>
      <w:r w:rsidR="008055CB" w:rsidRPr="00B92A0B">
        <w:rPr>
          <w:sz w:val="24"/>
          <w:szCs w:val="24"/>
        </w:rPr>
        <w:t>sanktsiooni</w:t>
      </w:r>
      <w:r w:rsidR="00D74834" w:rsidRPr="00B92A0B">
        <w:rPr>
          <w:sz w:val="24"/>
          <w:szCs w:val="24"/>
        </w:rPr>
        <w:t>määr viie</w:t>
      </w:r>
      <w:r w:rsidR="007E6937" w:rsidRPr="00B92A0B">
        <w:rPr>
          <w:sz w:val="24"/>
          <w:szCs w:val="24"/>
        </w:rPr>
        <w:t xml:space="preserve">- kuni viieteistaastane vangistus. Viieaastane alammäär võimaldab mõista </w:t>
      </w:r>
      <w:r w:rsidR="003E6DF2" w:rsidRPr="00B92A0B">
        <w:rPr>
          <w:sz w:val="24"/>
          <w:szCs w:val="24"/>
        </w:rPr>
        <w:t xml:space="preserve">ka tingimisi karistusi. Kuna §-ga 141 hõlmatud tegude </w:t>
      </w:r>
      <w:r w:rsidR="00AA7889" w:rsidRPr="00B92A0B">
        <w:rPr>
          <w:sz w:val="24"/>
          <w:szCs w:val="24"/>
        </w:rPr>
        <w:t xml:space="preserve">ring </w:t>
      </w:r>
      <w:r w:rsidR="00A43FCA" w:rsidRPr="00B92A0B">
        <w:rPr>
          <w:sz w:val="24"/>
          <w:szCs w:val="24"/>
        </w:rPr>
        <w:t>laieneb eelnõuga oluliselt</w:t>
      </w:r>
      <w:r w:rsidR="00C95A47" w:rsidRPr="00B92A0B">
        <w:rPr>
          <w:sz w:val="24"/>
          <w:szCs w:val="24"/>
        </w:rPr>
        <w:t xml:space="preserve">, on ka paindlikum </w:t>
      </w:r>
      <w:r w:rsidR="006A5077" w:rsidRPr="00B92A0B">
        <w:rPr>
          <w:sz w:val="24"/>
          <w:szCs w:val="24"/>
        </w:rPr>
        <w:t>sanktsioonimäär</w:t>
      </w:r>
      <w:r w:rsidR="00C95A47" w:rsidRPr="00B92A0B">
        <w:rPr>
          <w:sz w:val="24"/>
          <w:szCs w:val="24"/>
        </w:rPr>
        <w:t xml:space="preserve"> põhjendatud</w:t>
      </w:r>
      <w:r w:rsidR="003A5169" w:rsidRPr="00B92A0B">
        <w:rPr>
          <w:sz w:val="24"/>
          <w:szCs w:val="24"/>
        </w:rPr>
        <w:t>.</w:t>
      </w:r>
    </w:p>
    <w:p w14:paraId="7755BA21" w14:textId="0BE07BAF" w:rsidR="003D79DD" w:rsidRPr="003D79DD" w:rsidRDefault="003D79DD" w:rsidP="003D79DD">
      <w:pPr>
        <w:spacing w:after="160"/>
        <w:jc w:val="both"/>
        <w:rPr>
          <w:sz w:val="24"/>
          <w:szCs w:val="24"/>
          <w:u w:val="single"/>
        </w:rPr>
      </w:pPr>
      <w:r w:rsidRPr="003D79DD">
        <w:rPr>
          <w:sz w:val="24"/>
          <w:szCs w:val="24"/>
          <w:u w:val="single"/>
        </w:rPr>
        <w:t>3.1.</w:t>
      </w:r>
      <w:r w:rsidR="00425184" w:rsidRPr="00B92A0B">
        <w:rPr>
          <w:sz w:val="24"/>
          <w:szCs w:val="24"/>
          <w:u w:val="single"/>
        </w:rPr>
        <w:t>4</w:t>
      </w:r>
      <w:r w:rsidRPr="003D79DD">
        <w:rPr>
          <w:sz w:val="24"/>
          <w:szCs w:val="24"/>
          <w:u w:val="single"/>
        </w:rPr>
        <w:t xml:space="preserve">. KarS § 141 lg </w:t>
      </w:r>
      <w:r w:rsidR="00E41BED" w:rsidRPr="00B92A0B">
        <w:rPr>
          <w:sz w:val="24"/>
          <w:szCs w:val="24"/>
          <w:u w:val="single"/>
        </w:rPr>
        <w:t>3</w:t>
      </w:r>
      <w:r w:rsidRPr="003D79DD">
        <w:rPr>
          <w:sz w:val="24"/>
          <w:szCs w:val="24"/>
          <w:u w:val="single"/>
        </w:rPr>
        <w:t xml:space="preserve"> muutmine. </w:t>
      </w:r>
    </w:p>
    <w:p w14:paraId="0031C103" w14:textId="4EB4DECA" w:rsidR="004130B9" w:rsidRPr="00B92A0B" w:rsidRDefault="004130B9" w:rsidP="007C291F">
      <w:pPr>
        <w:spacing w:after="160"/>
        <w:jc w:val="both"/>
        <w:rPr>
          <w:sz w:val="24"/>
          <w:szCs w:val="24"/>
        </w:rPr>
      </w:pPr>
      <w:r w:rsidRPr="00B92A0B">
        <w:rPr>
          <w:sz w:val="24"/>
          <w:szCs w:val="24"/>
        </w:rPr>
        <w:t>Eelnõu</w:t>
      </w:r>
      <w:r w:rsidR="00E41BED" w:rsidRPr="00B92A0B">
        <w:rPr>
          <w:sz w:val="24"/>
          <w:szCs w:val="24"/>
        </w:rPr>
        <w:t>ga</w:t>
      </w:r>
      <w:r w:rsidR="00730015" w:rsidRPr="00B92A0B">
        <w:rPr>
          <w:b/>
          <w:bCs/>
          <w:sz w:val="24"/>
          <w:szCs w:val="24"/>
        </w:rPr>
        <w:t xml:space="preserve"> </w:t>
      </w:r>
      <w:r w:rsidR="00730015" w:rsidRPr="00B92A0B">
        <w:rPr>
          <w:sz w:val="24"/>
          <w:szCs w:val="24"/>
        </w:rPr>
        <w:t xml:space="preserve">täiendatakse </w:t>
      </w:r>
      <w:r w:rsidR="00836A92" w:rsidRPr="00B92A0B">
        <w:rPr>
          <w:sz w:val="24"/>
          <w:szCs w:val="24"/>
        </w:rPr>
        <w:t xml:space="preserve">§ 141 </w:t>
      </w:r>
      <w:r w:rsidR="00730015" w:rsidRPr="00B92A0B">
        <w:rPr>
          <w:sz w:val="24"/>
          <w:szCs w:val="24"/>
        </w:rPr>
        <w:t xml:space="preserve">lõiget 3 viidetega </w:t>
      </w:r>
      <w:r w:rsidR="00961BE7" w:rsidRPr="00B92A0B">
        <w:rPr>
          <w:sz w:val="24"/>
          <w:szCs w:val="24"/>
        </w:rPr>
        <w:t>sama sätte uutele lõigetele 1</w:t>
      </w:r>
      <w:r w:rsidR="00961BE7" w:rsidRPr="00B92A0B">
        <w:rPr>
          <w:sz w:val="24"/>
          <w:szCs w:val="24"/>
          <w:vertAlign w:val="superscript"/>
        </w:rPr>
        <w:t>1</w:t>
      </w:r>
      <w:r w:rsidR="00961BE7" w:rsidRPr="00B92A0B">
        <w:rPr>
          <w:sz w:val="24"/>
          <w:szCs w:val="24"/>
        </w:rPr>
        <w:t xml:space="preserve"> ja 1</w:t>
      </w:r>
      <w:r w:rsidR="00961BE7" w:rsidRPr="00B92A0B">
        <w:rPr>
          <w:sz w:val="24"/>
          <w:szCs w:val="24"/>
          <w:vertAlign w:val="superscript"/>
        </w:rPr>
        <w:t>2</w:t>
      </w:r>
      <w:r w:rsidR="00CD51BF" w:rsidRPr="00B92A0B">
        <w:rPr>
          <w:sz w:val="24"/>
          <w:szCs w:val="24"/>
        </w:rPr>
        <w:t xml:space="preserve"> ehk juriidilise isiku vastutus </w:t>
      </w:r>
      <w:r w:rsidR="00277839" w:rsidRPr="00B92A0B">
        <w:rPr>
          <w:sz w:val="24"/>
          <w:szCs w:val="24"/>
        </w:rPr>
        <w:t>järgneb edaspidi mitte üksnes § 141 l</w:t>
      </w:r>
      <w:r w:rsidR="007647FD" w:rsidRPr="00B92A0B">
        <w:rPr>
          <w:sz w:val="24"/>
          <w:szCs w:val="24"/>
        </w:rPr>
        <w:t>õigetes</w:t>
      </w:r>
      <w:r w:rsidR="00277839" w:rsidRPr="00B92A0B">
        <w:rPr>
          <w:sz w:val="24"/>
          <w:szCs w:val="24"/>
        </w:rPr>
        <w:t xml:space="preserve"> 1, 2 ja </w:t>
      </w:r>
      <w:r w:rsidR="006E4B96" w:rsidRPr="00B92A0B">
        <w:rPr>
          <w:sz w:val="24"/>
          <w:szCs w:val="24"/>
        </w:rPr>
        <w:t>2</w:t>
      </w:r>
      <w:r w:rsidR="006E4B96" w:rsidRPr="00B92A0B">
        <w:rPr>
          <w:sz w:val="24"/>
          <w:szCs w:val="24"/>
          <w:vertAlign w:val="superscript"/>
        </w:rPr>
        <w:t>1</w:t>
      </w:r>
      <w:r w:rsidR="006E4B96" w:rsidRPr="00B92A0B">
        <w:rPr>
          <w:sz w:val="24"/>
          <w:szCs w:val="24"/>
        </w:rPr>
        <w:t xml:space="preserve"> sätestatud teo toimepanemise eest, vaid ka lõigetes 1</w:t>
      </w:r>
      <w:r w:rsidR="006E4B96" w:rsidRPr="00B92A0B">
        <w:rPr>
          <w:sz w:val="24"/>
          <w:szCs w:val="24"/>
          <w:vertAlign w:val="superscript"/>
        </w:rPr>
        <w:t>1</w:t>
      </w:r>
      <w:r w:rsidR="006E4B96" w:rsidRPr="00B92A0B">
        <w:rPr>
          <w:sz w:val="24"/>
          <w:szCs w:val="24"/>
        </w:rPr>
        <w:t xml:space="preserve"> ja 1</w:t>
      </w:r>
      <w:r w:rsidR="006E4B96" w:rsidRPr="00B92A0B">
        <w:rPr>
          <w:sz w:val="24"/>
          <w:szCs w:val="24"/>
          <w:vertAlign w:val="superscript"/>
        </w:rPr>
        <w:t>2</w:t>
      </w:r>
      <w:r w:rsidR="006E4B96" w:rsidRPr="00B92A0B">
        <w:rPr>
          <w:sz w:val="24"/>
          <w:szCs w:val="24"/>
        </w:rPr>
        <w:t xml:space="preserve"> sätestatud </w:t>
      </w:r>
      <w:r w:rsidR="00A157C8" w:rsidRPr="00B92A0B">
        <w:rPr>
          <w:sz w:val="24"/>
          <w:szCs w:val="24"/>
        </w:rPr>
        <w:t>teo toimepanemise eest.</w:t>
      </w:r>
      <w:r w:rsidR="00466394" w:rsidRPr="00B92A0B">
        <w:rPr>
          <w:sz w:val="24"/>
          <w:szCs w:val="24"/>
        </w:rPr>
        <w:t xml:space="preserve"> </w:t>
      </w:r>
    </w:p>
    <w:p w14:paraId="578BF1FF" w14:textId="23B54412" w:rsidR="002B2DFA" w:rsidRPr="003D79DD" w:rsidRDefault="002B2DFA" w:rsidP="002B2DFA">
      <w:pPr>
        <w:spacing w:after="160"/>
        <w:jc w:val="both"/>
        <w:rPr>
          <w:sz w:val="24"/>
          <w:szCs w:val="24"/>
          <w:u w:val="single"/>
        </w:rPr>
      </w:pPr>
      <w:r w:rsidRPr="003D79DD">
        <w:rPr>
          <w:sz w:val="24"/>
          <w:szCs w:val="24"/>
          <w:u w:val="single"/>
        </w:rPr>
        <w:t>3.1.</w:t>
      </w:r>
      <w:r w:rsidRPr="00B92A0B">
        <w:rPr>
          <w:sz w:val="24"/>
          <w:szCs w:val="24"/>
          <w:u w:val="single"/>
        </w:rPr>
        <w:t>5</w:t>
      </w:r>
      <w:r w:rsidRPr="003D79DD">
        <w:rPr>
          <w:sz w:val="24"/>
          <w:szCs w:val="24"/>
          <w:u w:val="single"/>
        </w:rPr>
        <w:t xml:space="preserve">. KarS § 141 </w:t>
      </w:r>
      <w:r w:rsidRPr="00B92A0B">
        <w:rPr>
          <w:sz w:val="24"/>
          <w:szCs w:val="24"/>
          <w:u w:val="single"/>
        </w:rPr>
        <w:t>täiendamine lõikega 3</w:t>
      </w:r>
      <w:r w:rsidRPr="00B92A0B">
        <w:rPr>
          <w:sz w:val="24"/>
          <w:szCs w:val="24"/>
          <w:u w:val="single"/>
          <w:vertAlign w:val="superscript"/>
        </w:rPr>
        <w:t>1</w:t>
      </w:r>
      <w:r w:rsidRPr="003D79DD">
        <w:rPr>
          <w:sz w:val="24"/>
          <w:szCs w:val="24"/>
          <w:u w:val="single"/>
        </w:rPr>
        <w:t xml:space="preserve">. </w:t>
      </w:r>
    </w:p>
    <w:p w14:paraId="03342FE2" w14:textId="77777777" w:rsidR="00E1559F" w:rsidRPr="00B92A0B" w:rsidRDefault="004933FF" w:rsidP="00E7203E">
      <w:pPr>
        <w:jc w:val="both"/>
        <w:rPr>
          <w:sz w:val="24"/>
          <w:szCs w:val="24"/>
        </w:rPr>
      </w:pPr>
      <w:r w:rsidRPr="00B92A0B">
        <w:rPr>
          <w:sz w:val="24"/>
          <w:szCs w:val="24"/>
        </w:rPr>
        <w:t xml:space="preserve">Tulenevalt sellest, et eelnõuga muudetakse § 141 lg 2 sanktsioonimäära ning </w:t>
      </w:r>
      <w:r w:rsidR="008738B9" w:rsidRPr="00B92A0B">
        <w:rPr>
          <w:sz w:val="24"/>
          <w:szCs w:val="24"/>
        </w:rPr>
        <w:t xml:space="preserve">võimalik saab olema ka tingimisi karistuse mõistmine, </w:t>
      </w:r>
      <w:r w:rsidR="00601DBA" w:rsidRPr="00B92A0B">
        <w:rPr>
          <w:sz w:val="24"/>
          <w:szCs w:val="24"/>
        </w:rPr>
        <w:t xml:space="preserve">on kohane täiendada </w:t>
      </w:r>
      <w:r w:rsidR="00837B6A" w:rsidRPr="00B92A0B">
        <w:rPr>
          <w:sz w:val="24"/>
          <w:szCs w:val="24"/>
        </w:rPr>
        <w:t>§-i 141 lõikega 3</w:t>
      </w:r>
      <w:r w:rsidR="00837B6A" w:rsidRPr="00B92A0B">
        <w:rPr>
          <w:sz w:val="24"/>
          <w:szCs w:val="24"/>
          <w:vertAlign w:val="superscript"/>
        </w:rPr>
        <w:t>1</w:t>
      </w:r>
      <w:r w:rsidR="00BB40F6" w:rsidRPr="00B92A0B">
        <w:rPr>
          <w:sz w:val="24"/>
          <w:szCs w:val="24"/>
        </w:rPr>
        <w:t xml:space="preserve">. </w:t>
      </w:r>
    </w:p>
    <w:p w14:paraId="0216FE3C" w14:textId="77777777" w:rsidR="00E1559F" w:rsidRPr="00B92A0B" w:rsidRDefault="00E1559F" w:rsidP="00E7203E">
      <w:pPr>
        <w:jc w:val="both"/>
        <w:rPr>
          <w:sz w:val="24"/>
          <w:szCs w:val="24"/>
        </w:rPr>
      </w:pPr>
    </w:p>
    <w:p w14:paraId="70DC9083" w14:textId="041DB0DF" w:rsidR="00601DBA" w:rsidRPr="00B92A0B" w:rsidRDefault="00BB40F6" w:rsidP="00E7203E">
      <w:pPr>
        <w:jc w:val="both"/>
        <w:rPr>
          <w:sz w:val="24"/>
          <w:szCs w:val="24"/>
        </w:rPr>
      </w:pPr>
      <w:r w:rsidRPr="00B92A0B">
        <w:rPr>
          <w:sz w:val="24"/>
          <w:szCs w:val="24"/>
        </w:rPr>
        <w:t>Lõige 3</w:t>
      </w:r>
      <w:r w:rsidRPr="00B92A0B">
        <w:rPr>
          <w:sz w:val="24"/>
          <w:szCs w:val="24"/>
          <w:vertAlign w:val="superscript"/>
        </w:rPr>
        <w:t>1</w:t>
      </w:r>
      <w:r w:rsidRPr="00B92A0B">
        <w:rPr>
          <w:sz w:val="24"/>
          <w:szCs w:val="24"/>
        </w:rPr>
        <w:t xml:space="preserve"> sätestab nõude, mille kohaselt ei tohi korduvalt seksuaalse enesemääramise </w:t>
      </w:r>
      <w:r w:rsidR="0061352E" w:rsidRPr="00B92A0B">
        <w:rPr>
          <w:sz w:val="24"/>
          <w:szCs w:val="24"/>
        </w:rPr>
        <w:t>vastase kuriteo (KarS 9. peatükk</w:t>
      </w:r>
      <w:r w:rsidR="00BD7896" w:rsidRPr="00B92A0B">
        <w:rPr>
          <w:sz w:val="24"/>
          <w:szCs w:val="24"/>
        </w:rPr>
        <w:t xml:space="preserve"> 7. jagu) eest karistatut karistusest täielikult </w:t>
      </w:r>
      <w:r w:rsidR="00CA3A43" w:rsidRPr="00B92A0B">
        <w:rPr>
          <w:sz w:val="24"/>
          <w:szCs w:val="24"/>
        </w:rPr>
        <w:t xml:space="preserve">tingimisi vabastada. </w:t>
      </w:r>
      <w:r w:rsidR="00837B6A" w:rsidRPr="00B92A0B">
        <w:rPr>
          <w:sz w:val="24"/>
          <w:szCs w:val="24"/>
        </w:rPr>
        <w:t>S</w:t>
      </w:r>
      <w:r w:rsidR="00F1394B" w:rsidRPr="00B92A0B">
        <w:rPr>
          <w:sz w:val="24"/>
          <w:szCs w:val="24"/>
        </w:rPr>
        <w:t>amasisuline lõige sisaldub ka § 141</w:t>
      </w:r>
      <w:r w:rsidR="00F1394B" w:rsidRPr="00B92A0B">
        <w:rPr>
          <w:sz w:val="24"/>
          <w:szCs w:val="24"/>
          <w:vertAlign w:val="superscript"/>
        </w:rPr>
        <w:t>1</w:t>
      </w:r>
      <w:r w:rsidR="00F1394B" w:rsidRPr="00B92A0B">
        <w:rPr>
          <w:sz w:val="24"/>
          <w:szCs w:val="24"/>
        </w:rPr>
        <w:t xml:space="preserve"> tekstis</w:t>
      </w:r>
      <w:r w:rsidR="00E301F0" w:rsidRPr="00B92A0B">
        <w:rPr>
          <w:sz w:val="24"/>
          <w:szCs w:val="24"/>
        </w:rPr>
        <w:t xml:space="preserve"> (§ 141</w:t>
      </w:r>
      <w:r w:rsidR="00E301F0" w:rsidRPr="00B92A0B">
        <w:rPr>
          <w:sz w:val="24"/>
          <w:szCs w:val="24"/>
          <w:vertAlign w:val="superscript"/>
        </w:rPr>
        <w:t>1</w:t>
      </w:r>
      <w:r w:rsidR="00E301F0" w:rsidRPr="00B92A0B">
        <w:rPr>
          <w:sz w:val="24"/>
          <w:szCs w:val="24"/>
        </w:rPr>
        <w:t xml:space="preserve"> lg 5)</w:t>
      </w:r>
      <w:r w:rsidR="004C31C7" w:rsidRPr="00B92A0B">
        <w:rPr>
          <w:sz w:val="24"/>
          <w:szCs w:val="24"/>
        </w:rPr>
        <w:t xml:space="preserve"> </w:t>
      </w:r>
      <w:r w:rsidR="00F1394B" w:rsidRPr="00B92A0B">
        <w:rPr>
          <w:sz w:val="24"/>
          <w:szCs w:val="24"/>
        </w:rPr>
        <w:t xml:space="preserve">ning veel mitmetes KarSi </w:t>
      </w:r>
      <w:r w:rsidR="00244600" w:rsidRPr="00B92A0B">
        <w:rPr>
          <w:sz w:val="24"/>
          <w:szCs w:val="24"/>
        </w:rPr>
        <w:t>9. p</w:t>
      </w:r>
      <w:r w:rsidR="0021046E" w:rsidRPr="00B92A0B">
        <w:rPr>
          <w:sz w:val="24"/>
          <w:szCs w:val="24"/>
        </w:rPr>
        <w:t xml:space="preserve">eatüki 7. jao </w:t>
      </w:r>
      <w:r w:rsidR="00F1394B" w:rsidRPr="00B92A0B">
        <w:rPr>
          <w:sz w:val="24"/>
          <w:szCs w:val="24"/>
        </w:rPr>
        <w:t xml:space="preserve">sätetes. </w:t>
      </w:r>
    </w:p>
    <w:p w14:paraId="401717E8" w14:textId="77777777" w:rsidR="00693B95" w:rsidRPr="00B92A0B" w:rsidRDefault="00693B95" w:rsidP="00567EF8">
      <w:pPr>
        <w:jc w:val="both"/>
        <w:rPr>
          <w:sz w:val="24"/>
          <w:szCs w:val="24"/>
        </w:rPr>
      </w:pPr>
    </w:p>
    <w:p w14:paraId="4F235F7A" w14:textId="77777777" w:rsidR="00710DEE" w:rsidRPr="00B92A0B" w:rsidRDefault="00710DEE" w:rsidP="00567EF8">
      <w:pPr>
        <w:jc w:val="both"/>
        <w:rPr>
          <w:sz w:val="24"/>
          <w:szCs w:val="24"/>
        </w:rPr>
      </w:pPr>
    </w:p>
    <w:p w14:paraId="33B61A52" w14:textId="77777777" w:rsidR="00710DEE" w:rsidRPr="00B92A0B" w:rsidRDefault="00710DEE" w:rsidP="00567EF8">
      <w:pPr>
        <w:jc w:val="both"/>
        <w:rPr>
          <w:sz w:val="24"/>
          <w:szCs w:val="24"/>
        </w:rPr>
      </w:pPr>
    </w:p>
    <w:p w14:paraId="2A29DA58" w14:textId="5E940793" w:rsidR="00567EF8" w:rsidRPr="00B92A0B" w:rsidRDefault="00567EF8" w:rsidP="00567EF8">
      <w:pPr>
        <w:jc w:val="both"/>
        <w:rPr>
          <w:sz w:val="24"/>
          <w:szCs w:val="24"/>
        </w:rPr>
      </w:pPr>
      <w:r w:rsidRPr="00B92A0B">
        <w:rPr>
          <w:b/>
          <w:bCs/>
          <w:sz w:val="24"/>
          <w:szCs w:val="24"/>
        </w:rPr>
        <w:lastRenderedPageBreak/>
        <w:t>KarS § 141</w:t>
      </w:r>
      <w:r w:rsidR="00693B95" w:rsidRPr="00B92A0B">
        <w:rPr>
          <w:b/>
          <w:bCs/>
          <w:sz w:val="24"/>
          <w:szCs w:val="24"/>
          <w:vertAlign w:val="superscript"/>
        </w:rPr>
        <w:t>1</w:t>
      </w:r>
      <w:r w:rsidRPr="00B92A0B">
        <w:rPr>
          <w:b/>
          <w:bCs/>
          <w:sz w:val="24"/>
          <w:szCs w:val="24"/>
        </w:rPr>
        <w:t xml:space="preserve"> muutmine.</w:t>
      </w:r>
      <w:r w:rsidRPr="00B92A0B">
        <w:rPr>
          <w:sz w:val="24"/>
          <w:szCs w:val="24"/>
        </w:rPr>
        <w:t xml:space="preserve"> Täpsemalt muudetakse:</w:t>
      </w:r>
    </w:p>
    <w:p w14:paraId="3BD71731" w14:textId="2028DBA5" w:rsidR="0036386E" w:rsidRPr="00B92A0B" w:rsidRDefault="0036386E" w:rsidP="00567EF8">
      <w:pPr>
        <w:pStyle w:val="Loendilik"/>
        <w:numPr>
          <w:ilvl w:val="0"/>
          <w:numId w:val="16"/>
        </w:numPr>
        <w:jc w:val="both"/>
        <w:rPr>
          <w:sz w:val="24"/>
          <w:szCs w:val="24"/>
        </w:rPr>
      </w:pPr>
      <w:r w:rsidRPr="00B92A0B">
        <w:rPr>
          <w:sz w:val="24"/>
          <w:szCs w:val="24"/>
        </w:rPr>
        <w:t>sätte pealkirja</w:t>
      </w:r>
      <w:r w:rsidR="00222296" w:rsidRPr="00B92A0B">
        <w:rPr>
          <w:sz w:val="24"/>
          <w:szCs w:val="24"/>
        </w:rPr>
        <w:t>;</w:t>
      </w:r>
    </w:p>
    <w:p w14:paraId="22AA3C8F" w14:textId="21E3D109" w:rsidR="00567EF8" w:rsidRPr="00B92A0B" w:rsidRDefault="00567EF8" w:rsidP="00567EF8">
      <w:pPr>
        <w:pStyle w:val="Loendilik"/>
        <w:numPr>
          <w:ilvl w:val="0"/>
          <w:numId w:val="16"/>
        </w:numPr>
        <w:jc w:val="both"/>
        <w:rPr>
          <w:sz w:val="24"/>
          <w:szCs w:val="24"/>
        </w:rPr>
      </w:pPr>
      <w:r w:rsidRPr="00B92A0B">
        <w:rPr>
          <w:sz w:val="24"/>
          <w:szCs w:val="24"/>
        </w:rPr>
        <w:t>lõike 1 sõnastust ja karistusmäära;</w:t>
      </w:r>
    </w:p>
    <w:p w14:paraId="77E20493" w14:textId="26BBBB87" w:rsidR="00567EF8" w:rsidRPr="00B92A0B" w:rsidRDefault="00567EF8" w:rsidP="00567EF8">
      <w:pPr>
        <w:pStyle w:val="Loendilik"/>
        <w:numPr>
          <w:ilvl w:val="0"/>
          <w:numId w:val="16"/>
        </w:numPr>
        <w:jc w:val="both"/>
        <w:rPr>
          <w:sz w:val="24"/>
          <w:szCs w:val="24"/>
        </w:rPr>
      </w:pPr>
      <w:r w:rsidRPr="00B92A0B">
        <w:rPr>
          <w:sz w:val="24"/>
          <w:szCs w:val="24"/>
        </w:rPr>
        <w:t>lõike 2 sissejuhatavat lauseosa</w:t>
      </w:r>
      <w:r w:rsidR="00181083" w:rsidRPr="00B92A0B">
        <w:rPr>
          <w:sz w:val="24"/>
          <w:szCs w:val="24"/>
        </w:rPr>
        <w:t xml:space="preserve"> ning</w:t>
      </w:r>
      <w:r w:rsidRPr="00B92A0B">
        <w:rPr>
          <w:sz w:val="24"/>
          <w:szCs w:val="24"/>
        </w:rPr>
        <w:t xml:space="preserve"> punkti 1 sõnastust;</w:t>
      </w:r>
    </w:p>
    <w:p w14:paraId="34D6784F" w14:textId="79DC4633" w:rsidR="00567EF8" w:rsidRPr="00B92A0B" w:rsidRDefault="00567EF8" w:rsidP="00567EF8">
      <w:pPr>
        <w:pStyle w:val="Loendilik"/>
        <w:numPr>
          <w:ilvl w:val="0"/>
          <w:numId w:val="16"/>
        </w:numPr>
        <w:jc w:val="both"/>
        <w:rPr>
          <w:sz w:val="24"/>
          <w:szCs w:val="24"/>
        </w:rPr>
      </w:pPr>
      <w:r w:rsidRPr="00B92A0B">
        <w:rPr>
          <w:sz w:val="24"/>
          <w:szCs w:val="24"/>
        </w:rPr>
        <w:t xml:space="preserve">lõikes </w:t>
      </w:r>
      <w:r w:rsidR="003C4C95" w:rsidRPr="00B92A0B">
        <w:rPr>
          <w:sz w:val="24"/>
          <w:szCs w:val="24"/>
        </w:rPr>
        <w:t>4</w:t>
      </w:r>
      <w:r w:rsidRPr="00B92A0B">
        <w:rPr>
          <w:sz w:val="24"/>
          <w:szCs w:val="24"/>
        </w:rPr>
        <w:t xml:space="preserve"> sisalduvaid viiteid;</w:t>
      </w:r>
    </w:p>
    <w:p w14:paraId="22D240BF" w14:textId="788DA2F5" w:rsidR="00567EF8" w:rsidRPr="00B92A0B" w:rsidRDefault="00567EF8" w:rsidP="00567EF8">
      <w:pPr>
        <w:pStyle w:val="Loendilik"/>
        <w:numPr>
          <w:ilvl w:val="0"/>
          <w:numId w:val="16"/>
        </w:numPr>
        <w:jc w:val="both"/>
        <w:rPr>
          <w:sz w:val="24"/>
          <w:szCs w:val="24"/>
        </w:rPr>
      </w:pPr>
      <w:r w:rsidRPr="00B92A0B">
        <w:rPr>
          <w:sz w:val="24"/>
          <w:szCs w:val="24"/>
        </w:rPr>
        <w:t>ning paragrahvi täiendatakse uute lõigetega 1</w:t>
      </w:r>
      <w:r w:rsidRPr="00B92A0B">
        <w:rPr>
          <w:sz w:val="24"/>
          <w:szCs w:val="24"/>
          <w:vertAlign w:val="superscript"/>
        </w:rPr>
        <w:t>1</w:t>
      </w:r>
      <w:r w:rsidR="009628CC" w:rsidRPr="00B92A0B">
        <w:rPr>
          <w:sz w:val="24"/>
          <w:szCs w:val="24"/>
        </w:rPr>
        <w:t>ja</w:t>
      </w:r>
      <w:r w:rsidRPr="00B92A0B">
        <w:rPr>
          <w:sz w:val="24"/>
          <w:szCs w:val="24"/>
        </w:rPr>
        <w:t xml:space="preserve"> 1</w:t>
      </w:r>
      <w:r w:rsidRPr="00B92A0B">
        <w:rPr>
          <w:sz w:val="24"/>
          <w:szCs w:val="24"/>
          <w:vertAlign w:val="superscript"/>
        </w:rPr>
        <w:t>2</w:t>
      </w:r>
      <w:r w:rsidRPr="00B92A0B">
        <w:rPr>
          <w:sz w:val="24"/>
          <w:szCs w:val="24"/>
        </w:rPr>
        <w:t xml:space="preserve">. </w:t>
      </w:r>
    </w:p>
    <w:p w14:paraId="193D9DA1" w14:textId="14712464" w:rsidR="00780623" w:rsidRPr="00B92A0B" w:rsidRDefault="0010197A" w:rsidP="006B234F">
      <w:pPr>
        <w:spacing w:before="240" w:after="160"/>
        <w:jc w:val="both"/>
        <w:rPr>
          <w:sz w:val="24"/>
          <w:szCs w:val="24"/>
        </w:rPr>
      </w:pPr>
      <w:r w:rsidRPr="00B92A0B">
        <w:rPr>
          <w:sz w:val="24"/>
          <w:szCs w:val="24"/>
        </w:rPr>
        <w:t xml:space="preserve">Paragrahvi </w:t>
      </w:r>
      <w:r w:rsidR="00780623" w:rsidRPr="00B92A0B">
        <w:rPr>
          <w:sz w:val="24"/>
          <w:szCs w:val="24"/>
        </w:rPr>
        <w:t>141</w:t>
      </w:r>
      <w:r w:rsidR="00780623" w:rsidRPr="00B92A0B">
        <w:rPr>
          <w:sz w:val="24"/>
          <w:szCs w:val="24"/>
          <w:vertAlign w:val="superscript"/>
        </w:rPr>
        <w:t>1</w:t>
      </w:r>
      <w:r w:rsidR="00780623" w:rsidRPr="00B92A0B">
        <w:rPr>
          <w:sz w:val="24"/>
          <w:szCs w:val="24"/>
        </w:rPr>
        <w:t xml:space="preserve"> muudatuste ja täienduste eesmärk ning sisu on sama nagu § 141 puhul, erinevus seisneb selles, et kui § 141 </w:t>
      </w:r>
      <w:r w:rsidR="00730D2B" w:rsidRPr="00B92A0B">
        <w:rPr>
          <w:sz w:val="24"/>
          <w:szCs w:val="24"/>
        </w:rPr>
        <w:t>käsitleb</w:t>
      </w:r>
      <w:r w:rsidR="00780623" w:rsidRPr="00B92A0B">
        <w:rPr>
          <w:sz w:val="24"/>
          <w:szCs w:val="24"/>
        </w:rPr>
        <w:t xml:space="preserve"> nõusolekuta suguühe</w:t>
      </w:r>
      <w:r w:rsidR="00730D2B" w:rsidRPr="00B92A0B">
        <w:rPr>
          <w:sz w:val="24"/>
          <w:szCs w:val="24"/>
        </w:rPr>
        <w:t>t</w:t>
      </w:r>
      <w:r w:rsidR="00780623" w:rsidRPr="00B92A0B">
        <w:rPr>
          <w:sz w:val="24"/>
          <w:szCs w:val="24"/>
        </w:rPr>
        <w:t>, siis § 141</w:t>
      </w:r>
      <w:r w:rsidR="00780623" w:rsidRPr="00B92A0B">
        <w:rPr>
          <w:sz w:val="24"/>
          <w:szCs w:val="24"/>
          <w:vertAlign w:val="superscript"/>
        </w:rPr>
        <w:t>1</w:t>
      </w:r>
      <w:r w:rsidR="00780623" w:rsidRPr="00B92A0B">
        <w:rPr>
          <w:sz w:val="24"/>
          <w:szCs w:val="24"/>
        </w:rPr>
        <w:t xml:space="preserve"> nõusolekuta muu</w:t>
      </w:r>
      <w:r w:rsidR="00730D2B" w:rsidRPr="00B92A0B">
        <w:rPr>
          <w:sz w:val="24"/>
          <w:szCs w:val="24"/>
        </w:rPr>
        <w:t>d</w:t>
      </w:r>
      <w:r w:rsidR="00780623" w:rsidRPr="00B92A0B">
        <w:rPr>
          <w:sz w:val="24"/>
          <w:szCs w:val="24"/>
        </w:rPr>
        <w:t xml:space="preserve"> sugulise iseloomuga tegu. Samuti on sätete vahel erinevusi karistusmäärades. </w:t>
      </w:r>
    </w:p>
    <w:p w14:paraId="3BFA4125" w14:textId="0144949B" w:rsidR="00305E39" w:rsidRPr="003D79DD" w:rsidRDefault="00305E39" w:rsidP="00305E39">
      <w:pPr>
        <w:spacing w:after="160"/>
        <w:jc w:val="both"/>
        <w:rPr>
          <w:sz w:val="24"/>
          <w:szCs w:val="24"/>
          <w:u w:val="single"/>
        </w:rPr>
      </w:pPr>
      <w:r w:rsidRPr="003D79DD">
        <w:rPr>
          <w:sz w:val="24"/>
          <w:szCs w:val="24"/>
          <w:u w:val="single"/>
        </w:rPr>
        <w:t>3.1.</w:t>
      </w:r>
      <w:r w:rsidRPr="00B92A0B">
        <w:rPr>
          <w:sz w:val="24"/>
          <w:szCs w:val="24"/>
          <w:u w:val="single"/>
        </w:rPr>
        <w:t>6</w:t>
      </w:r>
      <w:r w:rsidRPr="003D79DD">
        <w:rPr>
          <w:sz w:val="24"/>
          <w:szCs w:val="24"/>
          <w:u w:val="single"/>
        </w:rPr>
        <w:t>. KarS § 141</w:t>
      </w:r>
      <w:r w:rsidR="00732A5D" w:rsidRPr="00B92A0B">
        <w:rPr>
          <w:sz w:val="24"/>
          <w:szCs w:val="24"/>
          <w:u w:val="single"/>
          <w:vertAlign w:val="superscript"/>
        </w:rPr>
        <w:t>1</w:t>
      </w:r>
      <w:r w:rsidRPr="003D79DD">
        <w:rPr>
          <w:sz w:val="24"/>
          <w:szCs w:val="24"/>
          <w:u w:val="single"/>
        </w:rPr>
        <w:t xml:space="preserve"> </w:t>
      </w:r>
      <w:r w:rsidR="00732A5D" w:rsidRPr="00B92A0B">
        <w:rPr>
          <w:sz w:val="24"/>
          <w:szCs w:val="24"/>
          <w:u w:val="single"/>
        </w:rPr>
        <w:t>pealkirja, lõike 1 sõnastuse ja karistusmäära muutmine.</w:t>
      </w:r>
    </w:p>
    <w:p w14:paraId="11A770E0" w14:textId="024134A1" w:rsidR="00FA66EE" w:rsidRPr="00B92A0B" w:rsidRDefault="00FA66EE" w:rsidP="00FA66EE">
      <w:pPr>
        <w:spacing w:after="240"/>
        <w:jc w:val="both"/>
        <w:rPr>
          <w:sz w:val="24"/>
          <w:szCs w:val="24"/>
        </w:rPr>
      </w:pPr>
      <w:r w:rsidRPr="00B92A0B">
        <w:rPr>
          <w:sz w:val="24"/>
          <w:szCs w:val="24"/>
        </w:rPr>
        <w:t>Sätte pealkiri kehtivas KarS-</w:t>
      </w:r>
      <w:r w:rsidR="008B5B61" w:rsidRPr="00B92A0B">
        <w:rPr>
          <w:sz w:val="24"/>
          <w:szCs w:val="24"/>
        </w:rPr>
        <w:t>i</w:t>
      </w:r>
      <w:r w:rsidRPr="00B92A0B">
        <w:rPr>
          <w:sz w:val="24"/>
          <w:szCs w:val="24"/>
        </w:rPr>
        <w:t xml:space="preserve">s on “Tahtevastane sugulise iseloomuga tegu”. Eelnõuga asendatakse pealkirjas sõna “tahtevastane” sõnaga “nõusolekuta”, et sobitada see eelnõu eesmärgiga ning </w:t>
      </w:r>
      <w:r w:rsidR="0075685D" w:rsidRPr="00B92A0B">
        <w:rPr>
          <w:sz w:val="24"/>
          <w:szCs w:val="24"/>
        </w:rPr>
        <w:t>jah</w:t>
      </w:r>
      <w:r w:rsidRPr="00B92A0B">
        <w:rPr>
          <w:sz w:val="24"/>
          <w:szCs w:val="24"/>
        </w:rPr>
        <w:t xml:space="preserve">-mudeli põhise lähenemisega. </w:t>
      </w:r>
    </w:p>
    <w:p w14:paraId="746F843A" w14:textId="1D7C5F74" w:rsidR="007B074D" w:rsidRPr="00B92A0B" w:rsidRDefault="002E02E7" w:rsidP="003F1B02">
      <w:pPr>
        <w:spacing w:after="160"/>
        <w:jc w:val="both"/>
        <w:rPr>
          <w:sz w:val="24"/>
          <w:szCs w:val="24"/>
        </w:rPr>
      </w:pPr>
      <w:r w:rsidRPr="00B92A0B">
        <w:rPr>
          <w:sz w:val="24"/>
          <w:szCs w:val="24"/>
        </w:rPr>
        <w:t>Eelnõu</w:t>
      </w:r>
      <w:r w:rsidR="00BD5FEC" w:rsidRPr="00B92A0B">
        <w:rPr>
          <w:sz w:val="24"/>
          <w:szCs w:val="24"/>
        </w:rPr>
        <w:t>ga</w:t>
      </w:r>
      <w:r w:rsidRPr="00B92A0B">
        <w:rPr>
          <w:b/>
          <w:bCs/>
          <w:sz w:val="24"/>
          <w:szCs w:val="24"/>
        </w:rPr>
        <w:t xml:space="preserve"> </w:t>
      </w:r>
      <w:r w:rsidRPr="00B92A0B">
        <w:rPr>
          <w:sz w:val="24"/>
          <w:szCs w:val="24"/>
        </w:rPr>
        <w:t xml:space="preserve">muudetakse </w:t>
      </w:r>
      <w:r w:rsidR="00601B93" w:rsidRPr="00B92A0B">
        <w:rPr>
          <w:sz w:val="24"/>
          <w:szCs w:val="24"/>
        </w:rPr>
        <w:t>KarS § 141</w:t>
      </w:r>
      <w:r w:rsidR="00601B93" w:rsidRPr="00B92A0B">
        <w:rPr>
          <w:sz w:val="24"/>
          <w:szCs w:val="24"/>
          <w:vertAlign w:val="superscript"/>
        </w:rPr>
        <w:t>1</w:t>
      </w:r>
      <w:r w:rsidR="00601B93" w:rsidRPr="00B92A0B">
        <w:rPr>
          <w:sz w:val="24"/>
          <w:szCs w:val="24"/>
        </w:rPr>
        <w:t xml:space="preserve"> </w:t>
      </w:r>
      <w:r w:rsidRPr="00B92A0B">
        <w:rPr>
          <w:sz w:val="24"/>
          <w:szCs w:val="24"/>
        </w:rPr>
        <w:t xml:space="preserve">lõike 1 sõnastust ja karistusmäära. </w:t>
      </w:r>
      <w:r w:rsidR="263FCB6E" w:rsidRPr="00B92A0B">
        <w:rPr>
          <w:sz w:val="24"/>
          <w:szCs w:val="24"/>
        </w:rPr>
        <w:t>Sarnaselt § 141 l</w:t>
      </w:r>
      <w:r w:rsidR="00174979" w:rsidRPr="00B92A0B">
        <w:rPr>
          <w:sz w:val="24"/>
          <w:szCs w:val="24"/>
        </w:rPr>
        <w:t>õike</w:t>
      </w:r>
      <w:r w:rsidR="263FCB6E" w:rsidRPr="00B92A0B">
        <w:rPr>
          <w:sz w:val="24"/>
          <w:szCs w:val="24"/>
        </w:rPr>
        <w:t xml:space="preserve"> 1 muutmisele on § 141</w:t>
      </w:r>
      <w:r w:rsidR="263FCB6E" w:rsidRPr="00B92A0B">
        <w:rPr>
          <w:sz w:val="24"/>
          <w:szCs w:val="24"/>
          <w:vertAlign w:val="superscript"/>
        </w:rPr>
        <w:t>1</w:t>
      </w:r>
      <w:r w:rsidR="263FCB6E" w:rsidRPr="00B92A0B">
        <w:rPr>
          <w:sz w:val="24"/>
          <w:szCs w:val="24"/>
        </w:rPr>
        <w:t xml:space="preserve"> lõike 1 sõnastusest </w:t>
      </w:r>
      <w:r w:rsidR="00C94BBC" w:rsidRPr="00B92A0B">
        <w:rPr>
          <w:sz w:val="24"/>
          <w:szCs w:val="24"/>
        </w:rPr>
        <w:t xml:space="preserve">välja jäetud </w:t>
      </w:r>
      <w:r w:rsidR="263FCB6E" w:rsidRPr="00B92A0B">
        <w:rPr>
          <w:sz w:val="24"/>
          <w:szCs w:val="24"/>
        </w:rPr>
        <w:t xml:space="preserve">varasemad koosseisuelemendid </w:t>
      </w:r>
      <w:r w:rsidR="0CCCC77E" w:rsidRPr="00B92A0B">
        <w:rPr>
          <w:sz w:val="24"/>
          <w:szCs w:val="24"/>
        </w:rPr>
        <w:t xml:space="preserve">– </w:t>
      </w:r>
      <w:r w:rsidR="263FCB6E" w:rsidRPr="00B92A0B">
        <w:rPr>
          <w:sz w:val="24"/>
          <w:szCs w:val="24"/>
        </w:rPr>
        <w:t xml:space="preserve">vägivald ja abitusseisund (ehk seisund, milles kannatanu ei </w:t>
      </w:r>
      <w:r w:rsidR="00745936" w:rsidRPr="00B92A0B">
        <w:rPr>
          <w:sz w:val="24"/>
          <w:szCs w:val="24"/>
        </w:rPr>
        <w:t xml:space="preserve">ole </w:t>
      </w:r>
      <w:r w:rsidR="263FCB6E" w:rsidRPr="00B92A0B">
        <w:rPr>
          <w:sz w:val="24"/>
          <w:szCs w:val="24"/>
        </w:rPr>
        <w:t>võimeline vastupanu osutama või toimunust aru saama</w:t>
      </w:r>
      <w:r w:rsidR="1FE75A2A" w:rsidRPr="00B92A0B">
        <w:rPr>
          <w:sz w:val="24"/>
          <w:szCs w:val="24"/>
        </w:rPr>
        <w:t>)</w:t>
      </w:r>
      <w:r w:rsidR="74EA9C72" w:rsidRPr="00B92A0B">
        <w:rPr>
          <w:sz w:val="24"/>
          <w:szCs w:val="24"/>
        </w:rPr>
        <w:t xml:space="preserve"> –</w:t>
      </w:r>
      <w:r w:rsidR="263FCB6E" w:rsidRPr="00B92A0B">
        <w:rPr>
          <w:sz w:val="24"/>
          <w:szCs w:val="24"/>
        </w:rPr>
        <w:t xml:space="preserve"> ning </w:t>
      </w:r>
      <w:r w:rsidR="5DE9E3F1" w:rsidRPr="00B92A0B">
        <w:rPr>
          <w:sz w:val="24"/>
          <w:szCs w:val="24"/>
        </w:rPr>
        <w:t>§ 141</w:t>
      </w:r>
      <w:r w:rsidR="5DE9E3F1" w:rsidRPr="00B92A0B">
        <w:rPr>
          <w:sz w:val="24"/>
          <w:szCs w:val="24"/>
          <w:vertAlign w:val="superscript"/>
        </w:rPr>
        <w:t>1</w:t>
      </w:r>
      <w:r w:rsidR="5DE9E3F1" w:rsidRPr="00B92A0B">
        <w:rPr>
          <w:sz w:val="24"/>
          <w:szCs w:val="24"/>
        </w:rPr>
        <w:t xml:space="preserve"> l</w:t>
      </w:r>
      <w:r w:rsidR="00BD3842" w:rsidRPr="00B92A0B">
        <w:rPr>
          <w:sz w:val="24"/>
          <w:szCs w:val="24"/>
        </w:rPr>
        <w:t>õike</w:t>
      </w:r>
      <w:r w:rsidR="5DE9E3F1" w:rsidRPr="00B92A0B">
        <w:rPr>
          <w:sz w:val="24"/>
          <w:szCs w:val="24"/>
        </w:rPr>
        <w:t xml:space="preserve"> 1 </w:t>
      </w:r>
      <w:r w:rsidR="263FCB6E" w:rsidRPr="00B92A0B">
        <w:rPr>
          <w:sz w:val="24"/>
          <w:szCs w:val="24"/>
        </w:rPr>
        <w:t xml:space="preserve">koosseisu täidab eelnõu kohaselt inimese vaba ja väljendatud nõusolekuta temaga </w:t>
      </w:r>
      <w:r w:rsidR="465F9077" w:rsidRPr="00B92A0B">
        <w:rPr>
          <w:sz w:val="24"/>
          <w:szCs w:val="24"/>
        </w:rPr>
        <w:t xml:space="preserve">sugulise iseloomuga teo toimepanemine. </w:t>
      </w:r>
      <w:r w:rsidR="263FCB6E" w:rsidRPr="00B92A0B">
        <w:rPr>
          <w:sz w:val="24"/>
          <w:szCs w:val="24"/>
        </w:rPr>
        <w:t xml:space="preserve">Eelnõu kohaselt on lõike 1 uueks karistusmääraks kuni </w:t>
      </w:r>
      <w:r w:rsidR="3C686699" w:rsidRPr="00B92A0B">
        <w:rPr>
          <w:sz w:val="24"/>
          <w:szCs w:val="24"/>
        </w:rPr>
        <w:t>kolme</w:t>
      </w:r>
      <w:r w:rsidR="263FCB6E" w:rsidRPr="00B92A0B">
        <w:rPr>
          <w:sz w:val="24"/>
          <w:szCs w:val="24"/>
        </w:rPr>
        <w:t>aastane vangistus.</w:t>
      </w:r>
    </w:p>
    <w:p w14:paraId="68800C48" w14:textId="3CF33606" w:rsidR="00582AD6" w:rsidRPr="00B92A0B" w:rsidRDefault="00582AD6" w:rsidP="00582AD6">
      <w:pPr>
        <w:spacing w:after="160"/>
        <w:jc w:val="both"/>
        <w:rPr>
          <w:sz w:val="24"/>
          <w:szCs w:val="24"/>
          <w:u w:val="single"/>
        </w:rPr>
      </w:pPr>
      <w:r w:rsidRPr="00B92A0B">
        <w:rPr>
          <w:sz w:val="24"/>
          <w:szCs w:val="24"/>
          <w:u w:val="single"/>
        </w:rPr>
        <w:t>3.1.7. KarS § 141</w:t>
      </w:r>
      <w:r w:rsidRPr="00B92A0B">
        <w:rPr>
          <w:sz w:val="24"/>
          <w:szCs w:val="24"/>
          <w:u w:val="single"/>
          <w:vertAlign w:val="superscript"/>
        </w:rPr>
        <w:t>1</w:t>
      </w:r>
      <w:r w:rsidRPr="00B92A0B">
        <w:rPr>
          <w:sz w:val="24"/>
          <w:szCs w:val="24"/>
          <w:u w:val="single"/>
        </w:rPr>
        <w:t xml:space="preserve"> täiendamine lõigetega 1</w:t>
      </w:r>
      <w:r w:rsidRPr="00B92A0B">
        <w:rPr>
          <w:sz w:val="24"/>
          <w:szCs w:val="24"/>
          <w:u w:val="single"/>
          <w:vertAlign w:val="superscript"/>
        </w:rPr>
        <w:t>1</w:t>
      </w:r>
      <w:r w:rsidRPr="00B92A0B">
        <w:rPr>
          <w:sz w:val="24"/>
          <w:szCs w:val="24"/>
          <w:u w:val="single"/>
        </w:rPr>
        <w:t xml:space="preserve"> ja 1</w:t>
      </w:r>
      <w:r w:rsidRPr="00B92A0B">
        <w:rPr>
          <w:sz w:val="24"/>
          <w:szCs w:val="24"/>
          <w:u w:val="single"/>
          <w:vertAlign w:val="superscript"/>
        </w:rPr>
        <w:t>2</w:t>
      </w:r>
      <w:r w:rsidRPr="00B92A0B">
        <w:rPr>
          <w:sz w:val="24"/>
          <w:szCs w:val="24"/>
          <w:u w:val="single"/>
        </w:rPr>
        <w:t xml:space="preserve">. </w:t>
      </w:r>
    </w:p>
    <w:p w14:paraId="13640F95" w14:textId="77777777" w:rsidR="00582AD6" w:rsidRPr="00B92A0B" w:rsidRDefault="00582AD6" w:rsidP="00582AD6">
      <w:pPr>
        <w:spacing w:after="160"/>
        <w:jc w:val="both"/>
        <w:rPr>
          <w:sz w:val="24"/>
          <w:szCs w:val="24"/>
        </w:rPr>
      </w:pPr>
      <w:r w:rsidRPr="00B92A0B">
        <w:rPr>
          <w:sz w:val="24"/>
          <w:szCs w:val="24"/>
        </w:rPr>
        <w:t>Eelnõuga täiendatakse §-i 141</w:t>
      </w:r>
      <w:r w:rsidRPr="00B92A0B">
        <w:rPr>
          <w:sz w:val="24"/>
          <w:szCs w:val="24"/>
          <w:vertAlign w:val="superscript"/>
        </w:rPr>
        <w:t>1</w:t>
      </w:r>
      <w:r w:rsidRPr="00B92A0B">
        <w:rPr>
          <w:sz w:val="24"/>
          <w:szCs w:val="24"/>
        </w:rPr>
        <w:t xml:space="preserve"> lõikega 1</w:t>
      </w:r>
      <w:r w:rsidRPr="00B92A0B">
        <w:rPr>
          <w:sz w:val="24"/>
          <w:szCs w:val="24"/>
          <w:vertAlign w:val="superscript"/>
        </w:rPr>
        <w:t>1</w:t>
      </w:r>
      <w:r w:rsidRPr="00B92A0B">
        <w:rPr>
          <w:sz w:val="24"/>
          <w:szCs w:val="24"/>
        </w:rPr>
        <w:t>, mis käsitleb vaba ja väljendatud nõusolekuta sugulise iseloomuga teole (eelnõu § 141</w:t>
      </w:r>
      <w:r w:rsidRPr="00B92A0B">
        <w:rPr>
          <w:sz w:val="24"/>
          <w:szCs w:val="24"/>
          <w:vertAlign w:val="superscript"/>
        </w:rPr>
        <w:t>1</w:t>
      </w:r>
      <w:r w:rsidRPr="00B92A0B">
        <w:rPr>
          <w:sz w:val="24"/>
          <w:szCs w:val="24"/>
        </w:rPr>
        <w:t xml:space="preserve"> lg 1) sundimist, kui see on toime pandud, kasutades ära kannatanu sõltuvust süüdlasest</w:t>
      </w:r>
      <w:r w:rsidRPr="00B92A0B">
        <w:rPr>
          <w:rFonts w:eastAsia="Aptos"/>
          <w:sz w:val="24"/>
          <w:szCs w:val="24"/>
        </w:rPr>
        <w:t xml:space="preserve"> või kuritarvitades saavutatud mõjuvõimu või usaldust</w:t>
      </w:r>
      <w:r w:rsidRPr="00B92A0B">
        <w:rPr>
          <w:sz w:val="24"/>
          <w:szCs w:val="24"/>
        </w:rPr>
        <w:t>. Eelnõu kohaselt on § 141</w:t>
      </w:r>
      <w:r w:rsidRPr="00B92A0B">
        <w:rPr>
          <w:sz w:val="24"/>
          <w:szCs w:val="24"/>
          <w:vertAlign w:val="superscript"/>
        </w:rPr>
        <w:t>1</w:t>
      </w:r>
      <w:r w:rsidRPr="00B92A0B">
        <w:rPr>
          <w:sz w:val="24"/>
          <w:szCs w:val="24"/>
        </w:rPr>
        <w:t xml:space="preserve"> lõike 1</w:t>
      </w:r>
      <w:r w:rsidRPr="00B92A0B">
        <w:rPr>
          <w:sz w:val="24"/>
          <w:szCs w:val="24"/>
          <w:vertAlign w:val="superscript"/>
        </w:rPr>
        <w:t>1</w:t>
      </w:r>
      <w:r w:rsidRPr="00B92A0B">
        <w:rPr>
          <w:sz w:val="24"/>
          <w:szCs w:val="24"/>
        </w:rPr>
        <w:t xml:space="preserve"> karistusmääraks ühe- kuni kolmeaastane vangistus.</w:t>
      </w:r>
    </w:p>
    <w:p w14:paraId="00B6906A" w14:textId="77777777" w:rsidR="00582AD6" w:rsidRPr="00B92A0B" w:rsidRDefault="00582AD6" w:rsidP="00582AD6">
      <w:pPr>
        <w:spacing w:after="160"/>
        <w:jc w:val="both"/>
        <w:rPr>
          <w:sz w:val="24"/>
          <w:szCs w:val="24"/>
        </w:rPr>
      </w:pPr>
      <w:r w:rsidRPr="00B92A0B">
        <w:rPr>
          <w:sz w:val="24"/>
          <w:szCs w:val="24"/>
        </w:rPr>
        <w:t>Lõike 1</w:t>
      </w:r>
      <w:r w:rsidRPr="00B92A0B">
        <w:rPr>
          <w:sz w:val="24"/>
          <w:szCs w:val="24"/>
          <w:vertAlign w:val="superscript"/>
        </w:rPr>
        <w:t>1</w:t>
      </w:r>
      <w:r w:rsidRPr="00B92A0B">
        <w:rPr>
          <w:sz w:val="24"/>
          <w:szCs w:val="24"/>
        </w:rPr>
        <w:t xml:space="preserve"> kohta on antud pikem selgitus seletuskirja osas, kus selgitatakse KarS § 143 ja § 143</w:t>
      </w:r>
      <w:r w:rsidRPr="00B92A0B">
        <w:rPr>
          <w:sz w:val="24"/>
          <w:szCs w:val="24"/>
          <w:vertAlign w:val="superscript"/>
        </w:rPr>
        <w:t>2</w:t>
      </w:r>
      <w:r w:rsidRPr="00B92A0B">
        <w:rPr>
          <w:sz w:val="24"/>
          <w:szCs w:val="24"/>
        </w:rPr>
        <w:t xml:space="preserve"> kehtetuks tunnistamist (vt lk 13-14).</w:t>
      </w:r>
    </w:p>
    <w:p w14:paraId="76CED858" w14:textId="77777777" w:rsidR="00582AD6" w:rsidRPr="00B92A0B" w:rsidRDefault="00582AD6" w:rsidP="00582AD6">
      <w:pPr>
        <w:spacing w:after="160"/>
        <w:jc w:val="both"/>
        <w:rPr>
          <w:sz w:val="24"/>
          <w:szCs w:val="24"/>
        </w:rPr>
      </w:pPr>
      <w:r w:rsidRPr="00B92A0B">
        <w:rPr>
          <w:sz w:val="24"/>
          <w:szCs w:val="24"/>
        </w:rPr>
        <w:t>Varasemad § 141</w:t>
      </w:r>
      <w:r w:rsidRPr="00B92A0B">
        <w:rPr>
          <w:sz w:val="24"/>
          <w:szCs w:val="24"/>
          <w:vertAlign w:val="superscript"/>
        </w:rPr>
        <w:t>1</w:t>
      </w:r>
      <w:r w:rsidRPr="00B92A0B">
        <w:rPr>
          <w:sz w:val="24"/>
          <w:szCs w:val="24"/>
        </w:rPr>
        <w:t xml:space="preserve"> lõike 1 koosseisuelemendid – vägivald ja abitusseisund – on viidud uude lõikesse 1</w:t>
      </w:r>
      <w:r w:rsidRPr="00B92A0B">
        <w:rPr>
          <w:sz w:val="24"/>
          <w:szCs w:val="24"/>
          <w:vertAlign w:val="superscript"/>
        </w:rPr>
        <w:t>2</w:t>
      </w:r>
      <w:r w:rsidRPr="00B92A0B">
        <w:rPr>
          <w:sz w:val="24"/>
          <w:szCs w:val="24"/>
        </w:rPr>
        <w:t xml:space="preserve"> ning karistusmäär on jäänud samaks nagu kehtivas seaduses (ühe- kuni viieaastane vangistus). </w:t>
      </w:r>
    </w:p>
    <w:p w14:paraId="3002F8D5" w14:textId="2A3ADBB3" w:rsidR="001127A6" w:rsidRPr="00B92A0B" w:rsidRDefault="001127A6" w:rsidP="001127A6">
      <w:pPr>
        <w:spacing w:after="160"/>
        <w:jc w:val="both"/>
        <w:rPr>
          <w:sz w:val="24"/>
          <w:szCs w:val="24"/>
          <w:u w:val="single"/>
        </w:rPr>
      </w:pPr>
      <w:r w:rsidRPr="00B92A0B">
        <w:rPr>
          <w:sz w:val="24"/>
          <w:szCs w:val="24"/>
          <w:u w:val="single"/>
        </w:rPr>
        <w:t>3.1.</w:t>
      </w:r>
      <w:r w:rsidR="00582AD6" w:rsidRPr="00B92A0B">
        <w:rPr>
          <w:sz w:val="24"/>
          <w:szCs w:val="24"/>
          <w:u w:val="single"/>
        </w:rPr>
        <w:t>8</w:t>
      </w:r>
      <w:r w:rsidRPr="00B92A0B">
        <w:rPr>
          <w:sz w:val="24"/>
          <w:szCs w:val="24"/>
          <w:u w:val="single"/>
        </w:rPr>
        <w:t>. KarS § 141</w:t>
      </w:r>
      <w:r w:rsidRPr="00B92A0B">
        <w:rPr>
          <w:sz w:val="24"/>
          <w:szCs w:val="24"/>
          <w:u w:val="single"/>
          <w:vertAlign w:val="superscript"/>
        </w:rPr>
        <w:t>1</w:t>
      </w:r>
      <w:r w:rsidRPr="00B92A0B">
        <w:rPr>
          <w:sz w:val="24"/>
          <w:szCs w:val="24"/>
          <w:u w:val="single"/>
        </w:rPr>
        <w:t xml:space="preserve"> lg 2 muutmine. </w:t>
      </w:r>
    </w:p>
    <w:p w14:paraId="7D10D652" w14:textId="391497B3" w:rsidR="001127A6" w:rsidRPr="00B92A0B" w:rsidRDefault="001127A6" w:rsidP="001127A6">
      <w:pPr>
        <w:spacing w:after="160"/>
        <w:jc w:val="both"/>
        <w:rPr>
          <w:sz w:val="24"/>
          <w:szCs w:val="24"/>
        </w:rPr>
      </w:pPr>
      <w:r w:rsidRPr="00B92A0B">
        <w:rPr>
          <w:sz w:val="24"/>
          <w:szCs w:val="24"/>
        </w:rPr>
        <w:t>Eelnõuga muudetakse KarS § 141</w:t>
      </w:r>
      <w:r w:rsidR="00BE3BE4" w:rsidRPr="00B92A0B">
        <w:rPr>
          <w:sz w:val="24"/>
          <w:szCs w:val="24"/>
          <w:vertAlign w:val="superscript"/>
        </w:rPr>
        <w:t>1</w:t>
      </w:r>
      <w:r w:rsidRPr="00B92A0B">
        <w:rPr>
          <w:sz w:val="24"/>
          <w:szCs w:val="24"/>
        </w:rPr>
        <w:t xml:space="preserve"> lõike 2 sissejuhatavat lauseosa</w:t>
      </w:r>
      <w:r w:rsidR="00F26249" w:rsidRPr="00B92A0B">
        <w:rPr>
          <w:sz w:val="24"/>
          <w:szCs w:val="24"/>
        </w:rPr>
        <w:t xml:space="preserve"> ja</w:t>
      </w:r>
      <w:r w:rsidRPr="00B92A0B">
        <w:rPr>
          <w:sz w:val="24"/>
          <w:szCs w:val="24"/>
        </w:rPr>
        <w:t xml:space="preserve"> punkti 1 sõnastust</w:t>
      </w:r>
      <w:r w:rsidR="00F26249" w:rsidRPr="00B92A0B">
        <w:rPr>
          <w:sz w:val="24"/>
          <w:szCs w:val="24"/>
        </w:rPr>
        <w:t>.</w:t>
      </w:r>
      <w:r w:rsidRPr="00B92A0B">
        <w:rPr>
          <w:sz w:val="24"/>
          <w:szCs w:val="24"/>
        </w:rPr>
        <w:t xml:space="preserve"> </w:t>
      </w:r>
    </w:p>
    <w:p w14:paraId="09FB0AEB" w14:textId="660C91FB" w:rsidR="001127A6" w:rsidRPr="00B92A0B" w:rsidRDefault="001127A6" w:rsidP="001127A6">
      <w:pPr>
        <w:spacing w:after="160"/>
        <w:jc w:val="both"/>
        <w:rPr>
          <w:sz w:val="24"/>
          <w:szCs w:val="24"/>
        </w:rPr>
      </w:pPr>
      <w:r w:rsidRPr="00B92A0B">
        <w:rPr>
          <w:sz w:val="24"/>
          <w:szCs w:val="24"/>
        </w:rPr>
        <w:t>Täpsustatud sissejuhatav lauseosa kajastab seda, et lg 2 punktid kohalduvad nii § 141</w:t>
      </w:r>
      <w:r w:rsidR="00F26249" w:rsidRPr="00B92A0B">
        <w:rPr>
          <w:sz w:val="24"/>
          <w:szCs w:val="24"/>
          <w:vertAlign w:val="superscript"/>
        </w:rPr>
        <w:t>1</w:t>
      </w:r>
      <w:r w:rsidRPr="00B92A0B">
        <w:rPr>
          <w:sz w:val="24"/>
          <w:szCs w:val="24"/>
        </w:rPr>
        <w:t xml:space="preserve"> lõikes 1, 1</w:t>
      </w:r>
      <w:r w:rsidRPr="00B92A0B">
        <w:rPr>
          <w:sz w:val="24"/>
          <w:szCs w:val="24"/>
          <w:vertAlign w:val="superscript"/>
        </w:rPr>
        <w:t>1</w:t>
      </w:r>
      <w:r w:rsidRPr="00B92A0B">
        <w:rPr>
          <w:sz w:val="24"/>
          <w:szCs w:val="24"/>
        </w:rPr>
        <w:t xml:space="preserve"> kui ka 1</w:t>
      </w:r>
      <w:r w:rsidRPr="00B92A0B">
        <w:rPr>
          <w:sz w:val="24"/>
          <w:szCs w:val="24"/>
          <w:vertAlign w:val="superscript"/>
        </w:rPr>
        <w:t>2</w:t>
      </w:r>
      <w:r w:rsidRPr="00B92A0B">
        <w:rPr>
          <w:sz w:val="24"/>
          <w:szCs w:val="24"/>
        </w:rPr>
        <w:t xml:space="preserve"> sätestatud teo toimepanemise korral. </w:t>
      </w:r>
    </w:p>
    <w:p w14:paraId="7EDE880C" w14:textId="77777777" w:rsidR="001127A6" w:rsidRPr="00B92A0B" w:rsidRDefault="001127A6" w:rsidP="001127A6">
      <w:pPr>
        <w:spacing w:after="160"/>
        <w:jc w:val="both"/>
        <w:rPr>
          <w:sz w:val="24"/>
          <w:szCs w:val="24"/>
        </w:rPr>
      </w:pPr>
      <w:r w:rsidRPr="00B92A0B">
        <w:rPr>
          <w:sz w:val="24"/>
          <w:szCs w:val="24"/>
        </w:rPr>
        <w:t xml:space="preserve">Lõige 2 punkti 1 sõnastust kitsendatakse selliselt, et see katab üksnes täisealise isiku poolt toime pandud tegusid noorema kui kaheksateistaastase isiku suhtes. Täpsustava muudatuse mõte on selles, et muudetud lõike 1 kohase teo eest, kui nii toimepanija kui ka kannatanu on alaealised, aga puuduvad vägivald, abitusseisund, sõltuvussuhe jms, ei ole eesmärgiks jõuda automaatselt lõikesse 2 ning karistada selles sätestatud karistusvahemiku alusel. </w:t>
      </w:r>
    </w:p>
    <w:p w14:paraId="3A163AC8" w14:textId="77777777" w:rsidR="001127A6" w:rsidRPr="00B92A0B" w:rsidRDefault="001127A6" w:rsidP="001127A6">
      <w:pPr>
        <w:spacing w:after="160"/>
        <w:jc w:val="both"/>
        <w:rPr>
          <w:sz w:val="24"/>
          <w:szCs w:val="24"/>
        </w:rPr>
      </w:pPr>
      <w:r w:rsidRPr="00B92A0B">
        <w:rPr>
          <w:sz w:val="24"/>
          <w:szCs w:val="24"/>
        </w:rPr>
        <w:t xml:space="preserve">Laste ja noorte puhul on kriminaalpoliitika eesmärk hoida lapsi ja noori sattumast kriminaaljustiitssüsteemi, vähendada nende õigusrikkumisi ning juhul, kui nad on süsteemi sattunud, tagada nende eakohane kohtlemine. Alaealiste erikohtlemise põhimõtete kohaselt tuleb </w:t>
      </w:r>
      <w:r w:rsidRPr="00B92A0B">
        <w:rPr>
          <w:sz w:val="24"/>
          <w:szCs w:val="24"/>
        </w:rPr>
        <w:lastRenderedPageBreak/>
        <w:t>õigusrikkumisi toime pannud laste ja noorte puhul rakendada arengust lähtuvaid ja kasvatuslikke mõjutusvahendeid, sekkumise valik tuleb teha vastavalt lapse vajadustele ja riskidele ning sealjuures sekkuda minimaalsel vajalikul määral. Laste süütegude lahendamisel on oluline hoida ära edasist süütegude toimepanekut, aidata teo toimepanijal juhtunu tagajärgi ja selle mõjusid mõista ning toetada teda seaduskuulekal teel püsimisel. Vanglakaristuse asemel on alaealiste puhul tulemuslikumad tõenduspõhised rehabiliteerivad meetmed, mis aitavad süüteo toimepanijal seaduskuulekalt ühiskonda naasta.</w:t>
      </w:r>
    </w:p>
    <w:p w14:paraId="1D070ABF" w14:textId="6CFFD368" w:rsidR="00892A3B" w:rsidRPr="00B92A0B" w:rsidRDefault="00892A3B" w:rsidP="00A239AF">
      <w:pPr>
        <w:spacing w:after="160"/>
        <w:jc w:val="both"/>
        <w:rPr>
          <w:sz w:val="24"/>
          <w:szCs w:val="24"/>
          <w:u w:val="single"/>
        </w:rPr>
      </w:pPr>
      <w:r w:rsidRPr="003D79DD">
        <w:rPr>
          <w:sz w:val="24"/>
          <w:szCs w:val="24"/>
          <w:u w:val="single"/>
        </w:rPr>
        <w:t>3.1.</w:t>
      </w:r>
      <w:r w:rsidR="00F27B9C" w:rsidRPr="00B92A0B">
        <w:rPr>
          <w:sz w:val="24"/>
          <w:szCs w:val="24"/>
          <w:u w:val="single"/>
        </w:rPr>
        <w:t>9</w:t>
      </w:r>
      <w:r w:rsidRPr="003D79DD">
        <w:rPr>
          <w:sz w:val="24"/>
          <w:szCs w:val="24"/>
          <w:u w:val="single"/>
        </w:rPr>
        <w:t>. KarS § 14</w:t>
      </w:r>
      <w:r w:rsidR="00F27B9C" w:rsidRPr="00B92A0B">
        <w:rPr>
          <w:sz w:val="24"/>
          <w:szCs w:val="24"/>
          <w:u w:val="single"/>
        </w:rPr>
        <w:t>1</w:t>
      </w:r>
      <w:r w:rsidRPr="003D79DD">
        <w:rPr>
          <w:sz w:val="24"/>
          <w:szCs w:val="24"/>
          <w:u w:val="single"/>
          <w:vertAlign w:val="superscript"/>
        </w:rPr>
        <w:t>1</w:t>
      </w:r>
      <w:r w:rsidRPr="003D79DD">
        <w:rPr>
          <w:sz w:val="24"/>
          <w:szCs w:val="24"/>
          <w:u w:val="single"/>
        </w:rPr>
        <w:t xml:space="preserve"> lg </w:t>
      </w:r>
      <w:r w:rsidR="00F27B9C" w:rsidRPr="00B92A0B">
        <w:rPr>
          <w:sz w:val="24"/>
          <w:szCs w:val="24"/>
          <w:u w:val="single"/>
        </w:rPr>
        <w:t>4</w:t>
      </w:r>
      <w:r w:rsidRPr="003D79DD">
        <w:rPr>
          <w:sz w:val="24"/>
          <w:szCs w:val="24"/>
          <w:u w:val="single"/>
        </w:rPr>
        <w:t xml:space="preserve"> muutmine. </w:t>
      </w:r>
    </w:p>
    <w:p w14:paraId="35ECAF4B" w14:textId="5B3E0203" w:rsidR="00036E50" w:rsidRPr="00B92A0B" w:rsidRDefault="00427D80" w:rsidP="00427D80">
      <w:pPr>
        <w:spacing w:after="160"/>
        <w:jc w:val="both"/>
        <w:rPr>
          <w:sz w:val="24"/>
          <w:szCs w:val="24"/>
        </w:rPr>
      </w:pPr>
      <w:r w:rsidRPr="00B92A0B">
        <w:rPr>
          <w:sz w:val="24"/>
          <w:szCs w:val="24"/>
        </w:rPr>
        <w:t>Eelnõu</w:t>
      </w:r>
      <w:r w:rsidR="00F27B9C" w:rsidRPr="00B92A0B">
        <w:rPr>
          <w:sz w:val="24"/>
          <w:szCs w:val="24"/>
        </w:rPr>
        <w:t>ga</w:t>
      </w:r>
      <w:r w:rsidRPr="00B92A0B">
        <w:rPr>
          <w:sz w:val="24"/>
          <w:szCs w:val="24"/>
        </w:rPr>
        <w:t xml:space="preserve"> täiendatakse </w:t>
      </w:r>
      <w:r w:rsidR="00F27B9C" w:rsidRPr="00B92A0B">
        <w:rPr>
          <w:sz w:val="24"/>
          <w:szCs w:val="24"/>
        </w:rPr>
        <w:t>§ 141</w:t>
      </w:r>
      <w:r w:rsidR="00F27B9C" w:rsidRPr="00B92A0B">
        <w:rPr>
          <w:sz w:val="24"/>
          <w:szCs w:val="24"/>
          <w:vertAlign w:val="superscript"/>
        </w:rPr>
        <w:t>1</w:t>
      </w:r>
      <w:r w:rsidR="00F27B9C" w:rsidRPr="00B92A0B">
        <w:rPr>
          <w:sz w:val="24"/>
          <w:szCs w:val="24"/>
        </w:rPr>
        <w:t xml:space="preserve"> </w:t>
      </w:r>
      <w:r w:rsidRPr="00B92A0B">
        <w:rPr>
          <w:sz w:val="24"/>
          <w:szCs w:val="24"/>
        </w:rPr>
        <w:t xml:space="preserve">lõiget </w:t>
      </w:r>
      <w:r w:rsidR="001000E3" w:rsidRPr="00B92A0B">
        <w:rPr>
          <w:sz w:val="24"/>
          <w:szCs w:val="24"/>
        </w:rPr>
        <w:t>4</w:t>
      </w:r>
      <w:r w:rsidRPr="00B92A0B">
        <w:rPr>
          <w:sz w:val="24"/>
          <w:szCs w:val="24"/>
        </w:rPr>
        <w:t xml:space="preserve"> viidetega sama sätte uutele lõigetele 1</w:t>
      </w:r>
      <w:r w:rsidRPr="00B92A0B">
        <w:rPr>
          <w:sz w:val="24"/>
          <w:szCs w:val="24"/>
          <w:vertAlign w:val="superscript"/>
        </w:rPr>
        <w:t>1</w:t>
      </w:r>
      <w:r w:rsidRPr="00B92A0B">
        <w:rPr>
          <w:sz w:val="24"/>
          <w:szCs w:val="24"/>
        </w:rPr>
        <w:t xml:space="preserve"> ja 1</w:t>
      </w:r>
      <w:r w:rsidRPr="00B92A0B">
        <w:rPr>
          <w:sz w:val="24"/>
          <w:szCs w:val="24"/>
          <w:vertAlign w:val="superscript"/>
        </w:rPr>
        <w:t>2</w:t>
      </w:r>
      <w:r w:rsidRPr="00B92A0B">
        <w:rPr>
          <w:sz w:val="24"/>
          <w:szCs w:val="24"/>
        </w:rPr>
        <w:t xml:space="preserve"> ehk juriidilise isiku vastutus järgneb edaspidi mitte üksnes § 141</w:t>
      </w:r>
      <w:r w:rsidR="001000E3" w:rsidRPr="00B92A0B">
        <w:rPr>
          <w:sz w:val="24"/>
          <w:szCs w:val="24"/>
          <w:vertAlign w:val="superscript"/>
        </w:rPr>
        <w:t>1</w:t>
      </w:r>
      <w:r w:rsidRPr="00B92A0B">
        <w:rPr>
          <w:sz w:val="24"/>
          <w:szCs w:val="24"/>
        </w:rPr>
        <w:t xml:space="preserve"> lõigetes 1, 2 ja </w:t>
      </w:r>
      <w:r w:rsidR="001000E3" w:rsidRPr="00B92A0B">
        <w:rPr>
          <w:sz w:val="24"/>
          <w:szCs w:val="24"/>
        </w:rPr>
        <w:t>3</w:t>
      </w:r>
      <w:r w:rsidRPr="00B92A0B">
        <w:rPr>
          <w:sz w:val="24"/>
          <w:szCs w:val="24"/>
        </w:rPr>
        <w:t xml:space="preserve"> sätestatud teo toimepanemise eest, vaid ka lõigetes 1</w:t>
      </w:r>
      <w:r w:rsidRPr="00B92A0B">
        <w:rPr>
          <w:sz w:val="24"/>
          <w:szCs w:val="24"/>
          <w:vertAlign w:val="superscript"/>
        </w:rPr>
        <w:t>1</w:t>
      </w:r>
      <w:r w:rsidRPr="00B92A0B">
        <w:rPr>
          <w:sz w:val="24"/>
          <w:szCs w:val="24"/>
        </w:rPr>
        <w:t xml:space="preserve"> ja 1</w:t>
      </w:r>
      <w:r w:rsidRPr="00B92A0B">
        <w:rPr>
          <w:sz w:val="24"/>
          <w:szCs w:val="24"/>
          <w:vertAlign w:val="superscript"/>
        </w:rPr>
        <w:t>2</w:t>
      </w:r>
      <w:r w:rsidRPr="00B92A0B">
        <w:rPr>
          <w:sz w:val="24"/>
          <w:szCs w:val="24"/>
        </w:rPr>
        <w:t xml:space="preserve"> sätestatud teo toimepanemise eest.</w:t>
      </w:r>
    </w:p>
    <w:p w14:paraId="36AE51D6" w14:textId="07A8575A" w:rsidR="00B0296A" w:rsidRPr="00B92A0B" w:rsidRDefault="00B0296A" w:rsidP="00B0296A">
      <w:pPr>
        <w:spacing w:after="160"/>
        <w:jc w:val="both"/>
        <w:rPr>
          <w:sz w:val="24"/>
          <w:szCs w:val="24"/>
          <w:u w:val="single"/>
        </w:rPr>
      </w:pPr>
      <w:r w:rsidRPr="003D79DD">
        <w:rPr>
          <w:sz w:val="24"/>
          <w:szCs w:val="24"/>
          <w:u w:val="single"/>
        </w:rPr>
        <w:t>3.1.</w:t>
      </w:r>
      <w:r w:rsidRPr="00B92A0B">
        <w:rPr>
          <w:sz w:val="24"/>
          <w:szCs w:val="24"/>
          <w:u w:val="single"/>
        </w:rPr>
        <w:t>10</w:t>
      </w:r>
      <w:r w:rsidRPr="003D79DD">
        <w:rPr>
          <w:sz w:val="24"/>
          <w:szCs w:val="24"/>
          <w:u w:val="single"/>
        </w:rPr>
        <w:t>. KarS § 14</w:t>
      </w:r>
      <w:r w:rsidRPr="00B92A0B">
        <w:rPr>
          <w:sz w:val="24"/>
          <w:szCs w:val="24"/>
          <w:u w:val="single"/>
        </w:rPr>
        <w:t xml:space="preserve">3 ja </w:t>
      </w:r>
      <w:r w:rsidR="005A1CEC" w:rsidRPr="00B92A0B">
        <w:rPr>
          <w:sz w:val="24"/>
          <w:szCs w:val="24"/>
          <w:u w:val="single"/>
        </w:rPr>
        <w:t>§ 143</w:t>
      </w:r>
      <w:r w:rsidR="005A1CEC" w:rsidRPr="00B92A0B">
        <w:rPr>
          <w:sz w:val="24"/>
          <w:szCs w:val="24"/>
          <w:u w:val="single"/>
          <w:vertAlign w:val="superscript"/>
        </w:rPr>
        <w:t>2</w:t>
      </w:r>
      <w:r w:rsidR="005A1CEC" w:rsidRPr="00B92A0B">
        <w:rPr>
          <w:sz w:val="24"/>
          <w:szCs w:val="24"/>
          <w:u w:val="single"/>
        </w:rPr>
        <w:t xml:space="preserve"> kehtetuks tunnistamine</w:t>
      </w:r>
      <w:r w:rsidRPr="003D79DD">
        <w:rPr>
          <w:sz w:val="24"/>
          <w:szCs w:val="24"/>
          <w:u w:val="single"/>
        </w:rPr>
        <w:t xml:space="preserve">. </w:t>
      </w:r>
    </w:p>
    <w:p w14:paraId="59863AD8" w14:textId="236D6133" w:rsidR="007B074D" w:rsidRPr="00B92A0B" w:rsidRDefault="42B28D0B" w:rsidP="00992EFD">
      <w:pPr>
        <w:spacing w:after="160"/>
        <w:jc w:val="both"/>
        <w:rPr>
          <w:sz w:val="24"/>
          <w:szCs w:val="24"/>
        </w:rPr>
      </w:pPr>
      <w:r w:rsidRPr="00B92A0B">
        <w:rPr>
          <w:sz w:val="24"/>
          <w:szCs w:val="24"/>
        </w:rPr>
        <w:t>Eelnõu</w:t>
      </w:r>
      <w:r w:rsidR="005A1CEC" w:rsidRPr="00B92A0B">
        <w:rPr>
          <w:sz w:val="24"/>
          <w:szCs w:val="24"/>
        </w:rPr>
        <w:t>ga</w:t>
      </w:r>
      <w:r w:rsidR="005A1CEC" w:rsidRPr="00B92A0B">
        <w:rPr>
          <w:b/>
          <w:bCs/>
          <w:sz w:val="24"/>
          <w:szCs w:val="24"/>
        </w:rPr>
        <w:t xml:space="preserve"> </w:t>
      </w:r>
      <w:r w:rsidRPr="00B92A0B">
        <w:rPr>
          <w:sz w:val="24"/>
          <w:szCs w:val="24"/>
        </w:rPr>
        <w:t>tunnistatakse kehtetuks</w:t>
      </w:r>
      <w:r w:rsidRPr="00B92A0B">
        <w:rPr>
          <w:b/>
          <w:bCs/>
          <w:sz w:val="24"/>
          <w:szCs w:val="24"/>
        </w:rPr>
        <w:t xml:space="preserve"> </w:t>
      </w:r>
      <w:r w:rsidRPr="00B92A0B">
        <w:rPr>
          <w:sz w:val="24"/>
          <w:szCs w:val="24"/>
        </w:rPr>
        <w:t>KarS § 143</w:t>
      </w:r>
      <w:r w:rsidR="005A1CEC" w:rsidRPr="00B92A0B">
        <w:rPr>
          <w:sz w:val="24"/>
          <w:szCs w:val="24"/>
        </w:rPr>
        <w:t xml:space="preserve"> ja § 143</w:t>
      </w:r>
      <w:r w:rsidR="005A1CEC" w:rsidRPr="00B92A0B">
        <w:rPr>
          <w:sz w:val="24"/>
          <w:szCs w:val="24"/>
          <w:vertAlign w:val="superscript"/>
        </w:rPr>
        <w:t>2</w:t>
      </w:r>
      <w:r w:rsidRPr="00B92A0B">
        <w:rPr>
          <w:sz w:val="24"/>
          <w:szCs w:val="24"/>
        </w:rPr>
        <w:t>.</w:t>
      </w:r>
    </w:p>
    <w:p w14:paraId="037CE4C3" w14:textId="742DF05F" w:rsidR="007B074D" w:rsidRPr="00B92A0B" w:rsidRDefault="2262EE8E" w:rsidP="00992EFD">
      <w:pPr>
        <w:spacing w:after="160"/>
        <w:jc w:val="both"/>
        <w:rPr>
          <w:sz w:val="24"/>
          <w:szCs w:val="24"/>
        </w:rPr>
      </w:pPr>
      <w:r w:rsidRPr="00B92A0B">
        <w:rPr>
          <w:sz w:val="24"/>
          <w:szCs w:val="24"/>
        </w:rPr>
        <w:t>KarS § 143 sätestab</w:t>
      </w:r>
      <w:r w:rsidR="2AEB90C5" w:rsidRPr="00B92A0B">
        <w:rPr>
          <w:sz w:val="24"/>
          <w:szCs w:val="24"/>
        </w:rPr>
        <w:t xml:space="preserve"> kuriteona suguühtele või muule sugulise iseloomuga teole sundimise, täpsemalt </w:t>
      </w:r>
      <w:r w:rsidR="1829EC99" w:rsidRPr="00B92A0B">
        <w:rPr>
          <w:sz w:val="24"/>
          <w:szCs w:val="24"/>
        </w:rPr>
        <w:t>i</w:t>
      </w:r>
      <w:r w:rsidR="723C959A" w:rsidRPr="00B92A0B">
        <w:rPr>
          <w:sz w:val="24"/>
          <w:szCs w:val="24"/>
        </w:rPr>
        <w:t xml:space="preserve">nimese tahte vastaselt temaga suguühtesse astumise või muu sugulise iseloomuga teo toimepanemise, kasutades </w:t>
      </w:r>
      <w:r w:rsidR="00FB6EEF" w:rsidRPr="00B92A0B">
        <w:rPr>
          <w:sz w:val="24"/>
          <w:szCs w:val="24"/>
        </w:rPr>
        <w:t xml:space="preserve">ära </w:t>
      </w:r>
      <w:r w:rsidR="723C959A" w:rsidRPr="00B92A0B">
        <w:rPr>
          <w:sz w:val="24"/>
          <w:szCs w:val="24"/>
        </w:rPr>
        <w:t>kannatanu sõltuvust süüdlasest, kui puudub seadustiku §-s 141 või 141</w:t>
      </w:r>
      <w:r w:rsidR="723C959A" w:rsidRPr="00B92A0B">
        <w:rPr>
          <w:sz w:val="24"/>
          <w:szCs w:val="24"/>
          <w:vertAlign w:val="superscript"/>
        </w:rPr>
        <w:t xml:space="preserve">1 </w:t>
      </w:r>
      <w:r w:rsidR="723C959A" w:rsidRPr="00B92A0B">
        <w:rPr>
          <w:sz w:val="24"/>
          <w:szCs w:val="24"/>
        </w:rPr>
        <w:t xml:space="preserve">sätestatud vägivald või seisund, milles inimene ei </w:t>
      </w:r>
      <w:r w:rsidR="00745936" w:rsidRPr="00B92A0B">
        <w:rPr>
          <w:sz w:val="24"/>
          <w:szCs w:val="24"/>
        </w:rPr>
        <w:t xml:space="preserve">ole </w:t>
      </w:r>
      <w:r w:rsidR="723C959A" w:rsidRPr="00B92A0B">
        <w:rPr>
          <w:sz w:val="24"/>
          <w:szCs w:val="24"/>
        </w:rPr>
        <w:t>võimeline vastupanu osutama või toimunust aru saama</w:t>
      </w:r>
      <w:r w:rsidR="32C024E9" w:rsidRPr="00B92A0B">
        <w:rPr>
          <w:sz w:val="24"/>
          <w:szCs w:val="24"/>
        </w:rPr>
        <w:t>.</w:t>
      </w:r>
    </w:p>
    <w:p w14:paraId="093845E8" w14:textId="3D01D0CE" w:rsidR="00974C0B" w:rsidRPr="00B92A0B" w:rsidRDefault="008347AF" w:rsidP="00992EFD">
      <w:pPr>
        <w:spacing w:after="160"/>
        <w:jc w:val="both"/>
        <w:rPr>
          <w:sz w:val="24"/>
          <w:szCs w:val="24"/>
        </w:rPr>
      </w:pPr>
      <w:r w:rsidRPr="00B92A0B">
        <w:rPr>
          <w:sz w:val="24"/>
          <w:szCs w:val="24"/>
        </w:rPr>
        <w:t>KarS § 143</w:t>
      </w:r>
      <w:r w:rsidRPr="00B92A0B">
        <w:rPr>
          <w:sz w:val="24"/>
          <w:szCs w:val="24"/>
          <w:vertAlign w:val="superscript"/>
        </w:rPr>
        <w:t>2</w:t>
      </w:r>
      <w:r w:rsidRPr="00B92A0B">
        <w:rPr>
          <w:sz w:val="24"/>
          <w:szCs w:val="24"/>
        </w:rPr>
        <w:t xml:space="preserve"> sätestab kuriteona täisealise isiku poolt noorema kui kaheksateistaastase isikuga suguühtesse astumise või muu sugulise iseloomuga teo toimepanemise, kasutades</w:t>
      </w:r>
      <w:r w:rsidR="002B1BDA" w:rsidRPr="00B92A0B">
        <w:rPr>
          <w:sz w:val="24"/>
          <w:szCs w:val="24"/>
        </w:rPr>
        <w:t xml:space="preserve"> ära</w:t>
      </w:r>
      <w:r w:rsidRPr="00B92A0B">
        <w:rPr>
          <w:sz w:val="24"/>
          <w:szCs w:val="24"/>
        </w:rPr>
        <w:t xml:space="preserve"> kannatanu sõltuvust süüdlasest või kuritarvitades saavutatud mõjuvõimu või usaldust, kui puudub</w:t>
      </w:r>
      <w:r w:rsidR="002B1BDA" w:rsidRPr="00B92A0B">
        <w:rPr>
          <w:sz w:val="24"/>
          <w:szCs w:val="24"/>
        </w:rPr>
        <w:t xml:space="preserve"> §</w:t>
      </w:r>
      <w:r w:rsidR="00234AD1" w:rsidRPr="00B92A0B">
        <w:rPr>
          <w:sz w:val="24"/>
          <w:szCs w:val="24"/>
        </w:rPr>
        <w:t>-s</w:t>
      </w:r>
      <w:r w:rsidRPr="00B92A0B">
        <w:rPr>
          <w:sz w:val="24"/>
          <w:szCs w:val="24"/>
        </w:rPr>
        <w:t xml:space="preserve"> 141 või 141</w:t>
      </w:r>
      <w:r w:rsidRPr="00B92A0B">
        <w:rPr>
          <w:sz w:val="24"/>
          <w:szCs w:val="24"/>
          <w:vertAlign w:val="superscript"/>
        </w:rPr>
        <w:t>1</w:t>
      </w:r>
      <w:r w:rsidRPr="00B92A0B">
        <w:rPr>
          <w:sz w:val="24"/>
          <w:szCs w:val="24"/>
        </w:rPr>
        <w:t xml:space="preserve"> sätestatud vägivald või seisund, milles inimene ei olnud võimeline vastupanu osutama või toimunust aru saama</w:t>
      </w:r>
      <w:r w:rsidR="00234AD1" w:rsidRPr="00B92A0B">
        <w:rPr>
          <w:sz w:val="24"/>
          <w:szCs w:val="24"/>
        </w:rPr>
        <w:t>.</w:t>
      </w:r>
    </w:p>
    <w:p w14:paraId="064E984A" w14:textId="460DA36F" w:rsidR="007B074D" w:rsidRPr="00B92A0B" w:rsidRDefault="32C024E9" w:rsidP="00992EFD">
      <w:pPr>
        <w:spacing w:after="160"/>
        <w:jc w:val="both"/>
        <w:rPr>
          <w:sz w:val="24"/>
          <w:szCs w:val="24"/>
        </w:rPr>
      </w:pPr>
      <w:r w:rsidRPr="00B92A0B">
        <w:rPr>
          <w:sz w:val="24"/>
          <w:szCs w:val="24"/>
        </w:rPr>
        <w:t>Seega lähtu</w:t>
      </w:r>
      <w:r w:rsidR="003E5039" w:rsidRPr="00B92A0B">
        <w:rPr>
          <w:sz w:val="24"/>
          <w:szCs w:val="24"/>
        </w:rPr>
        <w:t>vad</w:t>
      </w:r>
      <w:r w:rsidRPr="00B92A0B">
        <w:rPr>
          <w:sz w:val="24"/>
          <w:szCs w:val="24"/>
        </w:rPr>
        <w:t xml:space="preserve"> k</w:t>
      </w:r>
      <w:r w:rsidR="42B28D0B" w:rsidRPr="00B92A0B">
        <w:rPr>
          <w:sz w:val="24"/>
          <w:szCs w:val="24"/>
        </w:rPr>
        <w:t xml:space="preserve">ehtiv § 143 </w:t>
      </w:r>
      <w:r w:rsidR="00F72FE5" w:rsidRPr="00B92A0B">
        <w:rPr>
          <w:sz w:val="24"/>
          <w:szCs w:val="24"/>
        </w:rPr>
        <w:t>ja § 143</w:t>
      </w:r>
      <w:r w:rsidR="00F72FE5" w:rsidRPr="00B92A0B">
        <w:rPr>
          <w:sz w:val="24"/>
          <w:szCs w:val="24"/>
          <w:vertAlign w:val="superscript"/>
        </w:rPr>
        <w:t>2</w:t>
      </w:r>
      <w:r w:rsidR="00F72FE5" w:rsidRPr="00B92A0B">
        <w:rPr>
          <w:sz w:val="24"/>
          <w:szCs w:val="24"/>
        </w:rPr>
        <w:t xml:space="preserve"> </w:t>
      </w:r>
      <w:r w:rsidR="42B28D0B" w:rsidRPr="00B92A0B">
        <w:rPr>
          <w:sz w:val="24"/>
          <w:szCs w:val="24"/>
        </w:rPr>
        <w:t>eeldusest, et KarS § 141 l</w:t>
      </w:r>
      <w:r w:rsidR="00F3246D" w:rsidRPr="00B92A0B">
        <w:rPr>
          <w:sz w:val="24"/>
          <w:szCs w:val="24"/>
        </w:rPr>
        <w:t>õike</w:t>
      </w:r>
      <w:r w:rsidR="42B28D0B" w:rsidRPr="00B92A0B">
        <w:rPr>
          <w:sz w:val="24"/>
          <w:szCs w:val="24"/>
        </w:rPr>
        <w:t xml:space="preserve"> 1 ja </w:t>
      </w:r>
      <w:r w:rsidR="00F3246D" w:rsidRPr="00B92A0B">
        <w:rPr>
          <w:sz w:val="24"/>
          <w:szCs w:val="24"/>
        </w:rPr>
        <w:t xml:space="preserve">§ </w:t>
      </w:r>
      <w:r w:rsidR="42B28D0B" w:rsidRPr="00B92A0B">
        <w:rPr>
          <w:sz w:val="24"/>
          <w:szCs w:val="24"/>
        </w:rPr>
        <w:t>141</w:t>
      </w:r>
      <w:r w:rsidR="42B28D0B" w:rsidRPr="00B92A0B">
        <w:rPr>
          <w:sz w:val="24"/>
          <w:szCs w:val="24"/>
          <w:vertAlign w:val="superscript"/>
        </w:rPr>
        <w:t>1</w:t>
      </w:r>
      <w:r w:rsidR="42B28D0B" w:rsidRPr="00B92A0B">
        <w:rPr>
          <w:sz w:val="24"/>
          <w:szCs w:val="24"/>
        </w:rPr>
        <w:t xml:space="preserve"> l</w:t>
      </w:r>
      <w:r w:rsidR="00F3246D" w:rsidRPr="00B92A0B">
        <w:rPr>
          <w:sz w:val="24"/>
          <w:szCs w:val="24"/>
        </w:rPr>
        <w:t>õike</w:t>
      </w:r>
      <w:r w:rsidR="42B28D0B" w:rsidRPr="00B92A0B">
        <w:rPr>
          <w:sz w:val="24"/>
          <w:szCs w:val="24"/>
        </w:rPr>
        <w:t xml:space="preserve"> 1</w:t>
      </w:r>
      <w:r w:rsidR="22C170D0" w:rsidRPr="00B92A0B">
        <w:rPr>
          <w:sz w:val="24"/>
          <w:szCs w:val="24"/>
        </w:rPr>
        <w:t xml:space="preserve"> koosseisulisteks elementideks on vägivald ja abitusseisund. Kuna see </w:t>
      </w:r>
      <w:r w:rsidR="00FB535E" w:rsidRPr="00B92A0B">
        <w:rPr>
          <w:sz w:val="24"/>
          <w:szCs w:val="24"/>
        </w:rPr>
        <w:t>kõnealuse</w:t>
      </w:r>
      <w:r w:rsidR="00F3246D" w:rsidRPr="00B92A0B">
        <w:rPr>
          <w:sz w:val="24"/>
          <w:szCs w:val="24"/>
        </w:rPr>
        <w:t xml:space="preserve"> </w:t>
      </w:r>
      <w:r w:rsidR="22C170D0" w:rsidRPr="00B92A0B">
        <w:rPr>
          <w:sz w:val="24"/>
          <w:szCs w:val="24"/>
        </w:rPr>
        <w:t xml:space="preserve">eelnõuga muutub, siis ei ole enam </w:t>
      </w:r>
      <w:r w:rsidR="5A2885B7" w:rsidRPr="00B92A0B">
        <w:rPr>
          <w:sz w:val="24"/>
          <w:szCs w:val="24"/>
        </w:rPr>
        <w:t xml:space="preserve">põhjendatud ega loogiline, et § 143 </w:t>
      </w:r>
      <w:r w:rsidR="00F72FE5" w:rsidRPr="00B92A0B">
        <w:rPr>
          <w:sz w:val="24"/>
          <w:szCs w:val="24"/>
        </w:rPr>
        <w:t>ja 143</w:t>
      </w:r>
      <w:r w:rsidR="00F72FE5" w:rsidRPr="00B92A0B">
        <w:rPr>
          <w:sz w:val="24"/>
          <w:szCs w:val="24"/>
          <w:vertAlign w:val="superscript"/>
        </w:rPr>
        <w:t>2</w:t>
      </w:r>
      <w:r w:rsidR="00F72FE5" w:rsidRPr="00B92A0B">
        <w:rPr>
          <w:sz w:val="24"/>
          <w:szCs w:val="24"/>
        </w:rPr>
        <w:t xml:space="preserve"> </w:t>
      </w:r>
      <w:r w:rsidR="5A2885B7" w:rsidRPr="00B92A0B">
        <w:rPr>
          <w:sz w:val="24"/>
          <w:szCs w:val="24"/>
        </w:rPr>
        <w:t xml:space="preserve">praegusel kujul säiliks. </w:t>
      </w:r>
    </w:p>
    <w:p w14:paraId="168EF235" w14:textId="08204BDB" w:rsidR="00450DDC" w:rsidRPr="00B92A0B" w:rsidRDefault="63D34C91" w:rsidP="00992EFD">
      <w:pPr>
        <w:spacing w:after="160"/>
        <w:jc w:val="both"/>
        <w:rPr>
          <w:sz w:val="24"/>
          <w:szCs w:val="24"/>
        </w:rPr>
      </w:pPr>
      <w:r w:rsidRPr="00B92A0B">
        <w:rPr>
          <w:sz w:val="24"/>
          <w:szCs w:val="24"/>
        </w:rPr>
        <w:t xml:space="preserve">Säilitamaks siiski § 143 </w:t>
      </w:r>
      <w:r w:rsidR="0041100F" w:rsidRPr="00B92A0B">
        <w:rPr>
          <w:sz w:val="24"/>
          <w:szCs w:val="24"/>
        </w:rPr>
        <w:t>ja § 143</w:t>
      </w:r>
      <w:r w:rsidR="0041100F" w:rsidRPr="00B92A0B">
        <w:rPr>
          <w:sz w:val="24"/>
          <w:szCs w:val="24"/>
          <w:vertAlign w:val="superscript"/>
        </w:rPr>
        <w:t>2</w:t>
      </w:r>
      <w:r w:rsidR="0041100F" w:rsidRPr="00B92A0B">
        <w:rPr>
          <w:sz w:val="24"/>
          <w:szCs w:val="24"/>
        </w:rPr>
        <w:t xml:space="preserve"> </w:t>
      </w:r>
      <w:r w:rsidRPr="00B92A0B">
        <w:rPr>
          <w:sz w:val="24"/>
          <w:szCs w:val="24"/>
        </w:rPr>
        <w:t xml:space="preserve">olulist sisu, täiendatakse eelnõuga </w:t>
      </w:r>
      <w:bookmarkStart w:id="0" w:name="_Hlk208401257"/>
      <w:r w:rsidR="00FB6EEF" w:rsidRPr="00B92A0B">
        <w:rPr>
          <w:sz w:val="24"/>
          <w:szCs w:val="24"/>
        </w:rPr>
        <w:t xml:space="preserve">§-e </w:t>
      </w:r>
      <w:r w:rsidR="41DCD1EB" w:rsidRPr="00B92A0B">
        <w:rPr>
          <w:sz w:val="24"/>
          <w:szCs w:val="24"/>
        </w:rPr>
        <w:t>141 ja 141</w:t>
      </w:r>
      <w:r w:rsidR="71052983" w:rsidRPr="00B92A0B">
        <w:rPr>
          <w:sz w:val="24"/>
          <w:szCs w:val="24"/>
          <w:vertAlign w:val="superscript"/>
        </w:rPr>
        <w:t>1</w:t>
      </w:r>
      <w:r w:rsidR="41DCD1EB" w:rsidRPr="00B92A0B">
        <w:rPr>
          <w:sz w:val="24"/>
          <w:szCs w:val="24"/>
        </w:rPr>
        <w:t xml:space="preserve"> lõikega 1</w:t>
      </w:r>
      <w:r w:rsidR="41DCD1EB" w:rsidRPr="00B92A0B">
        <w:rPr>
          <w:sz w:val="24"/>
          <w:szCs w:val="24"/>
          <w:vertAlign w:val="superscript"/>
        </w:rPr>
        <w:t>1</w:t>
      </w:r>
      <w:r w:rsidR="41DCD1EB" w:rsidRPr="00B92A0B">
        <w:rPr>
          <w:sz w:val="24"/>
          <w:szCs w:val="24"/>
        </w:rPr>
        <w:t xml:space="preserve">, mis </w:t>
      </w:r>
      <w:r w:rsidR="000740B4" w:rsidRPr="00B92A0B">
        <w:rPr>
          <w:sz w:val="24"/>
          <w:szCs w:val="24"/>
        </w:rPr>
        <w:t xml:space="preserve">käsitleb </w:t>
      </w:r>
      <w:r w:rsidR="3B7C22A6" w:rsidRPr="00B92A0B">
        <w:rPr>
          <w:sz w:val="24"/>
          <w:szCs w:val="24"/>
        </w:rPr>
        <w:t>vaba ja väljendatud nõusolekuta suguühtele (eelnõ</w:t>
      </w:r>
      <w:r w:rsidR="013F3E18" w:rsidRPr="00B92A0B">
        <w:rPr>
          <w:sz w:val="24"/>
          <w:szCs w:val="24"/>
        </w:rPr>
        <w:t xml:space="preserve">u </w:t>
      </w:r>
      <w:r w:rsidR="3B7C22A6" w:rsidRPr="00B92A0B">
        <w:rPr>
          <w:sz w:val="24"/>
          <w:szCs w:val="24"/>
        </w:rPr>
        <w:t>141 lg 1)</w:t>
      </w:r>
      <w:r w:rsidR="31337EC9" w:rsidRPr="00B92A0B">
        <w:rPr>
          <w:sz w:val="24"/>
          <w:szCs w:val="24"/>
        </w:rPr>
        <w:t xml:space="preserve"> või sugulise iseloomuga teole (eelnõu § 141</w:t>
      </w:r>
      <w:r w:rsidR="31337EC9" w:rsidRPr="00B92A0B">
        <w:rPr>
          <w:sz w:val="24"/>
          <w:szCs w:val="24"/>
          <w:vertAlign w:val="superscript"/>
        </w:rPr>
        <w:t>1</w:t>
      </w:r>
      <w:r w:rsidR="31337EC9" w:rsidRPr="00B92A0B">
        <w:rPr>
          <w:sz w:val="24"/>
          <w:szCs w:val="24"/>
        </w:rPr>
        <w:t xml:space="preserve"> lg 1) </w:t>
      </w:r>
      <w:r w:rsidR="54DFB610" w:rsidRPr="00B92A0B">
        <w:rPr>
          <w:sz w:val="24"/>
          <w:szCs w:val="24"/>
        </w:rPr>
        <w:t>sundimis</w:t>
      </w:r>
      <w:r w:rsidR="000740B4" w:rsidRPr="00B92A0B">
        <w:rPr>
          <w:sz w:val="24"/>
          <w:szCs w:val="24"/>
        </w:rPr>
        <w:t>t</w:t>
      </w:r>
      <w:r w:rsidR="54DFB610" w:rsidRPr="00B92A0B">
        <w:rPr>
          <w:sz w:val="24"/>
          <w:szCs w:val="24"/>
        </w:rPr>
        <w:t>, kui see on toime pandud</w:t>
      </w:r>
      <w:r w:rsidR="00FB6EEF" w:rsidRPr="00B92A0B">
        <w:rPr>
          <w:sz w:val="24"/>
          <w:szCs w:val="24"/>
        </w:rPr>
        <w:t>,</w:t>
      </w:r>
      <w:r w:rsidR="54DFB610" w:rsidRPr="00B92A0B">
        <w:rPr>
          <w:sz w:val="24"/>
          <w:szCs w:val="24"/>
        </w:rPr>
        <w:t xml:space="preserve"> </w:t>
      </w:r>
      <w:r w:rsidR="00DE1AD5" w:rsidRPr="00B92A0B">
        <w:rPr>
          <w:sz w:val="24"/>
          <w:szCs w:val="24"/>
        </w:rPr>
        <w:t>kasutades ära kannatanu sõltuvust süüdlasest</w:t>
      </w:r>
      <w:r w:rsidR="00DE1AD5" w:rsidRPr="00B92A0B">
        <w:rPr>
          <w:rFonts w:eastAsia="Aptos"/>
          <w:sz w:val="24"/>
          <w:szCs w:val="24"/>
        </w:rPr>
        <w:t xml:space="preserve"> või kuritarvitades saavutatud mõjuvõimu või usaldust</w:t>
      </w:r>
      <w:r w:rsidR="00DE1AD5" w:rsidRPr="00B92A0B">
        <w:rPr>
          <w:sz w:val="24"/>
          <w:szCs w:val="24"/>
        </w:rPr>
        <w:t xml:space="preserve">. </w:t>
      </w:r>
      <w:r w:rsidR="000B643C" w:rsidRPr="00B92A0B">
        <w:rPr>
          <w:sz w:val="24"/>
          <w:szCs w:val="24"/>
        </w:rPr>
        <w:t>Sõltuvussuhte</w:t>
      </w:r>
      <w:r w:rsidR="006C06B9" w:rsidRPr="00B92A0B">
        <w:rPr>
          <w:sz w:val="24"/>
          <w:szCs w:val="24"/>
        </w:rPr>
        <w:t xml:space="preserve">, mõjuvõimu ja usalduse </w:t>
      </w:r>
      <w:r w:rsidR="00C3281C" w:rsidRPr="00B92A0B">
        <w:rPr>
          <w:sz w:val="24"/>
          <w:szCs w:val="24"/>
        </w:rPr>
        <w:t xml:space="preserve">kuritarvitamise olemust on selgitatud </w:t>
      </w:r>
      <w:r w:rsidR="00104B06" w:rsidRPr="00B92A0B">
        <w:rPr>
          <w:sz w:val="24"/>
          <w:szCs w:val="24"/>
        </w:rPr>
        <w:t xml:space="preserve">näiteks </w:t>
      </w:r>
      <w:r w:rsidR="00D8729F" w:rsidRPr="00B92A0B">
        <w:rPr>
          <w:sz w:val="24"/>
          <w:szCs w:val="24"/>
        </w:rPr>
        <w:t>karistusseadustiku kommenteeritud väljaandes</w:t>
      </w:r>
      <w:r w:rsidR="00D8729F" w:rsidRPr="00B92A0B">
        <w:rPr>
          <w:rStyle w:val="Allmrkuseviide"/>
          <w:sz w:val="24"/>
          <w:szCs w:val="24"/>
        </w:rPr>
        <w:footnoteReference w:id="30"/>
      </w:r>
      <w:r w:rsidR="00D8729F" w:rsidRPr="00B92A0B">
        <w:rPr>
          <w:sz w:val="24"/>
          <w:szCs w:val="24"/>
        </w:rPr>
        <w:t xml:space="preserve">. </w:t>
      </w:r>
      <w:r w:rsidR="00E0642C" w:rsidRPr="00B92A0B">
        <w:rPr>
          <w:sz w:val="24"/>
          <w:szCs w:val="24"/>
        </w:rPr>
        <w:t xml:space="preserve">Ühtlasi </w:t>
      </w:r>
      <w:r w:rsidR="00BD390E" w:rsidRPr="00B92A0B">
        <w:rPr>
          <w:sz w:val="24"/>
          <w:szCs w:val="24"/>
        </w:rPr>
        <w:t>sätestatakse</w:t>
      </w:r>
      <w:r w:rsidR="00195DFE" w:rsidRPr="00B92A0B">
        <w:rPr>
          <w:sz w:val="24"/>
          <w:szCs w:val="24"/>
        </w:rPr>
        <w:t xml:space="preserve"> § 143</w:t>
      </w:r>
      <w:r w:rsidR="00195DFE" w:rsidRPr="00B92A0B">
        <w:rPr>
          <w:sz w:val="24"/>
          <w:szCs w:val="24"/>
          <w:vertAlign w:val="superscript"/>
        </w:rPr>
        <w:t>2</w:t>
      </w:r>
      <w:r w:rsidR="00195DFE" w:rsidRPr="00B92A0B">
        <w:rPr>
          <w:sz w:val="24"/>
          <w:szCs w:val="24"/>
        </w:rPr>
        <w:t xml:space="preserve"> sisu </w:t>
      </w:r>
      <w:r w:rsidR="000864D1" w:rsidRPr="00B92A0B">
        <w:rPr>
          <w:sz w:val="24"/>
          <w:szCs w:val="24"/>
        </w:rPr>
        <w:t>eelnõu</w:t>
      </w:r>
      <w:r w:rsidR="002537F3" w:rsidRPr="00B92A0B">
        <w:rPr>
          <w:sz w:val="24"/>
          <w:szCs w:val="24"/>
        </w:rPr>
        <w:t xml:space="preserve">s tehtavate muudatustega </w:t>
      </w:r>
      <w:r w:rsidR="007B2568" w:rsidRPr="00B92A0B">
        <w:rPr>
          <w:sz w:val="24"/>
          <w:szCs w:val="24"/>
        </w:rPr>
        <w:t xml:space="preserve">ka </w:t>
      </w:r>
      <w:r w:rsidR="009C23EB" w:rsidRPr="00B92A0B">
        <w:rPr>
          <w:sz w:val="24"/>
          <w:szCs w:val="24"/>
        </w:rPr>
        <w:t>§ 141 lg 2 punktis 1 ning § 141</w:t>
      </w:r>
      <w:r w:rsidR="009C23EB" w:rsidRPr="00B92A0B">
        <w:rPr>
          <w:sz w:val="24"/>
          <w:szCs w:val="24"/>
          <w:vertAlign w:val="superscript"/>
        </w:rPr>
        <w:t>1</w:t>
      </w:r>
      <w:r w:rsidR="009C23EB" w:rsidRPr="00B92A0B">
        <w:rPr>
          <w:sz w:val="24"/>
          <w:szCs w:val="24"/>
        </w:rPr>
        <w:t xml:space="preserve"> lg 2 punktis 1.</w:t>
      </w:r>
      <w:r w:rsidR="00827167" w:rsidRPr="00B92A0B">
        <w:rPr>
          <w:sz w:val="24"/>
          <w:szCs w:val="24"/>
        </w:rPr>
        <w:t xml:space="preserve"> </w:t>
      </w:r>
    </w:p>
    <w:p w14:paraId="2EC4F0F9" w14:textId="64734D6D" w:rsidR="009C1FA9" w:rsidRPr="00B92A0B" w:rsidRDefault="00827167" w:rsidP="00992EFD">
      <w:pPr>
        <w:spacing w:after="160"/>
        <w:jc w:val="both"/>
        <w:rPr>
          <w:rFonts w:eastAsia="Aptos"/>
          <w:sz w:val="24"/>
          <w:szCs w:val="24"/>
        </w:rPr>
      </w:pPr>
      <w:r w:rsidRPr="00B92A0B">
        <w:rPr>
          <w:sz w:val="24"/>
          <w:szCs w:val="24"/>
        </w:rPr>
        <w:t xml:space="preserve">Seega saab kokkuvõtlikult öelda, et kui </w:t>
      </w:r>
      <w:r w:rsidR="000A21DF" w:rsidRPr="00B92A0B">
        <w:rPr>
          <w:sz w:val="24"/>
          <w:szCs w:val="24"/>
        </w:rPr>
        <w:t xml:space="preserve">üks täisealine isik sunnib teist täisealist isikut </w:t>
      </w:r>
      <w:r w:rsidR="00C3278D" w:rsidRPr="00B92A0B">
        <w:rPr>
          <w:sz w:val="24"/>
          <w:szCs w:val="24"/>
        </w:rPr>
        <w:t>vaba ja väljendatud nõusolekuta suguühtele või sugulise iseloomuga teole</w:t>
      </w:r>
      <w:r w:rsidR="00A8246C" w:rsidRPr="00B92A0B">
        <w:rPr>
          <w:sz w:val="24"/>
          <w:szCs w:val="24"/>
        </w:rPr>
        <w:t xml:space="preserve"> ja see </w:t>
      </w:r>
      <w:r w:rsidR="00B90A38" w:rsidRPr="00B92A0B">
        <w:rPr>
          <w:sz w:val="24"/>
          <w:szCs w:val="24"/>
        </w:rPr>
        <w:t>pannakse toime</w:t>
      </w:r>
      <w:r w:rsidR="00C3278D" w:rsidRPr="00B92A0B">
        <w:rPr>
          <w:sz w:val="24"/>
          <w:szCs w:val="24"/>
        </w:rPr>
        <w:t>, kasutades ära kannatanu sõltuvust süüdlasest</w:t>
      </w:r>
      <w:r w:rsidR="00C3278D" w:rsidRPr="00B92A0B">
        <w:rPr>
          <w:rFonts w:eastAsia="Aptos"/>
          <w:sz w:val="24"/>
          <w:szCs w:val="24"/>
        </w:rPr>
        <w:t xml:space="preserve"> või kuritarvitades saavutatud mõjuvõimu või usaldust</w:t>
      </w:r>
      <w:r w:rsidR="001F1EB9" w:rsidRPr="00B92A0B">
        <w:rPr>
          <w:rFonts w:eastAsia="Aptos"/>
          <w:sz w:val="24"/>
          <w:szCs w:val="24"/>
        </w:rPr>
        <w:t>, siis on teg</w:t>
      </w:r>
      <w:r w:rsidR="00A97BB8" w:rsidRPr="00B92A0B">
        <w:rPr>
          <w:rFonts w:eastAsia="Aptos"/>
          <w:sz w:val="24"/>
          <w:szCs w:val="24"/>
        </w:rPr>
        <w:t>emist</w:t>
      </w:r>
      <w:r w:rsidR="001F1EB9" w:rsidRPr="00B92A0B">
        <w:rPr>
          <w:rFonts w:eastAsia="Aptos"/>
          <w:sz w:val="24"/>
          <w:szCs w:val="24"/>
        </w:rPr>
        <w:t xml:space="preserve"> </w:t>
      </w:r>
      <w:r w:rsidR="002B7112" w:rsidRPr="00B92A0B">
        <w:rPr>
          <w:rFonts w:eastAsia="Aptos"/>
          <w:sz w:val="24"/>
          <w:szCs w:val="24"/>
        </w:rPr>
        <w:t xml:space="preserve">vastavalt </w:t>
      </w:r>
      <w:r w:rsidR="001F1EB9" w:rsidRPr="00B92A0B">
        <w:rPr>
          <w:rFonts w:eastAsia="Aptos"/>
          <w:sz w:val="24"/>
          <w:szCs w:val="24"/>
        </w:rPr>
        <w:t xml:space="preserve">eelnõu § 141 </w:t>
      </w:r>
      <w:r w:rsidR="00A97BB8" w:rsidRPr="00B92A0B">
        <w:rPr>
          <w:rFonts w:eastAsia="Aptos"/>
          <w:sz w:val="24"/>
          <w:szCs w:val="24"/>
        </w:rPr>
        <w:t>lõikes</w:t>
      </w:r>
      <w:r w:rsidR="001F1EB9" w:rsidRPr="00B92A0B">
        <w:rPr>
          <w:rFonts w:eastAsia="Aptos"/>
          <w:sz w:val="24"/>
          <w:szCs w:val="24"/>
        </w:rPr>
        <w:t xml:space="preserve"> 1</w:t>
      </w:r>
      <w:r w:rsidR="001F1EB9" w:rsidRPr="00B92A0B">
        <w:rPr>
          <w:rFonts w:eastAsia="Aptos"/>
          <w:sz w:val="24"/>
          <w:szCs w:val="24"/>
          <w:vertAlign w:val="superscript"/>
        </w:rPr>
        <w:t>1</w:t>
      </w:r>
      <w:r w:rsidR="001F1EB9" w:rsidRPr="00B92A0B">
        <w:rPr>
          <w:rFonts w:eastAsia="Aptos"/>
          <w:sz w:val="24"/>
          <w:szCs w:val="24"/>
        </w:rPr>
        <w:t xml:space="preserve"> või </w:t>
      </w:r>
      <w:r w:rsidR="002B7112" w:rsidRPr="00B92A0B">
        <w:rPr>
          <w:rFonts w:eastAsia="Aptos"/>
          <w:sz w:val="24"/>
          <w:szCs w:val="24"/>
        </w:rPr>
        <w:t>§ 141</w:t>
      </w:r>
      <w:r w:rsidR="002B7112" w:rsidRPr="00B92A0B">
        <w:rPr>
          <w:rFonts w:eastAsia="Aptos"/>
          <w:sz w:val="24"/>
          <w:szCs w:val="24"/>
          <w:vertAlign w:val="superscript"/>
        </w:rPr>
        <w:t>1</w:t>
      </w:r>
      <w:r w:rsidR="002B7112" w:rsidRPr="00B92A0B">
        <w:rPr>
          <w:rFonts w:eastAsia="Aptos"/>
          <w:sz w:val="24"/>
          <w:szCs w:val="24"/>
        </w:rPr>
        <w:t xml:space="preserve"> l</w:t>
      </w:r>
      <w:r w:rsidR="00A97BB8" w:rsidRPr="00B92A0B">
        <w:rPr>
          <w:rFonts w:eastAsia="Aptos"/>
          <w:sz w:val="24"/>
          <w:szCs w:val="24"/>
        </w:rPr>
        <w:t>õikes</w:t>
      </w:r>
      <w:r w:rsidR="002B7112" w:rsidRPr="00B92A0B">
        <w:rPr>
          <w:rFonts w:eastAsia="Aptos"/>
          <w:sz w:val="24"/>
          <w:szCs w:val="24"/>
        </w:rPr>
        <w:t xml:space="preserve"> 1</w:t>
      </w:r>
      <w:r w:rsidR="002B7112" w:rsidRPr="00B92A0B">
        <w:rPr>
          <w:rFonts w:eastAsia="Aptos"/>
          <w:sz w:val="24"/>
          <w:szCs w:val="24"/>
          <w:vertAlign w:val="superscript"/>
        </w:rPr>
        <w:t>1</w:t>
      </w:r>
      <w:r w:rsidR="002B7112" w:rsidRPr="00B92A0B">
        <w:rPr>
          <w:rFonts w:eastAsia="Aptos"/>
          <w:sz w:val="24"/>
          <w:szCs w:val="24"/>
        </w:rPr>
        <w:t xml:space="preserve"> sätestatud teoga. Täpselt sama on olukord, kui üks alaealine sunnib </w:t>
      </w:r>
      <w:r w:rsidR="00830907" w:rsidRPr="00B92A0B">
        <w:rPr>
          <w:rFonts w:eastAsia="Aptos"/>
          <w:sz w:val="24"/>
          <w:szCs w:val="24"/>
        </w:rPr>
        <w:t xml:space="preserve">samale tegevusele </w:t>
      </w:r>
      <w:r w:rsidR="00631705" w:rsidRPr="00B92A0B">
        <w:rPr>
          <w:rFonts w:eastAsia="Aptos"/>
          <w:sz w:val="24"/>
          <w:szCs w:val="24"/>
        </w:rPr>
        <w:t xml:space="preserve">teist alaealist. </w:t>
      </w:r>
    </w:p>
    <w:p w14:paraId="18E1107F" w14:textId="32DE441B" w:rsidR="00C63111" w:rsidRPr="00B92A0B" w:rsidRDefault="00631705" w:rsidP="00992EFD">
      <w:pPr>
        <w:spacing w:after="160"/>
        <w:jc w:val="both"/>
        <w:rPr>
          <w:sz w:val="24"/>
          <w:szCs w:val="24"/>
        </w:rPr>
      </w:pPr>
      <w:r w:rsidRPr="00B92A0B">
        <w:rPr>
          <w:rFonts w:eastAsia="Aptos"/>
          <w:sz w:val="24"/>
          <w:szCs w:val="24"/>
        </w:rPr>
        <w:t xml:space="preserve">Samas, olukorras, kus täisealine isik sunnib alaealist </w:t>
      </w:r>
      <w:r w:rsidRPr="00B92A0B">
        <w:rPr>
          <w:sz w:val="24"/>
          <w:szCs w:val="24"/>
        </w:rPr>
        <w:t>isikut vaba ja väljendatud nõusolekuta suguühtele või sugulise iseloomuga teole</w:t>
      </w:r>
      <w:r w:rsidR="007C37ED" w:rsidRPr="00B92A0B">
        <w:rPr>
          <w:sz w:val="24"/>
          <w:szCs w:val="24"/>
        </w:rPr>
        <w:t xml:space="preserve"> ja s</w:t>
      </w:r>
      <w:r w:rsidRPr="00B92A0B">
        <w:rPr>
          <w:sz w:val="24"/>
          <w:szCs w:val="24"/>
        </w:rPr>
        <w:t xml:space="preserve">ee </w:t>
      </w:r>
      <w:r w:rsidR="00B90A38" w:rsidRPr="00B92A0B">
        <w:rPr>
          <w:sz w:val="24"/>
          <w:szCs w:val="24"/>
        </w:rPr>
        <w:t>pannakse toime</w:t>
      </w:r>
      <w:r w:rsidRPr="00B92A0B">
        <w:rPr>
          <w:sz w:val="24"/>
          <w:szCs w:val="24"/>
        </w:rPr>
        <w:t>, kasutades ära kannatanu sõltuvust süüdlasest</w:t>
      </w:r>
      <w:r w:rsidRPr="00B92A0B">
        <w:rPr>
          <w:rFonts w:eastAsia="Aptos"/>
          <w:sz w:val="24"/>
          <w:szCs w:val="24"/>
        </w:rPr>
        <w:t xml:space="preserve"> või kuritarvitades saavutatud mõjuvõimu või usaldust, siis on teg</w:t>
      </w:r>
      <w:r w:rsidR="00AC3020" w:rsidRPr="00B92A0B">
        <w:rPr>
          <w:rFonts w:eastAsia="Aptos"/>
          <w:sz w:val="24"/>
          <w:szCs w:val="24"/>
        </w:rPr>
        <w:t>emist</w:t>
      </w:r>
      <w:r w:rsidRPr="00B92A0B">
        <w:rPr>
          <w:rFonts w:eastAsia="Aptos"/>
          <w:sz w:val="24"/>
          <w:szCs w:val="24"/>
        </w:rPr>
        <w:t xml:space="preserve"> eelnõu </w:t>
      </w:r>
      <w:r w:rsidRPr="00B92A0B">
        <w:rPr>
          <w:rFonts w:eastAsia="Aptos"/>
          <w:sz w:val="24"/>
          <w:szCs w:val="24"/>
        </w:rPr>
        <w:lastRenderedPageBreak/>
        <w:t>§</w:t>
      </w:r>
      <w:r w:rsidR="00450DDC" w:rsidRPr="00B92A0B">
        <w:rPr>
          <w:rFonts w:eastAsia="Aptos"/>
          <w:sz w:val="24"/>
          <w:szCs w:val="24"/>
        </w:rPr>
        <w:t xml:space="preserve"> 141 lg 2 punktis 1 või § 141</w:t>
      </w:r>
      <w:r w:rsidR="00450DDC" w:rsidRPr="00B92A0B">
        <w:rPr>
          <w:rFonts w:eastAsia="Aptos"/>
          <w:sz w:val="24"/>
          <w:szCs w:val="24"/>
          <w:vertAlign w:val="superscript"/>
        </w:rPr>
        <w:t>1</w:t>
      </w:r>
      <w:r w:rsidR="00450DDC" w:rsidRPr="00B92A0B">
        <w:rPr>
          <w:rFonts w:eastAsia="Aptos"/>
          <w:sz w:val="24"/>
          <w:szCs w:val="24"/>
        </w:rPr>
        <w:t xml:space="preserve"> lg 2 punktis 1 sätestatud teoga. </w:t>
      </w:r>
    </w:p>
    <w:bookmarkEnd w:id="0"/>
    <w:p w14:paraId="6C915B7A" w14:textId="794A9564" w:rsidR="00E6518E" w:rsidRPr="00B92A0B" w:rsidRDefault="00DA2AB8" w:rsidP="001827C1">
      <w:pPr>
        <w:spacing w:after="160"/>
        <w:jc w:val="both"/>
        <w:rPr>
          <w:sz w:val="24"/>
          <w:szCs w:val="24"/>
        </w:rPr>
      </w:pPr>
      <w:r w:rsidRPr="00B92A0B">
        <w:rPr>
          <w:sz w:val="24"/>
          <w:szCs w:val="24"/>
        </w:rPr>
        <w:t>Eelnõu kohaselt on § 141 lõike 1</w:t>
      </w:r>
      <w:r w:rsidRPr="00B92A0B">
        <w:rPr>
          <w:sz w:val="24"/>
          <w:szCs w:val="24"/>
          <w:vertAlign w:val="superscript"/>
        </w:rPr>
        <w:t>1</w:t>
      </w:r>
      <w:r w:rsidR="005F124D" w:rsidRPr="00B92A0B">
        <w:rPr>
          <w:sz w:val="24"/>
          <w:szCs w:val="24"/>
        </w:rPr>
        <w:t xml:space="preserve"> karistusmääraks ühe</w:t>
      </w:r>
      <w:r w:rsidR="008E156F" w:rsidRPr="00B92A0B">
        <w:rPr>
          <w:sz w:val="24"/>
          <w:szCs w:val="24"/>
        </w:rPr>
        <w:t>-</w:t>
      </w:r>
      <w:r w:rsidR="005F124D" w:rsidRPr="00B92A0B">
        <w:rPr>
          <w:sz w:val="24"/>
          <w:szCs w:val="24"/>
        </w:rPr>
        <w:t xml:space="preserve"> kuni nelja-aastane vangistus ning § 141</w:t>
      </w:r>
      <w:r w:rsidR="005F124D" w:rsidRPr="00B92A0B">
        <w:rPr>
          <w:sz w:val="24"/>
          <w:szCs w:val="24"/>
          <w:vertAlign w:val="superscript"/>
        </w:rPr>
        <w:t>1</w:t>
      </w:r>
      <w:r w:rsidR="005F124D" w:rsidRPr="00B92A0B">
        <w:rPr>
          <w:sz w:val="24"/>
          <w:szCs w:val="24"/>
        </w:rPr>
        <w:t xml:space="preserve"> lõike </w:t>
      </w:r>
      <w:r w:rsidR="0096033D" w:rsidRPr="00B92A0B">
        <w:rPr>
          <w:sz w:val="24"/>
          <w:szCs w:val="24"/>
        </w:rPr>
        <w:t>1</w:t>
      </w:r>
      <w:r w:rsidR="0096033D" w:rsidRPr="00B92A0B">
        <w:rPr>
          <w:sz w:val="24"/>
          <w:szCs w:val="24"/>
          <w:vertAlign w:val="superscript"/>
        </w:rPr>
        <w:t>1</w:t>
      </w:r>
      <w:r w:rsidR="0096033D" w:rsidRPr="00B92A0B">
        <w:rPr>
          <w:sz w:val="24"/>
          <w:szCs w:val="24"/>
        </w:rPr>
        <w:t xml:space="preserve"> karistusmääraks ühe</w:t>
      </w:r>
      <w:r w:rsidR="008E156F" w:rsidRPr="00B92A0B">
        <w:rPr>
          <w:sz w:val="24"/>
          <w:szCs w:val="24"/>
        </w:rPr>
        <w:t>-</w:t>
      </w:r>
      <w:r w:rsidR="0096033D" w:rsidRPr="00B92A0B">
        <w:rPr>
          <w:sz w:val="24"/>
          <w:szCs w:val="24"/>
        </w:rPr>
        <w:t xml:space="preserve"> kuni kolmeaastane vangistus. </w:t>
      </w:r>
      <w:r w:rsidR="006C0266" w:rsidRPr="00B92A0B">
        <w:rPr>
          <w:sz w:val="24"/>
          <w:szCs w:val="24"/>
        </w:rPr>
        <w:t xml:space="preserve">Seega hoitakse eelnõuga kehtiva seaduse loogikat, kus </w:t>
      </w:r>
      <w:r w:rsidR="002F7BA9" w:rsidRPr="00B92A0B">
        <w:rPr>
          <w:sz w:val="24"/>
          <w:szCs w:val="24"/>
        </w:rPr>
        <w:t>§ 141 karistusmäärad on kõrgemad kui § 141</w:t>
      </w:r>
      <w:r w:rsidR="002F7BA9" w:rsidRPr="00B92A0B">
        <w:rPr>
          <w:sz w:val="24"/>
          <w:szCs w:val="24"/>
          <w:vertAlign w:val="superscript"/>
        </w:rPr>
        <w:t>1</w:t>
      </w:r>
      <w:r w:rsidR="002F7BA9" w:rsidRPr="00B92A0B">
        <w:rPr>
          <w:sz w:val="24"/>
          <w:szCs w:val="24"/>
        </w:rPr>
        <w:t xml:space="preserve"> karistusmäärad.</w:t>
      </w:r>
    </w:p>
    <w:p w14:paraId="363958F6" w14:textId="17FD7088" w:rsidR="001827C1" w:rsidRPr="00B92A0B" w:rsidRDefault="001827C1" w:rsidP="001827C1">
      <w:pPr>
        <w:spacing w:after="160"/>
        <w:jc w:val="both"/>
        <w:rPr>
          <w:sz w:val="24"/>
          <w:szCs w:val="24"/>
        </w:rPr>
      </w:pPr>
      <w:r w:rsidRPr="00B92A0B">
        <w:rPr>
          <w:sz w:val="24"/>
          <w:szCs w:val="24"/>
        </w:rPr>
        <w:t>Eelnõus on KarS §-de 141 ja 141</w:t>
      </w:r>
      <w:r w:rsidRPr="00B92A0B">
        <w:rPr>
          <w:sz w:val="24"/>
          <w:szCs w:val="24"/>
          <w:vertAlign w:val="superscript"/>
        </w:rPr>
        <w:t>1</w:t>
      </w:r>
      <w:r w:rsidRPr="00B92A0B">
        <w:rPr>
          <w:sz w:val="24"/>
          <w:szCs w:val="24"/>
        </w:rPr>
        <w:t xml:space="preserve"> muudatuste sõnastamisel lähtutud nõusolekupõhisuse jah</w:t>
      </w:r>
      <w:r w:rsidR="002A4430" w:rsidRPr="00B92A0B">
        <w:rPr>
          <w:sz w:val="24"/>
          <w:szCs w:val="24"/>
        </w:rPr>
        <w:noBreakHyphen/>
      </w:r>
      <w:r w:rsidRPr="00B92A0B">
        <w:rPr>
          <w:sz w:val="24"/>
          <w:szCs w:val="24"/>
        </w:rPr>
        <w:t xml:space="preserve">mudelist. Jah-mudeli puhul väljendab seksuaalse tegevuse osaline oma nõusolekut seksiks ehk annab n-ö aktiivse nõusoleku. </w:t>
      </w:r>
      <w:r w:rsidRPr="00B92A0B">
        <w:rPr>
          <w:rFonts w:eastAsiaTheme="minorEastAsia"/>
          <w:sz w:val="24"/>
          <w:szCs w:val="24"/>
        </w:rPr>
        <w:t xml:space="preserve">Nõusolek tähendab tahte ja vabatahtlikkuse väljendamist. </w:t>
      </w:r>
      <w:r w:rsidRPr="00B92A0B">
        <w:rPr>
          <w:sz w:val="24"/>
          <w:szCs w:val="24"/>
        </w:rPr>
        <w:t xml:space="preserve">Nõusolekut saab väljendada sõnaliselt või muul viisil, näiteks kehakeeles. Kuni nõusoleku väljendamiseni see puudub ja seni ei saa seda eeldada. Seksuaaltegevuses osalemist ei saa pidada vabatahtlikuks, kui teise poole vabatahtlikkust ei ole võimalik märgata. Kuni üks osapool ei ole nõusolekut väljendanud, on teise osapoole asi välja selgitada, kas nõusolek on või mitte. </w:t>
      </w:r>
      <w:r w:rsidRPr="00B92A0B">
        <w:rPr>
          <w:rFonts w:eastAsiaTheme="minorEastAsia"/>
          <w:sz w:val="24"/>
          <w:szCs w:val="24"/>
        </w:rPr>
        <w:t xml:space="preserve">Näiteks kui teine seksuaaltegevuses osaleja on täiesti passiivne, siis tuleb veenduda, et passiivsuse põhjuseks ei ole hirm, tardumine, teadvusetus vms. Kui isiku tahe on ebaselge, ei tohi tegevust jätkata. </w:t>
      </w:r>
      <w:r w:rsidRPr="00B92A0B">
        <w:rPr>
          <w:sz w:val="24"/>
          <w:szCs w:val="24"/>
        </w:rPr>
        <w:t xml:space="preserve">Nõusolek peab olema vabatahtlik ehk antud vaba tahte tulemusena. </w:t>
      </w:r>
      <w:r w:rsidRPr="00B92A0B">
        <w:rPr>
          <w:rFonts w:eastAsiaTheme="minorEastAsia"/>
          <w:sz w:val="24"/>
          <w:szCs w:val="24"/>
        </w:rPr>
        <w:t xml:space="preserve">Samas ei ole nõusolekupõhisuse eesmärk seada piire täisealiste seksuaalsele tegevusele, kui pooled ei riku üksteise seksuaalse enesemääramise õigust. Vabatahtlikkus võib olla ilmne näiteks poolte varasema suhte ja suhtluse põhjal, samas üksnes poolte varasem suguühe ei tähenda vabatahtlikkust hilisemas suguühtes või muus sugulise iseloomuga tegevuses. </w:t>
      </w:r>
      <w:r w:rsidRPr="00B92A0B">
        <w:rPr>
          <w:sz w:val="24"/>
          <w:szCs w:val="24"/>
        </w:rPr>
        <w:t xml:space="preserve">Jah-mudeli kohta on pikemalt kirjutatud eelnõu väljatöötamiskavatsuses. </w:t>
      </w:r>
    </w:p>
    <w:p w14:paraId="5116B2F4" w14:textId="219B2179" w:rsidR="001827C1" w:rsidRPr="00B92A0B" w:rsidRDefault="001827C1" w:rsidP="001827C1">
      <w:pPr>
        <w:spacing w:after="160"/>
        <w:jc w:val="both"/>
        <w:rPr>
          <w:sz w:val="24"/>
          <w:szCs w:val="24"/>
        </w:rPr>
      </w:pPr>
      <w:r w:rsidRPr="00B92A0B">
        <w:rPr>
          <w:rFonts w:eastAsiaTheme="minorEastAsia"/>
          <w:sz w:val="24"/>
          <w:szCs w:val="24"/>
        </w:rPr>
        <w:t xml:space="preserve">Õigus seksuaalsele enesemääramisele jätkub ka seksuaaltegevuse ajal. </w:t>
      </w:r>
      <w:r w:rsidRPr="00B92A0B">
        <w:rPr>
          <w:sz w:val="24"/>
          <w:szCs w:val="24"/>
        </w:rPr>
        <w:t xml:space="preserve">Kuna nõusolek peab olema vaba, siis saab seksuaaltegevuse osapool oma nõusoleku igal ajal tagasi võtta ning sellisel juhul tuleb pooleliolev seksuaaltegevus lõpetada. </w:t>
      </w:r>
      <w:r w:rsidRPr="00B92A0B">
        <w:rPr>
          <w:rFonts w:eastAsiaTheme="minorEastAsia"/>
          <w:sz w:val="24"/>
          <w:szCs w:val="24"/>
        </w:rPr>
        <w:t xml:space="preserve">Õigus seksuaalsele enesemääramisele hõlmab ka õigust seksuaaltegevus igal ajal lõpetada, isegi kui see on alanud mõlema poole nõusolekul. </w:t>
      </w:r>
      <w:r w:rsidR="00B92312" w:rsidRPr="00B92A0B">
        <w:rPr>
          <w:rFonts w:eastAsiaTheme="minorEastAsia"/>
          <w:sz w:val="24"/>
          <w:szCs w:val="24"/>
        </w:rPr>
        <w:t>Kui üks osapooltest soovib seksuaaltegevuse käigus oma nõusoleku tagasi võtta</w:t>
      </w:r>
      <w:r w:rsidR="00E77E6C" w:rsidRPr="00B92A0B">
        <w:rPr>
          <w:rFonts w:eastAsiaTheme="minorEastAsia"/>
          <w:sz w:val="24"/>
          <w:szCs w:val="24"/>
        </w:rPr>
        <w:t xml:space="preserve"> (</w:t>
      </w:r>
      <w:r w:rsidR="00E41F02" w:rsidRPr="00B92A0B">
        <w:rPr>
          <w:rFonts w:eastAsiaTheme="minorEastAsia"/>
          <w:sz w:val="24"/>
          <w:szCs w:val="24"/>
        </w:rPr>
        <w:t>olukorras, kus algselt kokkulepituga võrreldes ei ole seksuaaltegevuses midagi muutunud)</w:t>
      </w:r>
      <w:r w:rsidR="00B92312" w:rsidRPr="00B92A0B">
        <w:rPr>
          <w:rFonts w:eastAsiaTheme="minorEastAsia"/>
          <w:sz w:val="24"/>
          <w:szCs w:val="24"/>
        </w:rPr>
        <w:t xml:space="preserve">, siis </w:t>
      </w:r>
      <w:r w:rsidR="006441BD" w:rsidRPr="00B92A0B">
        <w:rPr>
          <w:rFonts w:eastAsiaTheme="minorEastAsia"/>
          <w:sz w:val="24"/>
          <w:szCs w:val="24"/>
        </w:rPr>
        <w:t>ta peab oma soovi kuidagi arusaadaval moel väljendama,</w:t>
      </w:r>
      <w:r w:rsidR="00071AFC" w:rsidRPr="00B92A0B">
        <w:rPr>
          <w:rFonts w:eastAsiaTheme="minorEastAsia"/>
          <w:sz w:val="24"/>
          <w:szCs w:val="24"/>
        </w:rPr>
        <w:t xml:space="preserve"> </w:t>
      </w:r>
      <w:r w:rsidR="00441BD3" w:rsidRPr="00B92A0B">
        <w:rPr>
          <w:rFonts w:eastAsiaTheme="minorEastAsia"/>
          <w:sz w:val="24"/>
          <w:szCs w:val="24"/>
        </w:rPr>
        <w:t>et</w:t>
      </w:r>
      <w:r w:rsidR="00071AFC" w:rsidRPr="00B92A0B">
        <w:rPr>
          <w:rFonts w:eastAsiaTheme="minorEastAsia"/>
          <w:sz w:val="24"/>
          <w:szCs w:val="24"/>
        </w:rPr>
        <w:t xml:space="preserve"> teisel osapoolel </w:t>
      </w:r>
      <w:r w:rsidR="00441BD3" w:rsidRPr="00B92A0B">
        <w:rPr>
          <w:rFonts w:eastAsiaTheme="minorEastAsia"/>
          <w:sz w:val="24"/>
          <w:szCs w:val="24"/>
        </w:rPr>
        <w:t xml:space="preserve">oleks </w:t>
      </w:r>
      <w:r w:rsidR="00071AFC" w:rsidRPr="00B92A0B">
        <w:rPr>
          <w:rFonts w:eastAsiaTheme="minorEastAsia"/>
          <w:sz w:val="24"/>
          <w:szCs w:val="24"/>
        </w:rPr>
        <w:t>võimalik tema tah</w:t>
      </w:r>
      <w:r w:rsidR="0071282E" w:rsidRPr="00B92A0B">
        <w:rPr>
          <w:rFonts w:eastAsiaTheme="minorEastAsia"/>
          <w:sz w:val="24"/>
          <w:szCs w:val="24"/>
        </w:rPr>
        <w:t xml:space="preserve">tega arvestada. </w:t>
      </w:r>
      <w:r w:rsidRPr="00B92A0B">
        <w:rPr>
          <w:sz w:val="24"/>
          <w:szCs w:val="24"/>
        </w:rPr>
        <w:t>Samuti on oluline märkida, et nt vaginaalseks suguühteks antud nõusolek ei tähenda, et isik on nõus ka anaalse vahekorraga või vastupidi. Ehk siis, kui ühel seksuaaltegevuse osapoolel tekib spontaanselt mõte lülituda ümber teistlaadi seksile, siis tuleb teise osapoole nõusolekus uuesti veenduda.</w:t>
      </w:r>
    </w:p>
    <w:p w14:paraId="3EBA375E" w14:textId="47EEA87C" w:rsidR="000E79F5" w:rsidRPr="00B92A0B" w:rsidRDefault="00B8210D" w:rsidP="00992EFD">
      <w:pPr>
        <w:pStyle w:val="Pealkiri1"/>
        <w:tabs>
          <w:tab w:val="left" w:pos="343"/>
        </w:tabs>
        <w:ind w:left="0" w:firstLine="0"/>
        <w:jc w:val="both"/>
      </w:pPr>
      <w:r w:rsidRPr="00B92A0B">
        <w:t>3.2</w:t>
      </w:r>
      <w:r w:rsidR="00EE3288" w:rsidRPr="00B92A0B">
        <w:t>.</w:t>
      </w:r>
      <w:r w:rsidRPr="00B92A0B">
        <w:t xml:space="preserve"> Põhiseaduspärasuse analüüs</w:t>
      </w:r>
    </w:p>
    <w:p w14:paraId="5E5FC806" w14:textId="4F5D1422" w:rsidR="00CE61AF" w:rsidRPr="00B92A0B" w:rsidRDefault="00D17E36" w:rsidP="00992EFD">
      <w:pPr>
        <w:pStyle w:val="Pealkiri1"/>
        <w:tabs>
          <w:tab w:val="left" w:pos="343"/>
        </w:tabs>
        <w:ind w:left="0" w:firstLine="0"/>
        <w:jc w:val="both"/>
        <w:rPr>
          <w:b w:val="0"/>
          <w:bCs w:val="0"/>
        </w:rPr>
      </w:pPr>
      <w:r w:rsidRPr="00B92A0B">
        <w:rPr>
          <w:b w:val="0"/>
          <w:bCs w:val="0"/>
        </w:rPr>
        <w:t>Karistusseadustiku</w:t>
      </w:r>
      <w:r w:rsidR="009E4FB0" w:rsidRPr="00B92A0B">
        <w:rPr>
          <w:b w:val="0"/>
          <w:bCs w:val="0"/>
        </w:rPr>
        <w:t xml:space="preserve"> </w:t>
      </w:r>
      <w:r w:rsidR="5AC5B7EE" w:rsidRPr="00B92A0B">
        <w:rPr>
          <w:b w:val="0"/>
          <w:bCs w:val="0"/>
        </w:rPr>
        <w:t>muudatus</w:t>
      </w:r>
      <w:r w:rsidR="6A06F238" w:rsidRPr="00B92A0B">
        <w:rPr>
          <w:b w:val="0"/>
          <w:bCs w:val="0"/>
        </w:rPr>
        <w:t>t</w:t>
      </w:r>
      <w:r w:rsidR="5AC5B7EE" w:rsidRPr="00B92A0B">
        <w:rPr>
          <w:b w:val="0"/>
          <w:bCs w:val="0"/>
        </w:rPr>
        <w:t>ega</w:t>
      </w:r>
      <w:r w:rsidRPr="00B92A0B">
        <w:rPr>
          <w:b w:val="0"/>
          <w:bCs w:val="0"/>
        </w:rPr>
        <w:t xml:space="preserve"> </w:t>
      </w:r>
      <w:r w:rsidR="003D3E0E" w:rsidRPr="00B92A0B">
        <w:rPr>
          <w:b w:val="0"/>
          <w:bCs w:val="0"/>
        </w:rPr>
        <w:t>sätestatavate</w:t>
      </w:r>
      <w:r w:rsidR="007D39BA" w:rsidRPr="00B92A0B">
        <w:rPr>
          <w:b w:val="0"/>
          <w:bCs w:val="0"/>
        </w:rPr>
        <w:t xml:space="preserve"> seksuaalse</w:t>
      </w:r>
      <w:r w:rsidR="00276611" w:rsidRPr="00B92A0B">
        <w:rPr>
          <w:b w:val="0"/>
          <w:bCs w:val="0"/>
        </w:rPr>
        <w:t xml:space="preserve"> enesemääramise</w:t>
      </w:r>
      <w:r w:rsidR="00013064" w:rsidRPr="00B92A0B">
        <w:rPr>
          <w:b w:val="0"/>
          <w:bCs w:val="0"/>
        </w:rPr>
        <w:t xml:space="preserve"> vastas</w:t>
      </w:r>
      <w:r w:rsidR="001D7515" w:rsidRPr="00B92A0B">
        <w:rPr>
          <w:b w:val="0"/>
          <w:bCs w:val="0"/>
        </w:rPr>
        <w:t>te</w:t>
      </w:r>
      <w:r w:rsidR="00013064" w:rsidRPr="00B92A0B">
        <w:rPr>
          <w:b w:val="0"/>
          <w:bCs w:val="0"/>
        </w:rPr>
        <w:t xml:space="preserve"> süüteokoosseisu</w:t>
      </w:r>
      <w:r w:rsidR="00F64C6D" w:rsidRPr="00B92A0B">
        <w:rPr>
          <w:b w:val="0"/>
          <w:bCs w:val="0"/>
        </w:rPr>
        <w:t xml:space="preserve">de </w:t>
      </w:r>
      <w:r w:rsidR="006D613B" w:rsidRPr="00B92A0B">
        <w:rPr>
          <w:b w:val="0"/>
          <w:bCs w:val="0"/>
        </w:rPr>
        <w:t>eesmärk on</w:t>
      </w:r>
      <w:r w:rsidR="00D92854" w:rsidRPr="00B92A0B">
        <w:rPr>
          <w:b w:val="0"/>
          <w:bCs w:val="0"/>
        </w:rPr>
        <w:t xml:space="preserve"> kaitsta inimeste seksuaalautonoomiat</w:t>
      </w:r>
      <w:r w:rsidR="003D3E0E" w:rsidRPr="00B92A0B">
        <w:rPr>
          <w:b w:val="0"/>
          <w:bCs w:val="0"/>
        </w:rPr>
        <w:t xml:space="preserve"> ja</w:t>
      </w:r>
      <w:r w:rsidR="00074845" w:rsidRPr="00B92A0B">
        <w:rPr>
          <w:b w:val="0"/>
          <w:bCs w:val="0"/>
        </w:rPr>
        <w:t xml:space="preserve"> õigust oma keha üle otsustada</w:t>
      </w:r>
      <w:r w:rsidR="009C025D" w:rsidRPr="00B92A0B">
        <w:rPr>
          <w:b w:val="0"/>
          <w:bCs w:val="0"/>
        </w:rPr>
        <w:t xml:space="preserve"> </w:t>
      </w:r>
      <w:r w:rsidR="003D3E0E" w:rsidRPr="00B92A0B">
        <w:rPr>
          <w:b w:val="0"/>
          <w:bCs w:val="0"/>
        </w:rPr>
        <w:t xml:space="preserve">ning </w:t>
      </w:r>
      <w:r w:rsidR="009C2117" w:rsidRPr="00B92A0B">
        <w:rPr>
          <w:b w:val="0"/>
          <w:bCs w:val="0"/>
        </w:rPr>
        <w:t>toetada soolist võrdõiguslikkus</w:t>
      </w:r>
      <w:r w:rsidR="00171A66" w:rsidRPr="00B92A0B">
        <w:rPr>
          <w:b w:val="0"/>
          <w:bCs w:val="0"/>
        </w:rPr>
        <w:t>t</w:t>
      </w:r>
      <w:r w:rsidR="0031289C" w:rsidRPr="00B92A0B">
        <w:rPr>
          <w:b w:val="0"/>
          <w:bCs w:val="0"/>
        </w:rPr>
        <w:t xml:space="preserve">. </w:t>
      </w:r>
      <w:r w:rsidR="00570A00" w:rsidRPr="00B92A0B">
        <w:rPr>
          <w:b w:val="0"/>
          <w:bCs w:val="0"/>
        </w:rPr>
        <w:t>N</w:t>
      </w:r>
      <w:r w:rsidR="00107740" w:rsidRPr="00B92A0B">
        <w:rPr>
          <w:b w:val="0"/>
          <w:bCs w:val="0"/>
        </w:rPr>
        <w:t xml:space="preserve">imetatud põhimõtete kaitsmine on </w:t>
      </w:r>
      <w:r w:rsidR="004E183E" w:rsidRPr="00B92A0B">
        <w:rPr>
          <w:b w:val="0"/>
          <w:bCs w:val="0"/>
        </w:rPr>
        <w:t>tänapäeva kriminaalõiguses muutunud keskseks väärtuseks</w:t>
      </w:r>
      <w:r w:rsidR="004C420F" w:rsidRPr="00B92A0B">
        <w:rPr>
          <w:b w:val="0"/>
          <w:bCs w:val="0"/>
        </w:rPr>
        <w:t xml:space="preserve"> ning nõusoleku</w:t>
      </w:r>
      <w:r w:rsidR="00E60C5C" w:rsidRPr="00B92A0B">
        <w:rPr>
          <w:b w:val="0"/>
          <w:bCs w:val="0"/>
        </w:rPr>
        <w:t>põhine käsitlus kaitseb</w:t>
      </w:r>
      <w:r w:rsidR="00DF1ABA" w:rsidRPr="00B92A0B">
        <w:rPr>
          <w:b w:val="0"/>
          <w:bCs w:val="0"/>
        </w:rPr>
        <w:t xml:space="preserve"> </w:t>
      </w:r>
      <w:r w:rsidR="00E25B08" w:rsidRPr="00B92A0B">
        <w:rPr>
          <w:b w:val="0"/>
          <w:bCs w:val="0"/>
        </w:rPr>
        <w:t xml:space="preserve">seksuaalautonoomiat </w:t>
      </w:r>
      <w:r w:rsidR="00F6784B" w:rsidRPr="00B92A0B">
        <w:rPr>
          <w:b w:val="0"/>
          <w:bCs w:val="0"/>
        </w:rPr>
        <w:t xml:space="preserve">jõu- ja sunnipõhisest </w:t>
      </w:r>
      <w:r w:rsidR="0035736E" w:rsidRPr="00B92A0B">
        <w:rPr>
          <w:b w:val="0"/>
          <w:bCs w:val="0"/>
        </w:rPr>
        <w:t xml:space="preserve">käsitlusest </w:t>
      </w:r>
      <w:r w:rsidR="00DC08F9" w:rsidRPr="00B92A0B">
        <w:rPr>
          <w:b w:val="0"/>
          <w:bCs w:val="0"/>
        </w:rPr>
        <w:t xml:space="preserve">paremini, kuivõrd kriminaalvastutus kaasneb käitumisega, mis ei ole </w:t>
      </w:r>
      <w:r w:rsidR="075FF433" w:rsidRPr="00B92A0B">
        <w:rPr>
          <w:b w:val="0"/>
          <w:bCs w:val="0"/>
        </w:rPr>
        <w:t>seotu</w:t>
      </w:r>
      <w:r w:rsidR="0D95E7CB" w:rsidRPr="00B92A0B">
        <w:rPr>
          <w:b w:val="0"/>
          <w:bCs w:val="0"/>
        </w:rPr>
        <w:t>d</w:t>
      </w:r>
      <w:r w:rsidR="00DC08F9" w:rsidRPr="00B92A0B">
        <w:rPr>
          <w:b w:val="0"/>
          <w:bCs w:val="0"/>
        </w:rPr>
        <w:t xml:space="preserve"> jõu või sunniga, kuid mille puhul konsensus puudub</w:t>
      </w:r>
      <w:r w:rsidR="00B90D32" w:rsidRPr="00B92A0B">
        <w:rPr>
          <w:b w:val="0"/>
          <w:bCs w:val="0"/>
        </w:rPr>
        <w:t xml:space="preserve"> (Keile</w:t>
      </w:r>
      <w:r w:rsidR="00DC08F9" w:rsidRPr="00B92A0B">
        <w:rPr>
          <w:b w:val="0"/>
          <w:bCs w:val="0"/>
        </w:rPr>
        <w:t>r</w:t>
      </w:r>
      <w:r w:rsidR="00B90D32" w:rsidRPr="00B92A0B">
        <w:rPr>
          <w:b w:val="0"/>
          <w:bCs w:val="0"/>
        </w:rPr>
        <w:t xml:space="preserve"> 202</w:t>
      </w:r>
      <w:r w:rsidR="000577E9" w:rsidRPr="00B92A0B">
        <w:rPr>
          <w:b w:val="0"/>
          <w:bCs w:val="0"/>
        </w:rPr>
        <w:t>4</w:t>
      </w:r>
      <w:r w:rsidR="00B90D32" w:rsidRPr="00B92A0B">
        <w:rPr>
          <w:b w:val="0"/>
          <w:bCs w:val="0"/>
        </w:rPr>
        <w:t>)</w:t>
      </w:r>
      <w:r w:rsidR="00AF39D0" w:rsidRPr="00B92A0B">
        <w:rPr>
          <w:rStyle w:val="Allmrkuseviide"/>
          <w:b w:val="0"/>
          <w:bCs w:val="0"/>
        </w:rPr>
        <w:footnoteReference w:id="31"/>
      </w:r>
      <w:r w:rsidR="00B90D32" w:rsidRPr="00B92A0B">
        <w:rPr>
          <w:b w:val="0"/>
          <w:bCs w:val="0"/>
        </w:rPr>
        <w:t>.</w:t>
      </w:r>
      <w:r w:rsidR="006F6ACE" w:rsidRPr="00B92A0B">
        <w:rPr>
          <w:b w:val="0"/>
          <w:bCs w:val="0"/>
        </w:rPr>
        <w:t xml:space="preserve"> Seega </w:t>
      </w:r>
      <w:r w:rsidR="66219532" w:rsidRPr="00B92A0B">
        <w:rPr>
          <w:b w:val="0"/>
          <w:bCs w:val="0"/>
        </w:rPr>
        <w:t>toeta</w:t>
      </w:r>
      <w:r w:rsidR="2B0B6EA4" w:rsidRPr="00B92A0B">
        <w:rPr>
          <w:b w:val="0"/>
          <w:bCs w:val="0"/>
        </w:rPr>
        <w:t>vad</w:t>
      </w:r>
      <w:r w:rsidR="66219532" w:rsidRPr="00B92A0B">
        <w:rPr>
          <w:b w:val="0"/>
          <w:bCs w:val="0"/>
        </w:rPr>
        <w:t xml:space="preserve"> muudatus</w:t>
      </w:r>
      <w:r w:rsidR="3FEC8C10" w:rsidRPr="00B92A0B">
        <w:rPr>
          <w:b w:val="0"/>
          <w:bCs w:val="0"/>
        </w:rPr>
        <w:t>ed</w:t>
      </w:r>
      <w:r w:rsidR="006F6ACE" w:rsidRPr="00B92A0B">
        <w:rPr>
          <w:b w:val="0"/>
          <w:bCs w:val="0"/>
        </w:rPr>
        <w:t xml:space="preserve"> inimõiguste, inimese vaba tahte ja</w:t>
      </w:r>
      <w:r w:rsidR="004D2BF4" w:rsidRPr="00B92A0B">
        <w:rPr>
          <w:b w:val="0"/>
          <w:bCs w:val="0"/>
        </w:rPr>
        <w:t xml:space="preserve"> seksuaalse enesemääramise õiguse austamist. </w:t>
      </w:r>
    </w:p>
    <w:p w14:paraId="7716F99A" w14:textId="77777777" w:rsidR="0016711F" w:rsidRPr="00B92A0B" w:rsidRDefault="0016711F" w:rsidP="00742720">
      <w:pPr>
        <w:pStyle w:val="Pealkiri1"/>
        <w:tabs>
          <w:tab w:val="left" w:pos="343"/>
        </w:tabs>
        <w:ind w:left="0" w:firstLine="0"/>
        <w:jc w:val="both"/>
        <w:rPr>
          <w:b w:val="0"/>
          <w:bCs w:val="0"/>
        </w:rPr>
      </w:pPr>
    </w:p>
    <w:p w14:paraId="18C2564E" w14:textId="4AA458AA" w:rsidR="00E953BB" w:rsidRPr="00B92A0B" w:rsidRDefault="46CD2885" w:rsidP="006043BA">
      <w:pPr>
        <w:pStyle w:val="Pealkiri1"/>
        <w:tabs>
          <w:tab w:val="left" w:pos="343"/>
        </w:tabs>
        <w:ind w:left="0" w:firstLine="0"/>
        <w:jc w:val="both"/>
        <w:rPr>
          <w:b w:val="0"/>
          <w:bCs w:val="0"/>
        </w:rPr>
      </w:pPr>
      <w:r w:rsidRPr="00B92A0B">
        <w:rPr>
          <w:b w:val="0"/>
          <w:bCs w:val="0"/>
        </w:rPr>
        <w:t>Ü</w:t>
      </w:r>
      <w:r w:rsidR="00D9473B" w:rsidRPr="00B92A0B">
        <w:rPr>
          <w:b w:val="0"/>
          <w:bCs w:val="0"/>
        </w:rPr>
        <w:t>hiskonnas valitsevad hoiakud</w:t>
      </w:r>
      <w:r w:rsidR="009E298C" w:rsidRPr="00B92A0B">
        <w:rPr>
          <w:b w:val="0"/>
          <w:bCs w:val="0"/>
        </w:rPr>
        <w:t xml:space="preserve"> näitavad</w:t>
      </w:r>
      <w:r w:rsidR="00D9473B" w:rsidRPr="00B92A0B">
        <w:rPr>
          <w:b w:val="0"/>
          <w:bCs w:val="0"/>
        </w:rPr>
        <w:t>, et vägistamisega saab tegemist olla ka siis, kui ohver</w:t>
      </w:r>
      <w:r w:rsidR="00A537D1" w:rsidRPr="00B92A0B">
        <w:rPr>
          <w:b w:val="0"/>
          <w:bCs w:val="0"/>
        </w:rPr>
        <w:t xml:space="preserve"> </w:t>
      </w:r>
      <w:r w:rsidR="00D9473B" w:rsidRPr="00B92A0B">
        <w:rPr>
          <w:b w:val="0"/>
          <w:bCs w:val="0"/>
        </w:rPr>
        <w:t>füüsilist vastupanu ei osuta. Seda peegeldavad Sotsiaalkindlustusameti uuringu (2024)</w:t>
      </w:r>
      <w:r w:rsidR="00A537D1" w:rsidRPr="00B92A0B">
        <w:rPr>
          <w:rStyle w:val="Allmrkuseviide"/>
          <w:b w:val="0"/>
          <w:bCs w:val="0"/>
        </w:rPr>
        <w:footnoteReference w:id="32"/>
      </w:r>
      <w:r w:rsidR="00D9473B" w:rsidRPr="00B92A0B">
        <w:rPr>
          <w:b w:val="0"/>
          <w:bCs w:val="0"/>
        </w:rPr>
        <w:t xml:space="preserve"> </w:t>
      </w:r>
      <w:r w:rsidR="00D9473B" w:rsidRPr="00B92A0B">
        <w:rPr>
          <w:b w:val="0"/>
          <w:bCs w:val="0"/>
        </w:rPr>
        <w:lastRenderedPageBreak/>
        <w:t>tulemused,</w:t>
      </w:r>
      <w:r w:rsidR="00A537D1" w:rsidRPr="00B92A0B">
        <w:rPr>
          <w:b w:val="0"/>
          <w:bCs w:val="0"/>
        </w:rPr>
        <w:t xml:space="preserve"> </w:t>
      </w:r>
      <w:r w:rsidR="00D9473B" w:rsidRPr="00B92A0B">
        <w:rPr>
          <w:b w:val="0"/>
          <w:bCs w:val="0"/>
        </w:rPr>
        <w:t>kus seitse inimest kümnest Eesti elanikust ei nõustu üldse (46%) või pigem ei nõustu (26%) väitega</w:t>
      </w:r>
      <w:r w:rsidR="00A537D1" w:rsidRPr="00B92A0B">
        <w:rPr>
          <w:b w:val="0"/>
          <w:bCs w:val="0"/>
        </w:rPr>
        <w:t xml:space="preserve"> </w:t>
      </w:r>
      <w:r w:rsidR="00D9473B" w:rsidRPr="00B92A0B">
        <w:rPr>
          <w:b w:val="0"/>
          <w:bCs w:val="0"/>
        </w:rPr>
        <w:t>„Kui füüsilist vastupanu ei osutata, ei saa tegemist olla vägistamisega“. Samas on neid, kes nõustuvad</w:t>
      </w:r>
      <w:r w:rsidR="00A537D1" w:rsidRPr="00B92A0B">
        <w:rPr>
          <w:b w:val="0"/>
          <w:bCs w:val="0"/>
        </w:rPr>
        <w:t xml:space="preserve"> </w:t>
      </w:r>
      <w:r w:rsidR="00D9473B" w:rsidRPr="00B92A0B">
        <w:rPr>
          <w:b w:val="0"/>
          <w:bCs w:val="0"/>
        </w:rPr>
        <w:t xml:space="preserve">täielikult (11%) </w:t>
      </w:r>
      <w:r w:rsidR="00E565D2" w:rsidRPr="00B92A0B">
        <w:rPr>
          <w:b w:val="0"/>
          <w:bCs w:val="0"/>
        </w:rPr>
        <w:t xml:space="preserve">või </w:t>
      </w:r>
      <w:r w:rsidR="00D9473B" w:rsidRPr="00B92A0B">
        <w:rPr>
          <w:b w:val="0"/>
          <w:bCs w:val="0"/>
        </w:rPr>
        <w:t>pigem nõustuvad (14%) väitega „Kui füüsilist vastupanu ei osutata, ei saa tegemist olla</w:t>
      </w:r>
      <w:r w:rsidR="00A537D1" w:rsidRPr="00B92A0B">
        <w:rPr>
          <w:b w:val="0"/>
          <w:bCs w:val="0"/>
        </w:rPr>
        <w:t xml:space="preserve"> </w:t>
      </w:r>
      <w:r w:rsidR="00D9473B" w:rsidRPr="00B92A0B">
        <w:rPr>
          <w:b w:val="0"/>
          <w:bCs w:val="0"/>
        </w:rPr>
        <w:t>vägistamisega“</w:t>
      </w:r>
      <w:r w:rsidR="00B21320" w:rsidRPr="00B92A0B">
        <w:rPr>
          <w:b w:val="0"/>
          <w:bCs w:val="0"/>
        </w:rPr>
        <w:t>,</w:t>
      </w:r>
      <w:r w:rsidR="00D9473B" w:rsidRPr="00B92A0B">
        <w:rPr>
          <w:b w:val="0"/>
          <w:bCs w:val="0"/>
        </w:rPr>
        <w:t xml:space="preserve"> pea veerand Eesti elanikest.</w:t>
      </w:r>
      <w:r w:rsidR="004B2964" w:rsidRPr="00B92A0B">
        <w:rPr>
          <w:b w:val="0"/>
          <w:bCs w:val="0"/>
        </w:rPr>
        <w:t xml:space="preserve"> </w:t>
      </w:r>
      <w:r w:rsidR="00E953BB" w:rsidRPr="00B92A0B">
        <w:rPr>
          <w:b w:val="0"/>
          <w:bCs w:val="0"/>
        </w:rPr>
        <w:t>Justiitsministeeriumi tellitud ohvriuuringu (2024)</w:t>
      </w:r>
      <w:r w:rsidR="00E953BB" w:rsidRPr="00B92A0B">
        <w:rPr>
          <w:rStyle w:val="Allmrkuseviide"/>
          <w:b w:val="0"/>
          <w:bCs w:val="0"/>
        </w:rPr>
        <w:footnoteReference w:id="33"/>
      </w:r>
      <w:r w:rsidR="00E953BB" w:rsidRPr="00B92A0B">
        <w:rPr>
          <w:b w:val="0"/>
          <w:bCs w:val="0"/>
        </w:rPr>
        <w:t xml:space="preserve"> andmed näitavad, et üheksa inimest kümnest toetavad Eestis väidet, et seksuaaltegevustes peaksid mõlemad osapooled veenduma, et partner on selle tegevusega nõus: 65% vastanute arvates peab nõusolekus veenduma ja selleks peaks partneri käest nõusolekut küsima; 26% vasta</w:t>
      </w:r>
      <w:r w:rsidR="00882EC4" w:rsidRPr="00B92A0B">
        <w:rPr>
          <w:b w:val="0"/>
          <w:bCs w:val="0"/>
        </w:rPr>
        <w:t>nu</w:t>
      </w:r>
      <w:r w:rsidR="00E953BB" w:rsidRPr="00B92A0B">
        <w:rPr>
          <w:b w:val="0"/>
          <w:bCs w:val="0"/>
        </w:rPr>
        <w:t>test leiab, et nõusolekus peab veenduma, kuid selle tajub üldjuhul ära, nõusolekut küsida pole vaja. Vaid 3% vasta</w:t>
      </w:r>
      <w:r w:rsidR="00882EC4" w:rsidRPr="00B92A0B">
        <w:rPr>
          <w:b w:val="0"/>
          <w:bCs w:val="0"/>
        </w:rPr>
        <w:t>nu</w:t>
      </w:r>
      <w:r w:rsidR="00E953BB" w:rsidRPr="00B92A0B">
        <w:rPr>
          <w:b w:val="0"/>
          <w:bCs w:val="0"/>
        </w:rPr>
        <w:t xml:space="preserve">te arvates ei pea </w:t>
      </w:r>
      <w:r w:rsidR="00B4404D" w:rsidRPr="00B92A0B">
        <w:rPr>
          <w:b w:val="0"/>
          <w:bCs w:val="0"/>
        </w:rPr>
        <w:t xml:space="preserve">nõusolekus </w:t>
      </w:r>
      <w:r w:rsidR="00E953BB" w:rsidRPr="00B92A0B">
        <w:rPr>
          <w:b w:val="0"/>
          <w:bCs w:val="0"/>
        </w:rPr>
        <w:t>veenduma ning seni kuni partner pole öelnud, et ta ei ole nõus, saab nõusolekut eeldada. 6% vastanutest ei osanud oma arvamust öelda.</w:t>
      </w:r>
      <w:r w:rsidR="001F0DE5" w:rsidRPr="00B92A0B">
        <w:rPr>
          <w:b w:val="0"/>
          <w:bCs w:val="0"/>
        </w:rPr>
        <w:t xml:space="preserve"> </w:t>
      </w:r>
      <w:r w:rsidR="00CE07F6" w:rsidRPr="00B92A0B">
        <w:rPr>
          <w:b w:val="0"/>
          <w:bCs w:val="0"/>
        </w:rPr>
        <w:t xml:space="preserve">Eesti </w:t>
      </w:r>
      <w:r w:rsidR="00742720" w:rsidRPr="00B92A0B">
        <w:rPr>
          <w:b w:val="0"/>
          <w:bCs w:val="0"/>
        </w:rPr>
        <w:t>n</w:t>
      </w:r>
      <w:r w:rsidR="00CE07F6" w:rsidRPr="00B92A0B">
        <w:rPr>
          <w:b w:val="0"/>
          <w:bCs w:val="0"/>
        </w:rPr>
        <w:t xml:space="preserve">aiste </w:t>
      </w:r>
      <w:r w:rsidR="00742720" w:rsidRPr="00B92A0B">
        <w:rPr>
          <w:b w:val="0"/>
          <w:bCs w:val="0"/>
        </w:rPr>
        <w:t>t</w:t>
      </w:r>
      <w:r w:rsidR="00CE07F6" w:rsidRPr="00B92A0B">
        <w:rPr>
          <w:b w:val="0"/>
          <w:bCs w:val="0"/>
        </w:rPr>
        <w:t xml:space="preserve">ervise </w:t>
      </w:r>
      <w:r w:rsidR="00742720" w:rsidRPr="00B92A0B">
        <w:rPr>
          <w:b w:val="0"/>
          <w:bCs w:val="0"/>
        </w:rPr>
        <w:t>u</w:t>
      </w:r>
      <w:r w:rsidR="00CE07F6" w:rsidRPr="00B92A0B">
        <w:rPr>
          <w:b w:val="0"/>
          <w:bCs w:val="0"/>
        </w:rPr>
        <w:t>uringu (2024)</w:t>
      </w:r>
      <w:r w:rsidR="00742720" w:rsidRPr="00B92A0B">
        <w:rPr>
          <w:rStyle w:val="Allmrkuseviide"/>
          <w:b w:val="0"/>
          <w:bCs w:val="0"/>
        </w:rPr>
        <w:footnoteReference w:id="34"/>
      </w:r>
      <w:r w:rsidR="00CE07F6" w:rsidRPr="00B92A0B">
        <w:rPr>
          <w:b w:val="0"/>
          <w:bCs w:val="0"/>
        </w:rPr>
        <w:t xml:space="preserve"> andmed näitavad, et 16</w:t>
      </w:r>
      <w:r w:rsidR="000822C4" w:rsidRPr="00B92A0B">
        <w:rPr>
          <w:b w:val="0"/>
          <w:bCs w:val="0"/>
        </w:rPr>
        <w:t>–</w:t>
      </w:r>
      <w:r w:rsidR="00CE07F6" w:rsidRPr="00B92A0B">
        <w:rPr>
          <w:b w:val="0"/>
          <w:bCs w:val="0"/>
        </w:rPr>
        <w:t>59</w:t>
      </w:r>
      <w:r w:rsidR="000822C4" w:rsidRPr="00B92A0B">
        <w:rPr>
          <w:b w:val="0"/>
          <w:bCs w:val="0"/>
        </w:rPr>
        <w:t>-</w:t>
      </w:r>
      <w:r w:rsidR="00CE07F6" w:rsidRPr="00B92A0B">
        <w:rPr>
          <w:b w:val="0"/>
          <w:bCs w:val="0"/>
        </w:rPr>
        <w:t>aastastest uuringule vastanud naistest</w:t>
      </w:r>
      <w:r w:rsidR="00D27966" w:rsidRPr="00B92A0B">
        <w:rPr>
          <w:b w:val="0"/>
          <w:bCs w:val="0"/>
        </w:rPr>
        <w:t xml:space="preserve"> nõustus 9</w:t>
      </w:r>
      <w:r w:rsidR="0014526C" w:rsidRPr="00B92A0B">
        <w:rPr>
          <w:b w:val="0"/>
          <w:bCs w:val="0"/>
        </w:rPr>
        <w:t>6</w:t>
      </w:r>
      <w:r w:rsidR="00D27966" w:rsidRPr="00B92A0B">
        <w:rPr>
          <w:b w:val="0"/>
          <w:bCs w:val="0"/>
        </w:rPr>
        <w:t xml:space="preserve">% väitega </w:t>
      </w:r>
      <w:r w:rsidR="00D64574" w:rsidRPr="00B92A0B">
        <w:rPr>
          <w:b w:val="0"/>
          <w:bCs w:val="0"/>
        </w:rPr>
        <w:t>„Nõusolekuta seksuaalvahekord on vägistamine“</w:t>
      </w:r>
      <w:r w:rsidR="00DA09E8" w:rsidRPr="00B92A0B">
        <w:rPr>
          <w:b w:val="0"/>
          <w:bCs w:val="0"/>
        </w:rPr>
        <w:t xml:space="preserve">. </w:t>
      </w:r>
    </w:p>
    <w:p w14:paraId="54B8B66D" w14:textId="77777777" w:rsidR="004B2964" w:rsidRPr="00B92A0B" w:rsidRDefault="004B2964" w:rsidP="006043BA">
      <w:pPr>
        <w:pStyle w:val="Pealkiri1"/>
        <w:tabs>
          <w:tab w:val="left" w:pos="343"/>
        </w:tabs>
        <w:ind w:left="0" w:firstLine="0"/>
        <w:jc w:val="both"/>
        <w:rPr>
          <w:b w:val="0"/>
          <w:bCs w:val="0"/>
        </w:rPr>
      </w:pPr>
    </w:p>
    <w:p w14:paraId="14D2C3DD" w14:textId="4D6F1EB8" w:rsidR="008B0536" w:rsidRPr="00B92A0B" w:rsidRDefault="008B0536" w:rsidP="006043BA">
      <w:pPr>
        <w:pStyle w:val="Pealkiri1"/>
        <w:tabs>
          <w:tab w:val="left" w:pos="343"/>
        </w:tabs>
        <w:ind w:left="0" w:firstLine="0"/>
        <w:jc w:val="both"/>
        <w:rPr>
          <w:b w:val="0"/>
          <w:bCs w:val="0"/>
        </w:rPr>
      </w:pPr>
      <w:r w:rsidRPr="00B92A0B">
        <w:rPr>
          <w:b w:val="0"/>
          <w:bCs w:val="0"/>
        </w:rPr>
        <w:t xml:space="preserve">Seega võib öelda, et </w:t>
      </w:r>
      <w:r w:rsidR="003F42FF" w:rsidRPr="00B92A0B">
        <w:rPr>
          <w:b w:val="0"/>
          <w:bCs w:val="0"/>
        </w:rPr>
        <w:t xml:space="preserve">viidatud uuringute tulemused peegeldavad </w:t>
      </w:r>
      <w:r w:rsidR="008460FF" w:rsidRPr="00B92A0B">
        <w:rPr>
          <w:b w:val="0"/>
          <w:bCs w:val="0"/>
        </w:rPr>
        <w:t xml:space="preserve">ühiskonna </w:t>
      </w:r>
      <w:r w:rsidR="007B7495" w:rsidRPr="00B92A0B">
        <w:rPr>
          <w:b w:val="0"/>
          <w:bCs w:val="0"/>
        </w:rPr>
        <w:t xml:space="preserve">hoiakuid </w:t>
      </w:r>
      <w:r w:rsidR="45131ECA" w:rsidRPr="00B92A0B">
        <w:rPr>
          <w:b w:val="0"/>
          <w:bCs w:val="0"/>
        </w:rPr>
        <w:t xml:space="preserve">nõusolekupõhise </w:t>
      </w:r>
      <w:r w:rsidR="003C3E59" w:rsidRPr="00B92A0B">
        <w:rPr>
          <w:b w:val="0"/>
          <w:bCs w:val="0"/>
        </w:rPr>
        <w:t xml:space="preserve">käsitlusega </w:t>
      </w:r>
      <w:r w:rsidR="007E41D8" w:rsidRPr="00B92A0B">
        <w:rPr>
          <w:b w:val="0"/>
          <w:bCs w:val="0"/>
        </w:rPr>
        <w:t>kaitstava</w:t>
      </w:r>
      <w:r w:rsidR="008F5146" w:rsidRPr="00B92A0B">
        <w:rPr>
          <w:b w:val="0"/>
          <w:bCs w:val="0"/>
        </w:rPr>
        <w:t xml:space="preserve"> seksuaalse enesemääramise </w:t>
      </w:r>
      <w:r w:rsidR="00FC2B78" w:rsidRPr="00B92A0B">
        <w:rPr>
          <w:b w:val="0"/>
          <w:bCs w:val="0"/>
        </w:rPr>
        <w:t>õiguse küsimuses</w:t>
      </w:r>
      <w:r w:rsidR="00FE79BD" w:rsidRPr="00B92A0B">
        <w:rPr>
          <w:b w:val="0"/>
          <w:bCs w:val="0"/>
        </w:rPr>
        <w:t xml:space="preserve"> ja </w:t>
      </w:r>
      <w:r w:rsidR="00BE7E1E" w:rsidRPr="00B92A0B">
        <w:rPr>
          <w:b w:val="0"/>
          <w:bCs w:val="0"/>
        </w:rPr>
        <w:t>eelnõu</w:t>
      </w:r>
      <w:r w:rsidR="00EA4EB3" w:rsidRPr="00B92A0B">
        <w:rPr>
          <w:b w:val="0"/>
          <w:bCs w:val="0"/>
        </w:rPr>
        <w:t>ga kavandatava</w:t>
      </w:r>
      <w:r w:rsidR="007B7495" w:rsidRPr="00B92A0B">
        <w:rPr>
          <w:b w:val="0"/>
          <w:bCs w:val="0"/>
        </w:rPr>
        <w:t>id</w:t>
      </w:r>
      <w:r w:rsidR="00EA4EB3" w:rsidRPr="00B92A0B">
        <w:rPr>
          <w:b w:val="0"/>
          <w:bCs w:val="0"/>
        </w:rPr>
        <w:t xml:space="preserve"> </w:t>
      </w:r>
      <w:r w:rsidR="758C58DA" w:rsidRPr="00B92A0B">
        <w:rPr>
          <w:b w:val="0"/>
          <w:bCs w:val="0"/>
        </w:rPr>
        <w:t>seadusemuudatus</w:t>
      </w:r>
      <w:r w:rsidR="75B61E5F" w:rsidRPr="00B92A0B">
        <w:rPr>
          <w:b w:val="0"/>
          <w:bCs w:val="0"/>
        </w:rPr>
        <w:t>i</w:t>
      </w:r>
      <w:r w:rsidR="00F94E70" w:rsidRPr="00B92A0B">
        <w:rPr>
          <w:b w:val="0"/>
          <w:bCs w:val="0"/>
        </w:rPr>
        <w:t xml:space="preserve"> saab pidada</w:t>
      </w:r>
      <w:r w:rsidR="00FE79BD" w:rsidRPr="00B92A0B">
        <w:rPr>
          <w:b w:val="0"/>
          <w:bCs w:val="0"/>
        </w:rPr>
        <w:t xml:space="preserve"> legitiimseks</w:t>
      </w:r>
      <w:r w:rsidR="00FC2B78" w:rsidRPr="00B92A0B">
        <w:rPr>
          <w:b w:val="0"/>
          <w:bCs w:val="0"/>
        </w:rPr>
        <w:t>.</w:t>
      </w:r>
      <w:r w:rsidR="00BA4591" w:rsidRPr="00B92A0B">
        <w:rPr>
          <w:b w:val="0"/>
          <w:bCs w:val="0"/>
        </w:rPr>
        <w:t xml:space="preserve"> </w:t>
      </w:r>
      <w:r w:rsidR="00484835" w:rsidRPr="00B92A0B">
        <w:rPr>
          <w:b w:val="0"/>
          <w:bCs w:val="0"/>
        </w:rPr>
        <w:t xml:space="preserve">Kahtlemata on </w:t>
      </w:r>
      <w:r w:rsidR="00CB6703" w:rsidRPr="00B92A0B">
        <w:rPr>
          <w:b w:val="0"/>
          <w:bCs w:val="0"/>
        </w:rPr>
        <w:t xml:space="preserve">ühiskonnagruppe, kelle tõekspidamised on teised, </w:t>
      </w:r>
      <w:r w:rsidR="006916D0" w:rsidRPr="00B92A0B">
        <w:rPr>
          <w:b w:val="0"/>
          <w:bCs w:val="0"/>
        </w:rPr>
        <w:t xml:space="preserve">mistõttu on oluline </w:t>
      </w:r>
      <w:r w:rsidR="007A2F0B" w:rsidRPr="00B92A0B">
        <w:rPr>
          <w:b w:val="0"/>
          <w:bCs w:val="0"/>
        </w:rPr>
        <w:t xml:space="preserve">parandada </w:t>
      </w:r>
      <w:r w:rsidR="006916D0" w:rsidRPr="00B92A0B">
        <w:rPr>
          <w:b w:val="0"/>
          <w:bCs w:val="0"/>
        </w:rPr>
        <w:t xml:space="preserve">avalikkuse teadlikkust seksuaalse enesemääramise õigusest ja </w:t>
      </w:r>
      <w:r w:rsidR="007A2F0B" w:rsidRPr="00B92A0B">
        <w:rPr>
          <w:b w:val="0"/>
          <w:bCs w:val="0"/>
        </w:rPr>
        <w:t>selle</w:t>
      </w:r>
      <w:r w:rsidR="006916D0" w:rsidRPr="00B92A0B">
        <w:rPr>
          <w:b w:val="0"/>
          <w:bCs w:val="0"/>
        </w:rPr>
        <w:t xml:space="preserve"> austamisest</w:t>
      </w:r>
      <w:r w:rsidR="009D5053" w:rsidRPr="00B92A0B">
        <w:rPr>
          <w:b w:val="0"/>
          <w:bCs w:val="0"/>
        </w:rPr>
        <w:t xml:space="preserve"> ja kujundada vägivallavaba</w:t>
      </w:r>
      <w:r w:rsidR="00FB5318" w:rsidRPr="00B92A0B">
        <w:rPr>
          <w:b w:val="0"/>
          <w:bCs w:val="0"/>
        </w:rPr>
        <w:t xml:space="preserve"> ning inimese vaba tahet austava</w:t>
      </w:r>
      <w:r w:rsidR="00622B26" w:rsidRPr="00B92A0B">
        <w:rPr>
          <w:b w:val="0"/>
          <w:bCs w:val="0"/>
        </w:rPr>
        <w:t>t</w:t>
      </w:r>
      <w:r w:rsidR="00FB5318" w:rsidRPr="00B92A0B">
        <w:rPr>
          <w:b w:val="0"/>
          <w:bCs w:val="0"/>
        </w:rPr>
        <w:t xml:space="preserve"> seksuaalsuhete kultuuri</w:t>
      </w:r>
      <w:r w:rsidR="00BF194B" w:rsidRPr="00B92A0B">
        <w:rPr>
          <w:b w:val="0"/>
          <w:bCs w:val="0"/>
        </w:rPr>
        <w:t>, mis aitab ennetada seksuaalrünnakuid</w:t>
      </w:r>
      <w:r w:rsidR="00B31980" w:rsidRPr="00B92A0B">
        <w:rPr>
          <w:b w:val="0"/>
          <w:bCs w:val="0"/>
        </w:rPr>
        <w:t xml:space="preserve"> ning toetab osapoolte võrdsust, luues seeläbi ka soolist võrdõiguslikkust</w:t>
      </w:r>
      <w:r w:rsidR="00FB5318" w:rsidRPr="00B92A0B">
        <w:rPr>
          <w:b w:val="0"/>
          <w:bCs w:val="0"/>
        </w:rPr>
        <w:t xml:space="preserve">. </w:t>
      </w:r>
    </w:p>
    <w:p w14:paraId="28BC6B4A" w14:textId="5DA94CCE" w:rsidR="7C4EE3D5" w:rsidRPr="00B92A0B" w:rsidRDefault="7C4EE3D5" w:rsidP="006043BA">
      <w:pPr>
        <w:pStyle w:val="Pealkiri2"/>
        <w:spacing w:before="160" w:after="80" w:line="240" w:lineRule="auto"/>
        <w:ind w:left="0"/>
        <w:jc w:val="both"/>
        <w:rPr>
          <w:i w:val="0"/>
        </w:rPr>
      </w:pPr>
      <w:r w:rsidRPr="00B92A0B">
        <w:rPr>
          <w:i w:val="0"/>
        </w:rPr>
        <w:t>Süütuse presumptsioon ja tõendamislävend</w:t>
      </w:r>
    </w:p>
    <w:p w14:paraId="0819D5A0" w14:textId="34FE5D4B" w:rsidR="7C4EE3D5" w:rsidRPr="00B92A0B" w:rsidRDefault="7C4EE3D5" w:rsidP="006043BA">
      <w:pPr>
        <w:spacing w:after="160"/>
        <w:jc w:val="both"/>
      </w:pPr>
      <w:r w:rsidRPr="00B92A0B">
        <w:rPr>
          <w:sz w:val="24"/>
          <w:szCs w:val="24"/>
        </w:rPr>
        <w:t>Tõendamise keerukus on kriminaalmenetluse puhul süütuse presumptsioonist lähtuvalt oluline küsimus, millele tähelepanu pöörata</w:t>
      </w:r>
      <w:r w:rsidR="003A516C" w:rsidRPr="00B92A0B">
        <w:rPr>
          <w:sz w:val="24"/>
          <w:szCs w:val="24"/>
        </w:rPr>
        <w:t>, s</w:t>
      </w:r>
      <w:r w:rsidRPr="00B92A0B">
        <w:rPr>
          <w:sz w:val="24"/>
          <w:szCs w:val="24"/>
        </w:rPr>
        <w:t xml:space="preserve">eda nii kehtiva kui ka kavandatava õigusnormi õiguskindluse kui </w:t>
      </w:r>
      <w:r w:rsidR="00082E08" w:rsidRPr="00B92A0B">
        <w:rPr>
          <w:sz w:val="24"/>
          <w:szCs w:val="24"/>
        </w:rPr>
        <w:t xml:space="preserve">ühe </w:t>
      </w:r>
      <w:r w:rsidRPr="00B92A0B">
        <w:rPr>
          <w:sz w:val="24"/>
          <w:szCs w:val="24"/>
        </w:rPr>
        <w:t>õigusselguse põhimõtte tõttu. Riigikohus on õigusselgust kui õiguskindluse üht aluspõhimõtet sagedamini seostanud põhiseaduse § 13 lõikega 2, mis ütleb, et seadus kaitseb igaühte riigivõimu omavoli eest (Lõhmus 2015</w:t>
      </w:r>
      <w:r w:rsidR="5B8446EE" w:rsidRPr="00B92A0B">
        <w:rPr>
          <w:sz w:val="24"/>
          <w:szCs w:val="24"/>
        </w:rPr>
        <w:t>)</w:t>
      </w:r>
      <w:r w:rsidRPr="00B92A0B">
        <w:rPr>
          <w:rStyle w:val="Allmrkuseviide"/>
          <w:sz w:val="24"/>
          <w:szCs w:val="24"/>
        </w:rPr>
        <w:footnoteReference w:id="35"/>
      </w:r>
      <w:r w:rsidRPr="00B92A0B">
        <w:rPr>
          <w:sz w:val="24"/>
          <w:szCs w:val="24"/>
        </w:rPr>
        <w:t xml:space="preserve">. </w:t>
      </w:r>
    </w:p>
    <w:p w14:paraId="2D5FB12E" w14:textId="09B56662" w:rsidR="7C4EE3D5" w:rsidRPr="00B92A0B" w:rsidRDefault="7C4EE3D5" w:rsidP="00D6247E">
      <w:pPr>
        <w:spacing w:after="160"/>
        <w:jc w:val="both"/>
        <w:rPr>
          <w:sz w:val="24"/>
          <w:szCs w:val="24"/>
        </w:rPr>
      </w:pPr>
      <w:r w:rsidRPr="00B92A0B">
        <w:rPr>
          <w:sz w:val="24"/>
          <w:szCs w:val="24"/>
        </w:rPr>
        <w:t>Põhiseaduse (PS) kohaselt tuleb kahtlused tõlgendada kahtlustatava kasuks (PS § 22). Seadusandja on kahtluste süüdistatava kasuks tõlgendamise (</w:t>
      </w:r>
      <w:r w:rsidRPr="00B92A0B">
        <w:rPr>
          <w:i/>
          <w:iCs/>
          <w:sz w:val="24"/>
          <w:szCs w:val="24"/>
        </w:rPr>
        <w:t>in dubio pro reo</w:t>
      </w:r>
      <w:r w:rsidRPr="00B92A0B">
        <w:rPr>
          <w:sz w:val="24"/>
          <w:szCs w:val="24"/>
        </w:rPr>
        <w:t>) põhimõtte lugenud süütuse presumptsiooni klassikalise määratlusega sedavõrd lahutamatult seotuks, et on selle paigutanud kriminaalmenetluse seadustiku (KrMS) § 7 lõikesse 3 („Kriminaalmenetluses kõrvaldamata kahtlus kahtlustatava või süüdistatava süüdiolekus tõlgendatakse tema kasuks.”) (Sepp ja Kergandberg 2020</w:t>
      </w:r>
      <w:r w:rsidR="7F7E06D9" w:rsidRPr="00B92A0B">
        <w:rPr>
          <w:sz w:val="24"/>
          <w:szCs w:val="24"/>
        </w:rPr>
        <w:t>)</w:t>
      </w:r>
      <w:r w:rsidRPr="00B92A0B">
        <w:rPr>
          <w:rStyle w:val="Allmrkuseviide"/>
          <w:sz w:val="24"/>
          <w:szCs w:val="24"/>
        </w:rPr>
        <w:footnoteReference w:id="36"/>
      </w:r>
      <w:r w:rsidRPr="00B92A0B">
        <w:rPr>
          <w:sz w:val="24"/>
          <w:szCs w:val="24"/>
        </w:rPr>
        <w:t>. Iseenesest ei tähenda Sepa ja Kergandbergi (2020)</w:t>
      </w:r>
      <w:r w:rsidRPr="00B92A0B">
        <w:rPr>
          <w:rStyle w:val="Allmrkuseviide"/>
          <w:sz w:val="24"/>
          <w:szCs w:val="24"/>
        </w:rPr>
        <w:footnoteReference w:id="37"/>
      </w:r>
      <w:r w:rsidRPr="00B92A0B">
        <w:rPr>
          <w:sz w:val="24"/>
          <w:szCs w:val="24"/>
        </w:rPr>
        <w:t xml:space="preserve"> arvates oma süütuse tõendamise kohustuse puudumine (PS § 22 lg 2) otseselt ja vahetult, et isiku süü tõendamise kohustus lasub riigil. Kummatigi pole süüteomenetluses alternatiive sellele, et isiku õigusega mitte tõendada süüteomenetluses enda süü puudumist korreleeru</w:t>
      </w:r>
      <w:r w:rsidR="00E714E3" w:rsidRPr="00B92A0B">
        <w:rPr>
          <w:sz w:val="24"/>
          <w:szCs w:val="24"/>
        </w:rPr>
        <w:t>b</w:t>
      </w:r>
      <w:r w:rsidRPr="00B92A0B">
        <w:rPr>
          <w:sz w:val="24"/>
          <w:szCs w:val="24"/>
        </w:rPr>
        <w:t xml:space="preserve"> riigi kohustus </w:t>
      </w:r>
      <w:r w:rsidRPr="00B92A0B">
        <w:rPr>
          <w:sz w:val="24"/>
          <w:szCs w:val="24"/>
        </w:rPr>
        <w:lastRenderedPageBreak/>
        <w:t>tõendada tema süü olemasolu (Sepp ja Kergandberg 2020)</w:t>
      </w:r>
      <w:r w:rsidRPr="00B92A0B">
        <w:rPr>
          <w:rStyle w:val="Allmrkuseviide"/>
          <w:sz w:val="24"/>
          <w:szCs w:val="24"/>
        </w:rPr>
        <w:footnoteReference w:id="38"/>
      </w:r>
      <w:r w:rsidRPr="00B92A0B">
        <w:rPr>
          <w:sz w:val="24"/>
          <w:szCs w:val="24"/>
        </w:rPr>
        <w:t xml:space="preserve">. </w:t>
      </w:r>
    </w:p>
    <w:p w14:paraId="7FC3BA9F" w14:textId="13B84A26" w:rsidR="7C4EE3D5" w:rsidRPr="00B92A0B" w:rsidRDefault="7C4EE3D5" w:rsidP="00D6247E">
      <w:pPr>
        <w:spacing w:after="160"/>
        <w:jc w:val="both"/>
        <w:rPr>
          <w:sz w:val="24"/>
          <w:szCs w:val="24"/>
        </w:rPr>
      </w:pPr>
      <w:r w:rsidRPr="00B92A0B">
        <w:rPr>
          <w:sz w:val="24"/>
          <w:szCs w:val="24"/>
        </w:rPr>
        <w:t>Sepa ja Kergandbergi (2020) järgi kuulub süütuse presumptsioon toimeala poolest (kohtu)menetluslike põhiõiguse hulka, mis on sätestatud PS §-des 14, 15, 20–24, 76, 85, 101, 107, 138, 145</w:t>
      </w:r>
      <w:r w:rsidR="00346FF6" w:rsidRPr="00B92A0B">
        <w:rPr>
          <w:sz w:val="24"/>
          <w:szCs w:val="24"/>
        </w:rPr>
        <w:t xml:space="preserve"> ja</w:t>
      </w:r>
      <w:r w:rsidRPr="00B92A0B">
        <w:rPr>
          <w:sz w:val="24"/>
          <w:szCs w:val="24"/>
        </w:rPr>
        <w:t xml:space="preserve"> 152–153. Need on põhiõigused, mis toimivad (kehtivad) kohtumenetlustes ja millega tuleb riigil (kohtu)menetluste kujundamisel arvestada.</w:t>
      </w:r>
    </w:p>
    <w:p w14:paraId="165BC457" w14:textId="2001554B" w:rsidR="7C4EE3D5" w:rsidRPr="00B92A0B" w:rsidRDefault="7C4EE3D5" w:rsidP="00D6247E">
      <w:pPr>
        <w:spacing w:after="160"/>
        <w:jc w:val="both"/>
        <w:rPr>
          <w:sz w:val="24"/>
          <w:szCs w:val="24"/>
        </w:rPr>
      </w:pPr>
      <w:r w:rsidRPr="00B92A0B">
        <w:rPr>
          <w:sz w:val="24"/>
          <w:szCs w:val="24"/>
        </w:rPr>
        <w:t xml:space="preserve">Sepp ja Kergandberg (2020) selgitavad süütuse presumptsiooni materiaalset põhisisu käsitledes, et mõistetavalt ei saa uurijale ette heita seaduslike meetmete võtmist leidmaks süüteokahtlusele kinnitust ja suurendamaks kahtlust ning pole mingit alust väita, et süütuse presumptsioon oma kaitseala klassikalistes piirides kuidagi takistaks uurijal, prokuröril või ka kohtul tegutsemast kuriteokahtluse põhjal. </w:t>
      </w:r>
    </w:p>
    <w:p w14:paraId="2F3761B9" w14:textId="47570CB3" w:rsidR="7C4EE3D5" w:rsidRPr="00B92A0B" w:rsidRDefault="7C4EE3D5" w:rsidP="00D6247E">
      <w:pPr>
        <w:spacing w:after="160"/>
        <w:jc w:val="both"/>
        <w:rPr>
          <w:sz w:val="24"/>
          <w:szCs w:val="24"/>
        </w:rPr>
      </w:pPr>
      <w:r w:rsidRPr="00B92A0B">
        <w:rPr>
          <w:sz w:val="24"/>
          <w:szCs w:val="24"/>
        </w:rPr>
        <w:t>Õigus mitte olla käsitatud kuriteos süüdiolevana enne, kui on jõustunud süüdimõistev kohtuotsus, on nullreservatsiooniga ehk ilma piiriklauslita põhiõigus. Siiski tuleb PS § 19 l</w:t>
      </w:r>
      <w:r w:rsidR="00062B64" w:rsidRPr="00B92A0B">
        <w:rPr>
          <w:sz w:val="24"/>
          <w:szCs w:val="24"/>
        </w:rPr>
        <w:t>õike</w:t>
      </w:r>
      <w:r w:rsidRPr="00B92A0B">
        <w:rPr>
          <w:sz w:val="24"/>
          <w:szCs w:val="24"/>
        </w:rPr>
        <w:t xml:space="preserve"> 2 kohaselt sellegi õiguse kasutamisel silmas pidada kohustust austada ja arvestada teiste inimeste õigusi ja vabadusi. Riigikohus on PS</w:t>
      </w:r>
      <w:r w:rsidR="00062B64" w:rsidRPr="00B92A0B">
        <w:rPr>
          <w:sz w:val="24"/>
          <w:szCs w:val="24"/>
        </w:rPr>
        <w:t>-i</w:t>
      </w:r>
      <w:r w:rsidRPr="00B92A0B">
        <w:rPr>
          <w:sz w:val="24"/>
          <w:szCs w:val="24"/>
        </w:rPr>
        <w:t xml:space="preserve"> tõlgendades väljendanud seisukohta, et ka reservatsioonita põhiõigust on äärmisel juhul võimalik piirata, kui piirang toetub kolmanda isiku kollideeruvale põhiõigusele või mõnele muule põhiseaduslikku järku õigusväärtusele</w:t>
      </w:r>
      <w:r w:rsidR="006C0BC7" w:rsidRPr="00B92A0B">
        <w:rPr>
          <w:rStyle w:val="Allmrkuseviide"/>
          <w:sz w:val="24"/>
          <w:szCs w:val="24"/>
        </w:rPr>
        <w:footnoteReference w:id="39"/>
      </w:r>
      <w:r w:rsidRPr="00B92A0B">
        <w:rPr>
          <w:sz w:val="24"/>
          <w:szCs w:val="24"/>
        </w:rPr>
        <w:t>.</w:t>
      </w:r>
    </w:p>
    <w:p w14:paraId="19570EA9" w14:textId="5BBF22FD" w:rsidR="7C4EE3D5" w:rsidRPr="00B92A0B" w:rsidRDefault="7C4EE3D5" w:rsidP="00D6247E">
      <w:pPr>
        <w:spacing w:after="160"/>
        <w:jc w:val="both"/>
        <w:rPr>
          <w:sz w:val="24"/>
          <w:szCs w:val="24"/>
        </w:rPr>
      </w:pPr>
      <w:r w:rsidRPr="00B92A0B">
        <w:rPr>
          <w:sz w:val="24"/>
          <w:szCs w:val="24"/>
        </w:rPr>
        <w:t xml:space="preserve">Lisaks PS §-le 22 on süütuse presumptsioon sätestatud </w:t>
      </w:r>
      <w:r w:rsidR="0097492B" w:rsidRPr="00B92A0B">
        <w:rPr>
          <w:sz w:val="24"/>
          <w:szCs w:val="24"/>
        </w:rPr>
        <w:t>inimõiguste ja põhivabaduste kaitse konventsiooni (</w:t>
      </w:r>
      <w:r w:rsidRPr="00B92A0B">
        <w:rPr>
          <w:sz w:val="24"/>
          <w:szCs w:val="24"/>
        </w:rPr>
        <w:t>EIÕK</w:t>
      </w:r>
      <w:r w:rsidR="0097492B" w:rsidRPr="00B92A0B">
        <w:rPr>
          <w:sz w:val="24"/>
          <w:szCs w:val="24"/>
        </w:rPr>
        <w:t>)</w:t>
      </w:r>
      <w:r w:rsidRPr="00B92A0B">
        <w:rPr>
          <w:sz w:val="24"/>
          <w:szCs w:val="24"/>
        </w:rPr>
        <w:t xml:space="preserve"> art 6 lõikes 2 ning E</w:t>
      </w:r>
      <w:r w:rsidR="00A82507" w:rsidRPr="00B92A0B">
        <w:rPr>
          <w:sz w:val="24"/>
          <w:szCs w:val="24"/>
        </w:rPr>
        <w:t xml:space="preserve">uroopa </w:t>
      </w:r>
      <w:r w:rsidRPr="00B92A0B">
        <w:rPr>
          <w:sz w:val="24"/>
          <w:szCs w:val="24"/>
        </w:rPr>
        <w:t>L</w:t>
      </w:r>
      <w:r w:rsidR="00A82507" w:rsidRPr="00B92A0B">
        <w:rPr>
          <w:sz w:val="24"/>
          <w:szCs w:val="24"/>
        </w:rPr>
        <w:t>iidu</w:t>
      </w:r>
      <w:r w:rsidRPr="00B92A0B">
        <w:rPr>
          <w:sz w:val="24"/>
          <w:szCs w:val="24"/>
        </w:rPr>
        <w:t xml:space="preserve"> põhiõiguste harta art 48 lõikes 1. Nii EIÕK</w:t>
      </w:r>
      <w:r w:rsidR="00E5699F" w:rsidRPr="00B92A0B">
        <w:rPr>
          <w:sz w:val="24"/>
          <w:szCs w:val="24"/>
        </w:rPr>
        <w:t>-i</w:t>
      </w:r>
      <w:r w:rsidRPr="00B92A0B">
        <w:rPr>
          <w:sz w:val="24"/>
          <w:szCs w:val="24"/>
        </w:rPr>
        <w:t xml:space="preserve"> kui ka PS</w:t>
      </w:r>
      <w:r w:rsidR="00E5699F" w:rsidRPr="00B92A0B">
        <w:rPr>
          <w:sz w:val="24"/>
          <w:szCs w:val="24"/>
        </w:rPr>
        <w:t>-i</w:t>
      </w:r>
      <w:r w:rsidRPr="00B92A0B">
        <w:rPr>
          <w:sz w:val="24"/>
          <w:szCs w:val="24"/>
        </w:rPr>
        <w:t xml:space="preserve"> kohaselt on kriminaalmenetluses süü tõendamise ülesanne süüdist</w:t>
      </w:r>
      <w:r w:rsidR="003573B3" w:rsidRPr="00B92A0B">
        <w:rPr>
          <w:sz w:val="24"/>
          <w:szCs w:val="24"/>
        </w:rPr>
        <w:t>aja</w:t>
      </w:r>
      <w:r w:rsidRPr="00B92A0B">
        <w:rPr>
          <w:sz w:val="24"/>
          <w:szCs w:val="24"/>
        </w:rPr>
        <w:t xml:space="preserve">l. </w:t>
      </w:r>
    </w:p>
    <w:p w14:paraId="0E56AACD" w14:textId="0CBA4DA6" w:rsidR="71AA617C" w:rsidRPr="00B92A0B" w:rsidRDefault="71AA617C" w:rsidP="00D6247E">
      <w:pPr>
        <w:spacing w:after="160"/>
        <w:jc w:val="both"/>
        <w:rPr>
          <w:sz w:val="24"/>
          <w:szCs w:val="24"/>
        </w:rPr>
      </w:pPr>
      <w:r w:rsidRPr="00B92A0B">
        <w:rPr>
          <w:sz w:val="24"/>
          <w:szCs w:val="24"/>
        </w:rPr>
        <w:t xml:space="preserve">Eelnõuga tehtavate KarS-i muudatustega </w:t>
      </w:r>
      <w:r w:rsidR="7C4EE3D5" w:rsidRPr="00B92A0B">
        <w:rPr>
          <w:sz w:val="24"/>
          <w:szCs w:val="24"/>
        </w:rPr>
        <w:t>jääb süütuse presumptsioon püsima, seda ei pöörata ringi, seega peab prokuratuur koostöös uurijatega tõendama isiku süü, mitte isik ei pea ise tõendama oma süütust. Nii KrMS §</w:t>
      </w:r>
      <w:r w:rsidR="00FF7E3B" w:rsidRPr="00B92A0B">
        <w:rPr>
          <w:sz w:val="24"/>
          <w:szCs w:val="24"/>
        </w:rPr>
        <w:t>-s</w:t>
      </w:r>
      <w:r w:rsidR="7C4EE3D5" w:rsidRPr="00B92A0B">
        <w:rPr>
          <w:sz w:val="24"/>
          <w:szCs w:val="24"/>
        </w:rPr>
        <w:t xml:space="preserve"> 7, PS §</w:t>
      </w:r>
      <w:r w:rsidR="00FF7E3B" w:rsidRPr="00B92A0B">
        <w:rPr>
          <w:sz w:val="24"/>
          <w:szCs w:val="24"/>
        </w:rPr>
        <w:t>-s</w:t>
      </w:r>
      <w:r w:rsidR="7C4EE3D5" w:rsidRPr="00B92A0B">
        <w:rPr>
          <w:sz w:val="24"/>
          <w:szCs w:val="24"/>
        </w:rPr>
        <w:t xml:space="preserve"> 22 kui ka EIÕK artiklis 6 sätestatu jäävad kehtima.</w:t>
      </w:r>
    </w:p>
    <w:p w14:paraId="2D71B9CC" w14:textId="77777777" w:rsidR="00C47AF4" w:rsidRPr="00B92A0B" w:rsidRDefault="7C4EE3D5" w:rsidP="00442228">
      <w:pPr>
        <w:jc w:val="both"/>
        <w:rPr>
          <w:sz w:val="24"/>
          <w:szCs w:val="24"/>
        </w:rPr>
      </w:pPr>
      <w:r w:rsidRPr="00B92A0B">
        <w:rPr>
          <w:sz w:val="24"/>
          <w:szCs w:val="24"/>
        </w:rPr>
        <w:t>Bettina Weißer, Kölni Ülikooli välis- ja rahvusvahelise kriminaalõiguse instituudi direktor, on öelnud</w:t>
      </w:r>
      <w:r w:rsidRPr="00B92A0B">
        <w:rPr>
          <w:rStyle w:val="Allmrkuseviide"/>
          <w:sz w:val="24"/>
          <w:szCs w:val="24"/>
        </w:rPr>
        <w:footnoteReference w:id="40"/>
      </w:r>
      <w:r w:rsidRPr="00B92A0B">
        <w:rPr>
          <w:sz w:val="24"/>
          <w:szCs w:val="24"/>
        </w:rPr>
        <w:t xml:space="preserve">, et </w:t>
      </w:r>
      <w:r w:rsidR="008B5B61" w:rsidRPr="00B92A0B">
        <w:rPr>
          <w:sz w:val="24"/>
          <w:szCs w:val="24"/>
        </w:rPr>
        <w:t>jah</w:t>
      </w:r>
      <w:r w:rsidRPr="00B92A0B">
        <w:rPr>
          <w:sz w:val="24"/>
          <w:szCs w:val="24"/>
        </w:rPr>
        <w:t>-mudeliga riikide kohtupraktikas langeb tõenduskoorem justkui süüdistatavale, aga tegelikult on ikkagi prokuratuur see, kes peab tõendama, kas ohver astus süüdistatavaga suguühtesse vabatahtlikult.</w:t>
      </w:r>
    </w:p>
    <w:p w14:paraId="1E783CD4" w14:textId="1F557B8E" w:rsidR="7C4EE3D5" w:rsidRPr="00B92A0B" w:rsidRDefault="7C4EE3D5" w:rsidP="00442228">
      <w:pPr>
        <w:jc w:val="both"/>
        <w:rPr>
          <w:sz w:val="24"/>
          <w:szCs w:val="24"/>
        </w:rPr>
      </w:pPr>
      <w:r w:rsidRPr="00B92A0B">
        <w:rPr>
          <w:sz w:val="24"/>
          <w:szCs w:val="24"/>
        </w:rPr>
        <w:t xml:space="preserve"> </w:t>
      </w:r>
    </w:p>
    <w:p w14:paraId="6A83FAF3" w14:textId="5CF7FB36" w:rsidR="00785056" w:rsidRPr="00B92A0B" w:rsidRDefault="00C301DD" w:rsidP="00C301DD">
      <w:pPr>
        <w:spacing w:after="160"/>
        <w:jc w:val="both"/>
        <w:rPr>
          <w:strike/>
          <w:sz w:val="24"/>
          <w:szCs w:val="24"/>
        </w:rPr>
      </w:pPr>
      <w:r w:rsidRPr="00B92A0B">
        <w:rPr>
          <w:sz w:val="24"/>
          <w:szCs w:val="24"/>
        </w:rPr>
        <w:t xml:space="preserve">Sellest hoolimata võib ka kavandatava regulatsiooni puhul tekkida olukordi, kus tõendamiskoormus langeb sisuliselt süüdistatavale. Selleks, et isikut karistusseadustiku § 141 lõike 1 alusel süüdi mõista, peab prokuratuur tõendama: a) et aset leidis seksuaalvahekord; b) et see toimus ilma teise isiku vaba ja väljendatud nõusolekuta. Nõusoleku puudumist on keeruline tõendada, välja arvatud juhtudel, kus prokuratuuril on näiteks olemas täielik ja katkematu videosalvestus kannatanu ja süüdistatava vahelisest suhtlusest kuni seksuaalvahekorrani ning sellest nähtub, et nõusolekut ei antud. Reeglina sellist materjali prokuratuuri käsutuses ei ole, mistõttu nõusoleku puudumist tõendatakse kannatanu sellesisulise ütlusega. Kui asjas leidub ka muid tõendeid, saab kohus kõiki tõendeid kogumis hinnata. Kui aga kriminaalasjas on </w:t>
      </w:r>
      <w:r w:rsidR="00F21F42" w:rsidRPr="00B92A0B">
        <w:rPr>
          <w:sz w:val="24"/>
          <w:szCs w:val="24"/>
        </w:rPr>
        <w:t xml:space="preserve">toimunu kohta </w:t>
      </w:r>
      <w:r w:rsidRPr="00B92A0B">
        <w:rPr>
          <w:sz w:val="24"/>
          <w:szCs w:val="24"/>
        </w:rPr>
        <w:t>ainsaks tõendiks kannatanu ütlused nõusoleku puudumise kohta, võib süüdistatava ainsaks võimaluseks end süüdistuse vastu kaitsta olla ise ütlusi anda.</w:t>
      </w:r>
      <w:r w:rsidR="008335DE" w:rsidRPr="00B92A0B">
        <w:rPr>
          <w:sz w:val="24"/>
          <w:szCs w:val="24"/>
        </w:rPr>
        <w:t xml:space="preserve"> </w:t>
      </w:r>
      <w:r w:rsidR="00AD26DE" w:rsidRPr="00B92A0B">
        <w:rPr>
          <w:sz w:val="24"/>
          <w:szCs w:val="24"/>
        </w:rPr>
        <w:t>K</w:t>
      </w:r>
      <w:r w:rsidRPr="00B92A0B">
        <w:rPr>
          <w:sz w:val="24"/>
          <w:szCs w:val="24"/>
        </w:rPr>
        <w:t xml:space="preserve">a kannatanu ütlus (küll otsene tõend, mis samas on aga lihtsalt kannatanu väide) üksi oleks kehtiva Eesti kohtupraktika järgi </w:t>
      </w:r>
      <w:r w:rsidRPr="00B92A0B">
        <w:rPr>
          <w:sz w:val="24"/>
          <w:szCs w:val="24"/>
        </w:rPr>
        <w:lastRenderedPageBreak/>
        <w:t>potentsiaalselt piisav tõend süüdimõistmiseks.</w:t>
      </w:r>
      <w:r w:rsidRPr="00B92A0B">
        <w:rPr>
          <w:rStyle w:val="Allmrkuseviide"/>
          <w:sz w:val="24"/>
          <w:szCs w:val="24"/>
        </w:rPr>
        <w:footnoteReference w:id="41"/>
      </w:r>
      <w:r w:rsidRPr="00B92A0B">
        <w:rPr>
          <w:sz w:val="24"/>
          <w:szCs w:val="24"/>
        </w:rPr>
        <w:t xml:space="preserve"> </w:t>
      </w:r>
      <w:r w:rsidR="008335DE" w:rsidRPr="00B92A0B">
        <w:rPr>
          <w:sz w:val="24"/>
          <w:szCs w:val="24"/>
        </w:rPr>
        <w:t xml:space="preserve">See on iseäranis problemaatiline juhul, kui isik on kahtlustatavaks sattunud nt valekaebuse või uurimisasutuse vea tõttu. </w:t>
      </w:r>
      <w:r w:rsidRPr="00B92A0B">
        <w:rPr>
          <w:sz w:val="24"/>
          <w:szCs w:val="24"/>
        </w:rPr>
        <w:t xml:space="preserve">Senine kohtupraktika ei käsitle olukorda, kus süüteokoosseis sisaldab negatiivset tunnust (nõusoleku </w:t>
      </w:r>
      <w:r w:rsidRPr="00B92A0B">
        <w:rPr>
          <w:i/>
          <w:iCs/>
          <w:sz w:val="24"/>
          <w:szCs w:val="24"/>
        </w:rPr>
        <w:t>puudumine</w:t>
      </w:r>
      <w:r w:rsidRPr="00B92A0B">
        <w:rPr>
          <w:sz w:val="24"/>
          <w:szCs w:val="24"/>
        </w:rPr>
        <w:t>) ja selle praktika jätkamine läheks vastuollu põhiseaduse § 22 lõikes 2 sätestatuga, mille kohaselt ei ole keegi kohustatud oma süütust tõendama. Teisisõnu, ehkki formaalselt süütuse presumptsiooni ja enese mittesüüstamise privileegi eelnõukohase muudatusega ei piirata, võib materiaalõiguse eelnõukohane muutmine teatud juhtumitel siiski kaasa tuua kesksete menetluspõhiõiguste intensiivse riive</w:t>
      </w:r>
      <w:r w:rsidR="00CA6C04" w:rsidRPr="00B92A0B">
        <w:rPr>
          <w:sz w:val="24"/>
          <w:szCs w:val="24"/>
        </w:rPr>
        <w:t>:</w:t>
      </w:r>
      <w:r w:rsidR="005D1D8B" w:rsidRPr="00B92A0B">
        <w:rPr>
          <w:sz w:val="24"/>
          <w:szCs w:val="24"/>
        </w:rPr>
        <w:t xml:space="preserve"> </w:t>
      </w:r>
      <w:r w:rsidR="00CA6C04" w:rsidRPr="00B92A0B">
        <w:rPr>
          <w:sz w:val="24"/>
          <w:szCs w:val="24"/>
        </w:rPr>
        <w:t>süütu süüdistatav</w:t>
      </w:r>
      <w:r w:rsidR="00B2393F" w:rsidRPr="00B92A0B">
        <w:rPr>
          <w:sz w:val="24"/>
          <w:szCs w:val="24"/>
        </w:rPr>
        <w:t>a ette seatakse</w:t>
      </w:r>
      <w:r w:rsidR="00CA6C04" w:rsidRPr="00B92A0B">
        <w:rPr>
          <w:sz w:val="24"/>
          <w:szCs w:val="24"/>
        </w:rPr>
        <w:t xml:space="preserve"> põhiseadusevasta</w:t>
      </w:r>
      <w:r w:rsidR="00B2393F" w:rsidRPr="00B92A0B">
        <w:rPr>
          <w:sz w:val="24"/>
          <w:szCs w:val="24"/>
        </w:rPr>
        <w:t>n</w:t>
      </w:r>
      <w:r w:rsidR="00CA6C04" w:rsidRPr="00B92A0B">
        <w:rPr>
          <w:sz w:val="24"/>
          <w:szCs w:val="24"/>
        </w:rPr>
        <w:t xml:space="preserve">e valik – kas ütluste andmisega asuda ise oma süütust tõendama või riskida sellega, et saada alusetult süüdi mõistetud kannatanu paljasõnaliste väidete põhjal. </w:t>
      </w:r>
      <w:r w:rsidRPr="00B92A0B">
        <w:rPr>
          <w:sz w:val="24"/>
          <w:szCs w:val="24"/>
        </w:rPr>
        <w:t xml:space="preserve">Selle riive tasakaalustamiseks tuleks kohtutel </w:t>
      </w:r>
      <w:r w:rsidR="00A9428D" w:rsidRPr="00B92A0B">
        <w:rPr>
          <w:sz w:val="24"/>
          <w:szCs w:val="24"/>
        </w:rPr>
        <w:t xml:space="preserve">mõelda, kas </w:t>
      </w:r>
      <w:r w:rsidR="00DA109A" w:rsidRPr="00B92A0B">
        <w:rPr>
          <w:sz w:val="24"/>
          <w:szCs w:val="24"/>
        </w:rPr>
        <w:t xml:space="preserve">on </w:t>
      </w:r>
      <w:r w:rsidR="002E2CE6" w:rsidRPr="00B92A0B">
        <w:rPr>
          <w:sz w:val="24"/>
          <w:szCs w:val="24"/>
        </w:rPr>
        <w:t>võimalik süüdimõistvat kohtuotsust teha, tuginedes</w:t>
      </w:r>
      <w:r w:rsidR="00DA109A" w:rsidRPr="00B92A0B">
        <w:rPr>
          <w:sz w:val="24"/>
          <w:szCs w:val="24"/>
        </w:rPr>
        <w:t xml:space="preserve"> üksnes kannatanu ütluste</w:t>
      </w:r>
      <w:r w:rsidR="002E2CE6" w:rsidRPr="00B92A0B">
        <w:rPr>
          <w:sz w:val="24"/>
          <w:szCs w:val="24"/>
        </w:rPr>
        <w:t>le</w:t>
      </w:r>
      <w:r w:rsidR="00DA109A" w:rsidRPr="00B92A0B">
        <w:rPr>
          <w:sz w:val="24"/>
          <w:szCs w:val="24"/>
        </w:rPr>
        <w:t xml:space="preserve"> </w:t>
      </w:r>
      <w:r w:rsidR="00C675C7" w:rsidRPr="00B92A0B">
        <w:rPr>
          <w:sz w:val="24"/>
          <w:szCs w:val="24"/>
        </w:rPr>
        <w:t>nõusoleku puudumise kohta</w:t>
      </w:r>
      <w:r w:rsidR="00FE00AB" w:rsidRPr="00B92A0B">
        <w:rPr>
          <w:sz w:val="24"/>
          <w:szCs w:val="24"/>
        </w:rPr>
        <w:t>,</w:t>
      </w:r>
      <w:r w:rsidR="00C675C7" w:rsidRPr="00B92A0B">
        <w:rPr>
          <w:sz w:val="24"/>
          <w:szCs w:val="24"/>
        </w:rPr>
        <w:t xml:space="preserve"> </w:t>
      </w:r>
      <w:r w:rsidR="00423001" w:rsidRPr="00B92A0B">
        <w:rPr>
          <w:sz w:val="24"/>
          <w:szCs w:val="24"/>
        </w:rPr>
        <w:t xml:space="preserve">või </w:t>
      </w:r>
      <w:r w:rsidR="00C663FF" w:rsidRPr="00B92A0B">
        <w:rPr>
          <w:sz w:val="24"/>
          <w:szCs w:val="24"/>
        </w:rPr>
        <w:t xml:space="preserve">on nõusoleku puudumise tõendamiseks vajalikud </w:t>
      </w:r>
      <w:r w:rsidR="00423001" w:rsidRPr="00B92A0B">
        <w:rPr>
          <w:sz w:val="24"/>
          <w:szCs w:val="24"/>
        </w:rPr>
        <w:t>ka mingi</w:t>
      </w:r>
      <w:r w:rsidR="00D753CA" w:rsidRPr="00B92A0B">
        <w:rPr>
          <w:sz w:val="24"/>
          <w:szCs w:val="24"/>
        </w:rPr>
        <w:t>d</w:t>
      </w:r>
      <w:r w:rsidR="00423001" w:rsidRPr="00B92A0B">
        <w:rPr>
          <w:sz w:val="24"/>
          <w:szCs w:val="24"/>
        </w:rPr>
        <w:t xml:space="preserve"> </w:t>
      </w:r>
      <w:r w:rsidR="003F471D" w:rsidRPr="00B92A0B">
        <w:rPr>
          <w:sz w:val="24"/>
          <w:szCs w:val="24"/>
        </w:rPr>
        <w:t>täiendava</w:t>
      </w:r>
      <w:r w:rsidR="00C663FF" w:rsidRPr="00B92A0B">
        <w:rPr>
          <w:sz w:val="24"/>
          <w:szCs w:val="24"/>
        </w:rPr>
        <w:t>d</w:t>
      </w:r>
      <w:r w:rsidR="000C7EC8" w:rsidRPr="00B92A0B">
        <w:rPr>
          <w:sz w:val="24"/>
          <w:szCs w:val="24"/>
        </w:rPr>
        <w:t xml:space="preserve"> </w:t>
      </w:r>
      <w:r w:rsidR="003F471D" w:rsidRPr="00B92A0B">
        <w:rPr>
          <w:sz w:val="24"/>
          <w:szCs w:val="24"/>
        </w:rPr>
        <w:t>tõendi</w:t>
      </w:r>
      <w:r w:rsidR="00C663FF" w:rsidRPr="00B92A0B">
        <w:rPr>
          <w:sz w:val="24"/>
          <w:szCs w:val="24"/>
        </w:rPr>
        <w:t>d</w:t>
      </w:r>
      <w:r w:rsidR="003F471D" w:rsidRPr="00B92A0B">
        <w:rPr>
          <w:sz w:val="24"/>
          <w:szCs w:val="24"/>
        </w:rPr>
        <w:t xml:space="preserve">, mis kannatanu ütlusi kinnitaksid. </w:t>
      </w:r>
    </w:p>
    <w:p w14:paraId="234495A4" w14:textId="62BA5E40" w:rsidR="00FC08B9" w:rsidRPr="00B92A0B" w:rsidRDefault="00804347" w:rsidP="00D6247E">
      <w:pPr>
        <w:spacing w:after="160"/>
        <w:jc w:val="both"/>
        <w:rPr>
          <w:sz w:val="24"/>
          <w:szCs w:val="24"/>
        </w:rPr>
      </w:pPr>
      <w:r w:rsidRPr="00B92A0B">
        <w:rPr>
          <w:sz w:val="24"/>
          <w:szCs w:val="24"/>
        </w:rPr>
        <w:t>Reeglina pole kriminaalasjas siiski tegu n-ö puhta sõna-sõna-vastu-olukorraga, kuna peaaegu alati leidub lisaks osapoolte ütlustele ka mingeid kaudseid tõendeid, mis toimunule valgust heidavad. Kohus ei vabane kannatanu ütluste usaldusväärsuse ja elulise usutavuse hindamise kohustusest ka siis, kui süüdistatav kasutab oma õigust ütlusi mitte anda – ja just seetõttu võibki väita, et isegi jah-mudeli puhul ei saa süüdistatava vaikimise põhjal kannatanu süüstavate ütluste taustal automaatselt teha süüdimõistvat kohtuotsust. Kannatanu ütlused koos muude tõenditega peavad süüdimõistva kohtuotsuse tegemiseks jätkuvalt kinnitama süüdistatava süüd väljaspool mõistlikku kahtlust.</w:t>
      </w:r>
    </w:p>
    <w:p w14:paraId="2059A963" w14:textId="2017DBF8" w:rsidR="764D4458" w:rsidRPr="00B92A0B" w:rsidRDefault="764D4458" w:rsidP="00D6247E">
      <w:pPr>
        <w:spacing w:after="160"/>
        <w:jc w:val="both"/>
      </w:pPr>
      <w:r w:rsidRPr="00B92A0B">
        <w:rPr>
          <w:sz w:val="24"/>
          <w:szCs w:val="24"/>
        </w:rPr>
        <w:t>Kriminaalm</w:t>
      </w:r>
      <w:r w:rsidR="7C4EE3D5" w:rsidRPr="00B92A0B">
        <w:rPr>
          <w:sz w:val="24"/>
          <w:szCs w:val="24"/>
        </w:rPr>
        <w:t xml:space="preserve">enetluse käigus </w:t>
      </w:r>
      <w:r w:rsidR="16C6D3C2" w:rsidRPr="00B92A0B">
        <w:rPr>
          <w:sz w:val="24"/>
          <w:szCs w:val="24"/>
        </w:rPr>
        <w:t xml:space="preserve">tuleb </w:t>
      </w:r>
      <w:r w:rsidR="7C4EE3D5" w:rsidRPr="00B92A0B">
        <w:rPr>
          <w:sz w:val="24"/>
          <w:szCs w:val="24"/>
        </w:rPr>
        <w:t xml:space="preserve">küsida palju küsimusi ning mitmed neist küsimustest on ebamugavad ja ebameeldivad, aga siinjuures on oluline, kuidas neid küsimusi küsitakse ning </w:t>
      </w:r>
      <w:r w:rsidR="00C05E8C" w:rsidRPr="00B92A0B">
        <w:rPr>
          <w:sz w:val="24"/>
          <w:szCs w:val="24"/>
        </w:rPr>
        <w:t xml:space="preserve">seejuures ka </w:t>
      </w:r>
      <w:r w:rsidR="005929F6" w:rsidRPr="00B92A0B">
        <w:rPr>
          <w:sz w:val="24"/>
          <w:szCs w:val="24"/>
        </w:rPr>
        <w:t>traumateadlikult</w:t>
      </w:r>
      <w:r w:rsidR="7C4EE3D5" w:rsidRPr="00B92A0B">
        <w:rPr>
          <w:sz w:val="24"/>
          <w:szCs w:val="24"/>
        </w:rPr>
        <w:t xml:space="preserve"> selgitatakse, miks selliseid küsimusi on vaja esitada. Menetleja selgitused aitavad vähendada taasohvristamist ning vähendavad ohvri enesesüüdistusi. </w:t>
      </w:r>
    </w:p>
    <w:p w14:paraId="465A071A" w14:textId="70223152" w:rsidR="7C4EE3D5" w:rsidRPr="00B92A0B" w:rsidRDefault="7C4EE3D5" w:rsidP="00D6247E">
      <w:pPr>
        <w:spacing w:after="160"/>
        <w:jc w:val="both"/>
      </w:pPr>
      <w:r w:rsidRPr="00B92A0B">
        <w:rPr>
          <w:sz w:val="24"/>
          <w:szCs w:val="24"/>
        </w:rPr>
        <w:t xml:space="preserve">Kriminaalmenetluse seadustiku kohaselt ei pea süüdistatav politseiga koostööd tegema ega </w:t>
      </w:r>
      <w:r w:rsidR="00A44D22" w:rsidRPr="00B92A0B">
        <w:rPr>
          <w:sz w:val="24"/>
          <w:szCs w:val="24"/>
        </w:rPr>
        <w:t>ütlusi</w:t>
      </w:r>
      <w:r w:rsidRPr="00B92A0B">
        <w:rPr>
          <w:sz w:val="24"/>
          <w:szCs w:val="24"/>
        </w:rPr>
        <w:t xml:space="preserve"> andma, kui ta seda ei soovi. Juhul kui ta siiski on valmis omapoolse versiooni toimunust esitama, tuleb politseil ka tema öeldut kontrollida</w:t>
      </w:r>
      <w:r w:rsidR="00A44D22" w:rsidRPr="00B92A0B">
        <w:rPr>
          <w:sz w:val="24"/>
          <w:szCs w:val="24"/>
        </w:rPr>
        <w:t xml:space="preserve"> ning tõendite vaba hindamise põhimõttest lähtuvalt ei tohi tema ütlusi aprioorselt ebausaldusväärseteks lugeda</w:t>
      </w:r>
      <w:r w:rsidRPr="00B92A0B">
        <w:rPr>
          <w:sz w:val="24"/>
          <w:szCs w:val="24"/>
        </w:rPr>
        <w:t>.</w:t>
      </w:r>
    </w:p>
    <w:p w14:paraId="59917258" w14:textId="503148FC" w:rsidR="7C4EE3D5" w:rsidRPr="00B92A0B" w:rsidRDefault="7C4EE3D5" w:rsidP="00D6247E">
      <w:pPr>
        <w:spacing w:after="160"/>
        <w:jc w:val="both"/>
      </w:pPr>
      <w:r w:rsidRPr="00B92A0B">
        <w:rPr>
          <w:sz w:val="24"/>
          <w:szCs w:val="24"/>
        </w:rPr>
        <w:t xml:space="preserve">Kohtueelset menetlust juhib prokurör, kes peab tagama, et toimunud süütegu menetletakse piisava põhjalikkusega. Praxise </w:t>
      </w:r>
      <w:r w:rsidR="00366885" w:rsidRPr="00B92A0B">
        <w:rPr>
          <w:sz w:val="24"/>
          <w:szCs w:val="24"/>
        </w:rPr>
        <w:t xml:space="preserve">tehtud </w:t>
      </w:r>
      <w:r w:rsidR="0061640E" w:rsidRPr="00B92A0B">
        <w:rPr>
          <w:sz w:val="24"/>
          <w:szCs w:val="24"/>
        </w:rPr>
        <w:t>s</w:t>
      </w:r>
      <w:r w:rsidRPr="00B92A0B">
        <w:rPr>
          <w:sz w:val="24"/>
          <w:szCs w:val="24"/>
        </w:rPr>
        <w:t>eksuaalvägivalla kohtueelse uurimise analüüsis</w:t>
      </w:r>
      <w:r w:rsidRPr="00B92A0B">
        <w:rPr>
          <w:rStyle w:val="Allmrkuseviide"/>
          <w:sz w:val="24"/>
          <w:szCs w:val="24"/>
        </w:rPr>
        <w:footnoteReference w:id="42"/>
      </w:r>
      <w:r w:rsidRPr="00B92A0B">
        <w:rPr>
          <w:sz w:val="24"/>
          <w:szCs w:val="24"/>
        </w:rPr>
        <w:t xml:space="preserve"> (2024) tõdesid menetlejad, et süüdistust ei esitata kergekäeliselt, sest süütuse presumptsioonist tulenevalt tuleb kõik kriminaalmenetluses kõrvaldamata kahtlused kahtlustatava süüdiolekus tõlgendada tema kasuks (kriminaalmenetluse seadustiku (KrMS)</w:t>
      </w:r>
      <w:r w:rsidR="62DC5A8C" w:rsidRPr="00B92A0B">
        <w:rPr>
          <w:sz w:val="24"/>
          <w:szCs w:val="24"/>
        </w:rPr>
        <w:t xml:space="preserve"> </w:t>
      </w:r>
      <w:r w:rsidRPr="00B92A0B">
        <w:rPr>
          <w:sz w:val="24"/>
          <w:szCs w:val="24"/>
        </w:rPr>
        <w:t xml:space="preserve">§ 7 lg 3). Sellega ka põhjendati, miks ei jõua paljud juhtumid kohtueelsest menetlusest kohtusse. </w:t>
      </w:r>
      <w:r w:rsidR="003A2078" w:rsidRPr="00B92A0B">
        <w:rPr>
          <w:sz w:val="24"/>
          <w:szCs w:val="24"/>
        </w:rPr>
        <w:t>T</w:t>
      </w:r>
      <w:r w:rsidR="00673882" w:rsidRPr="00B92A0B">
        <w:rPr>
          <w:sz w:val="24"/>
          <w:szCs w:val="24"/>
        </w:rPr>
        <w:t xml:space="preserve">õendid </w:t>
      </w:r>
      <w:r w:rsidRPr="00B92A0B">
        <w:rPr>
          <w:sz w:val="24"/>
          <w:szCs w:val="24"/>
        </w:rPr>
        <w:t xml:space="preserve">võivad </w:t>
      </w:r>
      <w:r w:rsidR="00673882" w:rsidRPr="00B92A0B">
        <w:rPr>
          <w:sz w:val="24"/>
          <w:szCs w:val="24"/>
        </w:rPr>
        <w:t xml:space="preserve">puudulikud </w:t>
      </w:r>
      <w:r w:rsidRPr="00B92A0B">
        <w:rPr>
          <w:sz w:val="24"/>
          <w:szCs w:val="24"/>
        </w:rPr>
        <w:t>olla eriti vanemate juhtumite kohta, mille puhul need puuduvad või nende kogumine võib olla tavapärasest veelgi keerulisem.</w:t>
      </w:r>
    </w:p>
    <w:p w14:paraId="0A9B82D1" w14:textId="3C6F127C" w:rsidR="7C4EE3D5" w:rsidRPr="00B92A0B" w:rsidRDefault="7C4EE3D5" w:rsidP="00D6247E">
      <w:pPr>
        <w:spacing w:after="160"/>
        <w:jc w:val="both"/>
      </w:pPr>
      <w:r w:rsidRPr="00B92A0B">
        <w:rPr>
          <w:sz w:val="24"/>
          <w:szCs w:val="24"/>
        </w:rPr>
        <w:t>Uuringus (Tinn, Järviste, Teidla-Kunitsõn, Sepper 2024) osalenud politseinike ja prokuröride silmis teeb vägistamisjuhtumite tõendamise keeruliseks see, et reeglina on tegemist kurite</w:t>
      </w:r>
      <w:r w:rsidR="00272788" w:rsidRPr="00B92A0B">
        <w:rPr>
          <w:sz w:val="24"/>
          <w:szCs w:val="24"/>
        </w:rPr>
        <w:t>o</w:t>
      </w:r>
      <w:r w:rsidRPr="00B92A0B">
        <w:rPr>
          <w:sz w:val="24"/>
          <w:szCs w:val="24"/>
        </w:rPr>
        <w:t xml:space="preserve">ga, mis ei toimu avalikus pealtnägijatega ruumis, vaid nelja silma all. Politseinike vaates on enamik juhtumeid, millega nende poole pöördutakse, n-ö sõna-sõna-vastu-olukorrad ning seetõttu on menetluse fookuses toimunu kohta antud ütluste usaldusväärsus. Lähisuhtes oleva ohvri ja toimepanija puhul tõid prokurörid välja selle, et emotsionaalse seotuse tõttu võib ohver oma ütlusi </w:t>
      </w:r>
      <w:r w:rsidRPr="00B92A0B">
        <w:rPr>
          <w:sz w:val="24"/>
          <w:szCs w:val="24"/>
        </w:rPr>
        <w:lastRenderedPageBreak/>
        <w:t>hiljem muuta. Kirjeldati juhtumeid, kus ohver jätab osa asju rääkimata, see muudab tema ütlused ebausaldusväärseks ning juhtumi raskesti tõendatavaks. (Tinn, Järviste, Teidla-Kunitsõn, Sepper 2024)</w:t>
      </w:r>
    </w:p>
    <w:p w14:paraId="5AE22808" w14:textId="46CD6EA8" w:rsidR="7C4EE3D5" w:rsidRPr="00B92A0B" w:rsidRDefault="7C4EE3D5" w:rsidP="00D6247E">
      <w:pPr>
        <w:spacing w:after="160"/>
        <w:jc w:val="both"/>
      </w:pPr>
      <w:r w:rsidRPr="00B92A0B">
        <w:rPr>
          <w:sz w:val="24"/>
          <w:szCs w:val="24"/>
        </w:rPr>
        <w:t>Süüdistatava ja kannatanu ütluste usaldusväärsuse küsimuses tegi Riigikohus 31. oktoobril 2024. aastal olulise lahendi</w:t>
      </w:r>
      <w:r w:rsidRPr="00B92A0B">
        <w:rPr>
          <w:rStyle w:val="Allmrkuseviide"/>
          <w:sz w:val="24"/>
          <w:szCs w:val="24"/>
        </w:rPr>
        <w:footnoteReference w:id="43"/>
      </w:r>
      <w:r w:rsidRPr="00B92A0B">
        <w:rPr>
          <w:sz w:val="24"/>
          <w:szCs w:val="24"/>
        </w:rPr>
        <w:t xml:space="preserve">. Selles lahendis olid nii maakohus kui </w:t>
      </w:r>
      <w:r w:rsidR="0021740B" w:rsidRPr="00B92A0B">
        <w:rPr>
          <w:sz w:val="24"/>
          <w:szCs w:val="24"/>
        </w:rPr>
        <w:t xml:space="preserve">ka </w:t>
      </w:r>
      <w:r w:rsidRPr="00B92A0B">
        <w:rPr>
          <w:sz w:val="24"/>
          <w:szCs w:val="24"/>
        </w:rPr>
        <w:t>ringkonnakohus süüdistatava vägistamise süüdistuses õigeks mõistnud, osu</w:t>
      </w:r>
      <w:r w:rsidR="007570CF" w:rsidRPr="00B92A0B">
        <w:rPr>
          <w:sz w:val="24"/>
          <w:szCs w:val="24"/>
        </w:rPr>
        <w:t>t</w:t>
      </w:r>
      <w:r w:rsidRPr="00B92A0B">
        <w:rPr>
          <w:sz w:val="24"/>
          <w:szCs w:val="24"/>
        </w:rPr>
        <w:t xml:space="preserve">ades, et kannatanu ütlused on detailides vastukäivad ja ebatäpsed </w:t>
      </w:r>
      <w:r w:rsidR="007570CF" w:rsidRPr="00B92A0B">
        <w:rPr>
          <w:sz w:val="24"/>
          <w:szCs w:val="24"/>
        </w:rPr>
        <w:t xml:space="preserve">ega ole </w:t>
      </w:r>
      <w:r w:rsidRPr="00B92A0B">
        <w:rPr>
          <w:sz w:val="24"/>
          <w:szCs w:val="24"/>
        </w:rPr>
        <w:t xml:space="preserve">seetõttu piisavalt usaldusväärsed. Riigikohus tühistas alamastme kohtute lahendid, juhtides tähelepanu, et kannatanu ütlustele ei tohi esitada ebarealistlikult kõrgeid nõudmisi, nagu ei tohi süüdistatava ütlustes esinevaid vastuolusid tähelepanuta jätta. </w:t>
      </w:r>
    </w:p>
    <w:p w14:paraId="0602CA46" w14:textId="49614FDC" w:rsidR="3F4ED0CC" w:rsidRPr="00B92A0B" w:rsidRDefault="3F4ED0CC" w:rsidP="00F831F3">
      <w:pPr>
        <w:spacing w:after="160"/>
        <w:jc w:val="both"/>
        <w:rPr>
          <w:sz w:val="24"/>
          <w:szCs w:val="24"/>
        </w:rPr>
      </w:pPr>
      <w:r w:rsidRPr="00B92A0B">
        <w:rPr>
          <w:sz w:val="24"/>
          <w:szCs w:val="24"/>
        </w:rPr>
        <w:t xml:space="preserve">Justiits- ja Digiministeeriumis 2024. aastal toimunud nn nõusolekuseadust ettevalmistavatel kaasamiskohtumistel osalenud eksperdid leidsid </w:t>
      </w:r>
      <w:r w:rsidR="008B5B61" w:rsidRPr="00B92A0B">
        <w:rPr>
          <w:sz w:val="24"/>
          <w:szCs w:val="24"/>
        </w:rPr>
        <w:t>jah</w:t>
      </w:r>
      <w:r w:rsidRPr="00B92A0B">
        <w:rPr>
          <w:sz w:val="24"/>
          <w:szCs w:val="24"/>
        </w:rPr>
        <w:t xml:space="preserve">-mudeli võimalikkuse üle arutledes, et vaidlused selle üle, kuidas vaidlusaluses olukorras nõusolekut väljendati ja kuidas sellest aru saadi, jäävad alles ning nii on see ka </w:t>
      </w:r>
      <w:r w:rsidR="003F5E2B" w:rsidRPr="00B92A0B">
        <w:rPr>
          <w:sz w:val="24"/>
          <w:szCs w:val="24"/>
        </w:rPr>
        <w:t>praegu</w:t>
      </w:r>
      <w:r w:rsidRPr="00B92A0B">
        <w:rPr>
          <w:sz w:val="24"/>
          <w:szCs w:val="24"/>
        </w:rPr>
        <w:t xml:space="preserve">. Menetlejad tõid </w:t>
      </w:r>
      <w:r w:rsidR="00724CA0" w:rsidRPr="00B92A0B">
        <w:rPr>
          <w:sz w:val="24"/>
          <w:szCs w:val="24"/>
        </w:rPr>
        <w:t>esile</w:t>
      </w:r>
      <w:r w:rsidRPr="00B92A0B">
        <w:rPr>
          <w:sz w:val="24"/>
          <w:szCs w:val="24"/>
        </w:rPr>
        <w:t xml:space="preserve">, et </w:t>
      </w:r>
      <w:r w:rsidR="6BE7DC48" w:rsidRPr="00B92A0B">
        <w:rPr>
          <w:sz w:val="24"/>
          <w:szCs w:val="24"/>
        </w:rPr>
        <w:t xml:space="preserve">kehtiva seadusega </w:t>
      </w:r>
      <w:r w:rsidRPr="00B92A0B">
        <w:rPr>
          <w:sz w:val="24"/>
          <w:szCs w:val="24"/>
        </w:rPr>
        <w:t xml:space="preserve">sarnaselt on tõendeid vaja hinnata sündmuse toimumise kontekstis, võttes arvesse </w:t>
      </w:r>
      <w:r w:rsidR="00724CA0" w:rsidRPr="00B92A0B">
        <w:rPr>
          <w:sz w:val="24"/>
          <w:szCs w:val="24"/>
        </w:rPr>
        <w:t xml:space="preserve">mitmeid </w:t>
      </w:r>
      <w:r w:rsidRPr="00B92A0B">
        <w:rPr>
          <w:sz w:val="24"/>
          <w:szCs w:val="24"/>
        </w:rPr>
        <w:t xml:space="preserve">nüansse ja tegureid – näiteks kas ja millised teod kõnealuses olukorras toimusid jne. Seejuures ei pea tahte väljendamine olema sõnaline. Uurimine, kas väljendatud nõusolek oli antud vabatahtlikult või mitte, jääb samuti. </w:t>
      </w:r>
    </w:p>
    <w:p w14:paraId="16469CCA" w14:textId="14909D87" w:rsidR="3F4ED0CC" w:rsidRPr="00B92A0B" w:rsidRDefault="3F4ED0CC" w:rsidP="00F831F3">
      <w:pPr>
        <w:spacing w:after="160"/>
        <w:jc w:val="both"/>
      </w:pPr>
      <w:r w:rsidRPr="00B92A0B">
        <w:rPr>
          <w:sz w:val="24"/>
          <w:szCs w:val="24"/>
        </w:rPr>
        <w:t xml:space="preserve">Aruteludes osalenud nentisid, et </w:t>
      </w:r>
      <w:r w:rsidR="008F7500" w:rsidRPr="00B92A0B">
        <w:rPr>
          <w:sz w:val="24"/>
          <w:szCs w:val="24"/>
        </w:rPr>
        <w:t>jah</w:t>
      </w:r>
      <w:r w:rsidRPr="00B92A0B">
        <w:rPr>
          <w:sz w:val="24"/>
          <w:szCs w:val="24"/>
        </w:rPr>
        <w:t>-mudeli puhul aitab inimestel möödarääkimisi vähendada see, kui nõusolek on selgelt defineeritud. Vastasel juhul ei pruugita omavahelises suhtluses üksteisega konsensusele jõuda.</w:t>
      </w:r>
      <w:r w:rsidR="1A2C042F" w:rsidRPr="00B92A0B">
        <w:rPr>
          <w:sz w:val="24"/>
          <w:szCs w:val="24"/>
        </w:rPr>
        <w:t xml:space="preserve"> </w:t>
      </w:r>
      <w:r w:rsidRPr="00B92A0B">
        <w:rPr>
          <w:sz w:val="24"/>
          <w:szCs w:val="24"/>
        </w:rPr>
        <w:t xml:space="preserve">Kaasamiskohtumistel osalenud eksperdid olid seisukohal, et </w:t>
      </w:r>
      <w:r w:rsidR="008F7500" w:rsidRPr="00B92A0B">
        <w:rPr>
          <w:sz w:val="24"/>
          <w:szCs w:val="24"/>
        </w:rPr>
        <w:t>jah</w:t>
      </w:r>
      <w:r w:rsidRPr="00B92A0B">
        <w:rPr>
          <w:sz w:val="24"/>
          <w:szCs w:val="24"/>
        </w:rPr>
        <w:t xml:space="preserve">‑mudel ei too kaasa muutusi tõendamislävendis. Leiti, et </w:t>
      </w:r>
      <w:r w:rsidR="008F7500" w:rsidRPr="00B92A0B">
        <w:rPr>
          <w:sz w:val="24"/>
          <w:szCs w:val="24"/>
        </w:rPr>
        <w:t>jah</w:t>
      </w:r>
      <w:r w:rsidRPr="00B92A0B">
        <w:rPr>
          <w:sz w:val="24"/>
          <w:szCs w:val="24"/>
        </w:rPr>
        <w:t xml:space="preserve">‑mudeli </w:t>
      </w:r>
      <w:r w:rsidR="00BE6FB1" w:rsidRPr="00B92A0B">
        <w:rPr>
          <w:sz w:val="24"/>
          <w:szCs w:val="24"/>
        </w:rPr>
        <w:t>puhul</w:t>
      </w:r>
      <w:r w:rsidRPr="00B92A0B">
        <w:rPr>
          <w:sz w:val="24"/>
          <w:szCs w:val="24"/>
        </w:rPr>
        <w:t xml:space="preserve"> ei pea süüdistatav omalt poolt midagi täiendavalt tõendama ega menetluses ütlusi andma hakkama – nõusoleku puudumise tõendamise ülesanne jääb sarnaselt </w:t>
      </w:r>
      <w:r w:rsidR="00C61D02" w:rsidRPr="00B92A0B">
        <w:rPr>
          <w:sz w:val="24"/>
          <w:szCs w:val="24"/>
        </w:rPr>
        <w:t xml:space="preserve">praegusega </w:t>
      </w:r>
      <w:r w:rsidRPr="00B92A0B">
        <w:rPr>
          <w:sz w:val="24"/>
          <w:szCs w:val="24"/>
        </w:rPr>
        <w:t>menetlejate kohuseks ning kogutud tõendite piisavuse hindamine kohtute otsustada.</w:t>
      </w:r>
    </w:p>
    <w:p w14:paraId="5102DE7D" w14:textId="592F74FA" w:rsidR="33E9A2DA" w:rsidRPr="00B92A0B" w:rsidRDefault="33E9A2DA" w:rsidP="00F831F3">
      <w:pPr>
        <w:pStyle w:val="Pealkiri2"/>
        <w:spacing w:before="160" w:after="80" w:line="240" w:lineRule="auto"/>
        <w:ind w:left="0"/>
        <w:jc w:val="both"/>
        <w:rPr>
          <w:i w:val="0"/>
        </w:rPr>
      </w:pPr>
      <w:r w:rsidRPr="00B92A0B">
        <w:rPr>
          <w:i w:val="0"/>
        </w:rPr>
        <w:t>Valekaebused</w:t>
      </w:r>
    </w:p>
    <w:p w14:paraId="5E42CC88" w14:textId="47FF8DBD" w:rsidR="33E9A2DA" w:rsidRPr="00B92A0B" w:rsidRDefault="33E9A2DA" w:rsidP="00F831F3">
      <w:pPr>
        <w:spacing w:after="160"/>
        <w:jc w:val="both"/>
      </w:pPr>
      <w:r w:rsidRPr="00B92A0B">
        <w:rPr>
          <w:sz w:val="24"/>
          <w:szCs w:val="24"/>
        </w:rPr>
        <w:t>Soolise võrdõiguslikkuse monitooringu (2022) autorite</w:t>
      </w:r>
      <w:r w:rsidRPr="00B92A0B">
        <w:rPr>
          <w:rStyle w:val="Allmrkuseviide"/>
          <w:sz w:val="24"/>
          <w:szCs w:val="24"/>
        </w:rPr>
        <w:footnoteReference w:id="44"/>
      </w:r>
      <w:r w:rsidRPr="00B92A0B">
        <w:rPr>
          <w:sz w:val="24"/>
          <w:szCs w:val="24"/>
        </w:rPr>
        <w:t xml:space="preserve"> hinnangul näitavad nii Euroopa kui </w:t>
      </w:r>
      <w:r w:rsidR="007B2DC1" w:rsidRPr="00B92A0B">
        <w:rPr>
          <w:sz w:val="24"/>
          <w:szCs w:val="24"/>
        </w:rPr>
        <w:t xml:space="preserve">ka </w:t>
      </w:r>
      <w:r w:rsidRPr="00B92A0B">
        <w:rPr>
          <w:sz w:val="24"/>
          <w:szCs w:val="24"/>
        </w:rPr>
        <w:t xml:space="preserve">Angloameerika riikides </w:t>
      </w:r>
      <w:r w:rsidR="007B2DC1" w:rsidRPr="00B92A0B">
        <w:rPr>
          <w:sz w:val="24"/>
          <w:szCs w:val="24"/>
        </w:rPr>
        <w:t>tehtud</w:t>
      </w:r>
      <w:r w:rsidRPr="00B92A0B">
        <w:rPr>
          <w:sz w:val="24"/>
          <w:szCs w:val="24"/>
        </w:rPr>
        <w:t xml:space="preserve"> uuringud, et valekaebused ahistamise ja seksuaalse vägivalla kohta moodustavad vähem kui 10% kõikidest esitatud kuriteoteadetest (Kelly 2010; Weiser 2017). Selline osakaal iseloomustab ka kõiki teisi kuriteoteateid, seega ahistamise ja seksuaalse vägivalla kaebused ei erine teistest kuriteokaebustest. See osakaal on püsinud samal tasemel alates 1970. aastatest (Ferguson </w:t>
      </w:r>
      <w:r w:rsidR="001A7356" w:rsidRPr="00B92A0B">
        <w:rPr>
          <w:sz w:val="24"/>
          <w:szCs w:val="24"/>
        </w:rPr>
        <w:t>ja</w:t>
      </w:r>
      <w:r w:rsidRPr="00B92A0B">
        <w:rPr>
          <w:sz w:val="24"/>
          <w:szCs w:val="24"/>
        </w:rPr>
        <w:t xml:space="preserve"> Malouff 2016). (Soolise võrdõiguslikkuse monitooring 2021) </w:t>
      </w:r>
    </w:p>
    <w:p w14:paraId="3FCDD33C" w14:textId="19CEA35B" w:rsidR="33E9A2DA" w:rsidRPr="00B92A0B" w:rsidRDefault="33E9A2DA" w:rsidP="00F831F3">
      <w:pPr>
        <w:spacing w:after="160"/>
        <w:jc w:val="both"/>
      </w:pPr>
      <w:r w:rsidRPr="00B92A0B">
        <w:rPr>
          <w:sz w:val="24"/>
          <w:szCs w:val="24"/>
        </w:rPr>
        <w:t>Kuigi vägistamisega seoses räägitakse erialakirjanduses (Fansher jt 2023</w:t>
      </w:r>
      <w:r w:rsidRPr="00B92A0B">
        <w:rPr>
          <w:rStyle w:val="Allmrkuseviide"/>
          <w:sz w:val="24"/>
          <w:szCs w:val="24"/>
        </w:rPr>
        <w:footnoteReference w:id="45"/>
      </w:r>
      <w:r w:rsidRPr="00B92A0B">
        <w:rPr>
          <w:sz w:val="24"/>
          <w:szCs w:val="24"/>
        </w:rPr>
        <w:t>; Dewald</w:t>
      </w:r>
      <w:r w:rsidR="0054552E" w:rsidRPr="00B92A0B">
        <w:rPr>
          <w:sz w:val="24"/>
          <w:szCs w:val="24"/>
        </w:rPr>
        <w:t xml:space="preserve"> ja</w:t>
      </w:r>
      <w:r w:rsidRPr="00B92A0B">
        <w:rPr>
          <w:sz w:val="24"/>
          <w:szCs w:val="24"/>
        </w:rPr>
        <w:t xml:space="preserve"> Lorenz 2021</w:t>
      </w:r>
      <w:r w:rsidRPr="00B92A0B">
        <w:rPr>
          <w:rStyle w:val="Allmrkuseviide"/>
          <w:sz w:val="24"/>
          <w:szCs w:val="24"/>
        </w:rPr>
        <w:footnoteReference w:id="46"/>
      </w:r>
      <w:r w:rsidRPr="00B92A0B">
        <w:rPr>
          <w:sz w:val="24"/>
          <w:szCs w:val="24"/>
        </w:rPr>
        <w:t>; de Roos ja Jones 2022</w:t>
      </w:r>
      <w:r w:rsidRPr="00B92A0B">
        <w:rPr>
          <w:rStyle w:val="Allmrkuseviide"/>
          <w:sz w:val="24"/>
          <w:szCs w:val="24"/>
        </w:rPr>
        <w:footnoteReference w:id="47"/>
      </w:r>
      <w:r w:rsidRPr="00B92A0B">
        <w:rPr>
          <w:sz w:val="24"/>
          <w:szCs w:val="24"/>
        </w:rPr>
        <w:t>) murest valekaebuste pärast, leidsid</w:t>
      </w:r>
      <w:r w:rsidR="50B86F5A" w:rsidRPr="00B92A0B">
        <w:rPr>
          <w:sz w:val="24"/>
          <w:szCs w:val="24"/>
        </w:rPr>
        <w:t xml:space="preserve"> kaasamiskohtumistel osalenud </w:t>
      </w:r>
      <w:r w:rsidRPr="00B92A0B">
        <w:rPr>
          <w:sz w:val="24"/>
          <w:szCs w:val="24"/>
        </w:rPr>
        <w:t xml:space="preserve">Eesti eksperdid, et valekaebusi on ka </w:t>
      </w:r>
      <w:r w:rsidR="00314BBC" w:rsidRPr="00B92A0B">
        <w:rPr>
          <w:sz w:val="24"/>
          <w:szCs w:val="24"/>
        </w:rPr>
        <w:t>praegu</w:t>
      </w:r>
      <w:r w:rsidRPr="00B92A0B">
        <w:rPr>
          <w:sz w:val="24"/>
          <w:szCs w:val="24"/>
        </w:rPr>
        <w:t xml:space="preserve">, kuid üldjuhul need avastatakse kohe menetluse alguses, kõige hiljem aga kohtus. Kaasamiskohtumistel osalenud eksperdid, sh </w:t>
      </w:r>
      <w:r w:rsidRPr="00B92A0B">
        <w:rPr>
          <w:sz w:val="24"/>
          <w:szCs w:val="24"/>
        </w:rPr>
        <w:lastRenderedPageBreak/>
        <w:t xml:space="preserve">politseiuurijad, prokurörid ja kohtunikud, </w:t>
      </w:r>
      <w:r w:rsidR="32E7EEC5" w:rsidRPr="00B92A0B">
        <w:rPr>
          <w:sz w:val="24"/>
          <w:szCs w:val="24"/>
        </w:rPr>
        <w:t>olid seisukohal, et k</w:t>
      </w:r>
      <w:r w:rsidRPr="00B92A0B">
        <w:rPr>
          <w:sz w:val="24"/>
          <w:szCs w:val="24"/>
        </w:rPr>
        <w:t xml:space="preserve">ui peaks kasvama üldine vägistamisega seotud pöördumiste arv, võib ka rohkem valekaebusi tulla, kuid nende proportsioon kaebuste koguarvu suhtes jääb </w:t>
      </w:r>
      <w:r w:rsidR="003B521C" w:rsidRPr="00B92A0B">
        <w:rPr>
          <w:sz w:val="24"/>
          <w:szCs w:val="24"/>
        </w:rPr>
        <w:t xml:space="preserve">arvatavasti </w:t>
      </w:r>
      <w:r w:rsidRPr="00B92A0B">
        <w:rPr>
          <w:sz w:val="24"/>
          <w:szCs w:val="24"/>
        </w:rPr>
        <w:t xml:space="preserve">samaks. </w:t>
      </w:r>
    </w:p>
    <w:p w14:paraId="72412FC9" w14:textId="698746BA" w:rsidR="33E9A2DA" w:rsidRPr="00B92A0B" w:rsidRDefault="33E9A2DA" w:rsidP="00F831F3">
      <w:pPr>
        <w:jc w:val="both"/>
      </w:pPr>
      <w:r w:rsidRPr="00B92A0B">
        <w:rPr>
          <w:sz w:val="24"/>
          <w:szCs w:val="24"/>
        </w:rPr>
        <w:t>Menetlejad nentisid, et kui on rohkem kaebusi, on selle</w:t>
      </w:r>
      <w:r w:rsidR="00C16AD6" w:rsidRPr="00B92A0B">
        <w:rPr>
          <w:sz w:val="24"/>
          <w:szCs w:val="24"/>
        </w:rPr>
        <w:t xml:space="preserve"> </w:t>
      </w:r>
      <w:r w:rsidRPr="00B92A0B">
        <w:rPr>
          <w:sz w:val="24"/>
          <w:szCs w:val="24"/>
        </w:rPr>
        <w:t xml:space="preserve">võrra rohkem </w:t>
      </w:r>
      <w:r w:rsidR="00C16AD6" w:rsidRPr="00B92A0B">
        <w:rPr>
          <w:sz w:val="24"/>
          <w:szCs w:val="24"/>
        </w:rPr>
        <w:t xml:space="preserve">ka </w:t>
      </w:r>
      <w:r w:rsidRPr="00B92A0B">
        <w:rPr>
          <w:sz w:val="24"/>
          <w:szCs w:val="24"/>
        </w:rPr>
        <w:t xml:space="preserve">põhjendatud kaebusi. Suurem pöördumiste arv ja kasvanud teadlikkus ühiskonnas julgustab järgmisi ohvreid pöörduma. Kaasamiskohtumistel osalenud eksperdid rõhutasid, et oluline </w:t>
      </w:r>
      <w:r w:rsidR="3B7FA43C" w:rsidRPr="00B92A0B">
        <w:rPr>
          <w:sz w:val="24"/>
          <w:szCs w:val="24"/>
        </w:rPr>
        <w:t xml:space="preserve">on </w:t>
      </w:r>
      <w:r w:rsidRPr="00B92A0B">
        <w:rPr>
          <w:sz w:val="24"/>
          <w:szCs w:val="24"/>
        </w:rPr>
        <w:t xml:space="preserve">avalikkusele suunatud kommunikatsioonis selgitada, et ainuüksi kellegi kuriteoteate alusel ühtegi inimest süüdi mõistma ei hakata, vaid kõiki kaebusi käsitletakse ülima põhjalikkusega. Õigusriigis on isiku süüdimõistmise aluseks tõendid. </w:t>
      </w:r>
      <w:r w:rsidR="008F7500" w:rsidRPr="00B92A0B">
        <w:rPr>
          <w:sz w:val="24"/>
          <w:szCs w:val="24"/>
        </w:rPr>
        <w:t>Jah</w:t>
      </w:r>
      <w:r w:rsidRPr="00B92A0B">
        <w:rPr>
          <w:sz w:val="24"/>
          <w:szCs w:val="24"/>
        </w:rPr>
        <w:t>-mudeli valikuga ei kaasne ekspertide sõnul lihtsamat süüdimõistmist. Eksperdid leidsid, et sõltumata mudelist on süüdistuse ja süüdi mõistmise jaoks oluline leida vastus küsimusele, kas poolte ütlused on tõepärased</w:t>
      </w:r>
      <w:r w:rsidR="007D4BEC" w:rsidRPr="00B92A0B">
        <w:rPr>
          <w:sz w:val="24"/>
          <w:szCs w:val="24"/>
        </w:rPr>
        <w:t>,</w:t>
      </w:r>
      <w:r w:rsidRPr="00B92A0B">
        <w:rPr>
          <w:sz w:val="24"/>
          <w:szCs w:val="24"/>
        </w:rPr>
        <w:t xml:space="preserve"> ning leida vastus küsimusele, mis juhtus. </w:t>
      </w:r>
      <w:r w:rsidR="00EA7F9A" w:rsidRPr="00B92A0B">
        <w:rPr>
          <w:sz w:val="24"/>
          <w:szCs w:val="24"/>
        </w:rPr>
        <w:t xml:space="preserve">Tõendite usaldusväärsust hindab kohus. </w:t>
      </w:r>
    </w:p>
    <w:p w14:paraId="0510B50A" w14:textId="3D7F9545" w:rsidR="5A4A1C9B" w:rsidRPr="00B92A0B" w:rsidRDefault="5A4A1C9B" w:rsidP="00F831F3">
      <w:pPr>
        <w:pStyle w:val="Pealkiri1"/>
        <w:ind w:left="101" w:firstLine="0"/>
      </w:pPr>
    </w:p>
    <w:p w14:paraId="5963C2A3" w14:textId="383861DD" w:rsidR="478B0C26" w:rsidRPr="00B92A0B" w:rsidRDefault="478B0C26" w:rsidP="003875F3">
      <w:pPr>
        <w:pStyle w:val="Pealkiri1"/>
        <w:tabs>
          <w:tab w:val="left" w:pos="343"/>
        </w:tabs>
        <w:ind w:left="0" w:firstLine="0"/>
        <w:jc w:val="both"/>
        <w:rPr>
          <w:rFonts w:eastAsiaTheme="minorEastAsia"/>
          <w:b w:val="0"/>
          <w:bCs w:val="0"/>
        </w:rPr>
      </w:pPr>
      <w:r w:rsidRPr="00B92A0B">
        <w:rPr>
          <w:b w:val="0"/>
          <w:bCs w:val="0"/>
        </w:rPr>
        <w:t xml:space="preserve">Eeltoodu </w:t>
      </w:r>
      <w:r w:rsidR="007D4BEC" w:rsidRPr="00B92A0B">
        <w:rPr>
          <w:b w:val="0"/>
          <w:bCs w:val="0"/>
        </w:rPr>
        <w:t xml:space="preserve">põhjal </w:t>
      </w:r>
      <w:r w:rsidRPr="00B92A0B">
        <w:rPr>
          <w:b w:val="0"/>
          <w:bCs w:val="0"/>
        </w:rPr>
        <w:t>on eelnõu autorid seisukohal, et e</w:t>
      </w:r>
      <w:r w:rsidR="130FF207" w:rsidRPr="00B92A0B">
        <w:rPr>
          <w:b w:val="0"/>
          <w:bCs w:val="0"/>
        </w:rPr>
        <w:t xml:space="preserve">elnõuga karistusseadustikku tehtavad muudatused on kooskõlas põhiseadusega. </w:t>
      </w:r>
      <w:r w:rsidR="7864A0D9" w:rsidRPr="00B92A0B">
        <w:rPr>
          <w:rFonts w:eastAsiaTheme="minorEastAsia"/>
          <w:b w:val="0"/>
          <w:bCs w:val="0"/>
        </w:rPr>
        <w:t xml:space="preserve">Muudatused on sobiv, vajalik ja mõõdukas viis eesmärgi – </w:t>
      </w:r>
      <w:r w:rsidR="4BAD98F3" w:rsidRPr="00B92A0B">
        <w:rPr>
          <w:rFonts w:eastAsiaTheme="minorEastAsia"/>
          <w:b w:val="0"/>
          <w:bCs w:val="0"/>
        </w:rPr>
        <w:t xml:space="preserve">minna seksuaalkuritegude </w:t>
      </w:r>
      <w:r w:rsidR="001A5EA4" w:rsidRPr="00B92A0B">
        <w:rPr>
          <w:rFonts w:eastAsiaTheme="minorEastAsia"/>
          <w:b w:val="0"/>
          <w:bCs w:val="0"/>
        </w:rPr>
        <w:t xml:space="preserve">puhul </w:t>
      </w:r>
      <w:r w:rsidR="4BAD98F3" w:rsidRPr="00B92A0B">
        <w:rPr>
          <w:rFonts w:eastAsiaTheme="minorEastAsia"/>
          <w:b w:val="0"/>
          <w:bCs w:val="0"/>
        </w:rPr>
        <w:t xml:space="preserve">jõu- ja sunnipõhiselt </w:t>
      </w:r>
      <w:r w:rsidR="003C3E59" w:rsidRPr="00B92A0B">
        <w:rPr>
          <w:rFonts w:eastAsiaTheme="minorEastAsia"/>
          <w:b w:val="0"/>
          <w:bCs w:val="0"/>
        </w:rPr>
        <w:t xml:space="preserve">käsitluselt </w:t>
      </w:r>
      <w:r w:rsidR="4BAD98F3" w:rsidRPr="00B92A0B">
        <w:rPr>
          <w:rFonts w:eastAsiaTheme="minorEastAsia"/>
          <w:b w:val="0"/>
          <w:bCs w:val="0"/>
        </w:rPr>
        <w:t xml:space="preserve">üle nõusolekupõhisele </w:t>
      </w:r>
      <w:r w:rsidR="003C3E59" w:rsidRPr="00B92A0B">
        <w:rPr>
          <w:rFonts w:eastAsiaTheme="minorEastAsia"/>
          <w:b w:val="0"/>
          <w:bCs w:val="0"/>
        </w:rPr>
        <w:t xml:space="preserve">käsitlusele </w:t>
      </w:r>
      <w:r w:rsidR="7864A0D9" w:rsidRPr="00B92A0B">
        <w:rPr>
          <w:rFonts w:eastAsiaTheme="minorEastAsia"/>
          <w:b w:val="0"/>
          <w:bCs w:val="0"/>
        </w:rPr>
        <w:t>– saavutamiseks ning on kooskõlas proportsionaalsuse põhimõttega.</w:t>
      </w:r>
    </w:p>
    <w:p w14:paraId="1192654E" w14:textId="77777777" w:rsidR="00EA7F9A" w:rsidRPr="00B92A0B" w:rsidRDefault="00EA7F9A" w:rsidP="003875F3">
      <w:pPr>
        <w:pStyle w:val="Pealkiri1"/>
        <w:tabs>
          <w:tab w:val="left" w:pos="343"/>
        </w:tabs>
        <w:ind w:left="0" w:firstLine="0"/>
        <w:jc w:val="both"/>
        <w:rPr>
          <w:rFonts w:eastAsiaTheme="minorEastAsia"/>
          <w:b w:val="0"/>
          <w:bCs w:val="0"/>
        </w:rPr>
      </w:pPr>
    </w:p>
    <w:p w14:paraId="19B89020" w14:textId="438B8BF6" w:rsidR="00EA7F9A" w:rsidRPr="00B92A0B" w:rsidRDefault="00EA7F9A" w:rsidP="00EA7F9A">
      <w:pPr>
        <w:pStyle w:val="Pealkiri1"/>
        <w:tabs>
          <w:tab w:val="left" w:pos="343"/>
        </w:tabs>
        <w:ind w:left="0" w:firstLine="0"/>
        <w:jc w:val="both"/>
        <w:rPr>
          <w:b w:val="0"/>
          <w:bCs w:val="0"/>
        </w:rPr>
      </w:pPr>
      <w:r w:rsidRPr="00B92A0B">
        <w:rPr>
          <w:b w:val="0"/>
          <w:bCs w:val="0"/>
        </w:rPr>
        <w:t>Sarnaselt teiste riikidega (nt Soome</w:t>
      </w:r>
      <w:r w:rsidRPr="00B92A0B">
        <w:rPr>
          <w:rStyle w:val="Allmrkuseviide"/>
          <w:b w:val="0"/>
          <w:bCs w:val="0"/>
        </w:rPr>
        <w:footnoteReference w:id="48"/>
      </w:r>
      <w:r w:rsidRPr="00B92A0B">
        <w:rPr>
          <w:b w:val="0"/>
          <w:bCs w:val="0"/>
        </w:rPr>
        <w:t>, Rootsi</w:t>
      </w:r>
      <w:r w:rsidRPr="00B92A0B">
        <w:rPr>
          <w:rStyle w:val="Allmrkuseviide"/>
          <w:b w:val="0"/>
          <w:bCs w:val="0"/>
        </w:rPr>
        <w:footnoteReference w:id="49"/>
      </w:r>
      <w:r w:rsidRPr="00B92A0B">
        <w:rPr>
          <w:b w:val="0"/>
          <w:bCs w:val="0"/>
        </w:rPr>
        <w:t>) on ka Eestis oluline seirata seaduseelnõu rakendamisega kaasnenud mõju nii ohvritega seotud spetsialistide</w:t>
      </w:r>
      <w:r w:rsidR="00087BC9" w:rsidRPr="00B92A0B">
        <w:rPr>
          <w:b w:val="0"/>
          <w:bCs w:val="0"/>
        </w:rPr>
        <w:t>le</w:t>
      </w:r>
      <w:r w:rsidRPr="00B92A0B">
        <w:rPr>
          <w:b w:val="0"/>
          <w:bCs w:val="0"/>
        </w:rPr>
        <w:t xml:space="preserve"> ja seksuaalvägivalla menetlejate</w:t>
      </w:r>
      <w:r w:rsidR="00087BC9" w:rsidRPr="00B92A0B">
        <w:rPr>
          <w:b w:val="0"/>
          <w:bCs w:val="0"/>
        </w:rPr>
        <w:t>le</w:t>
      </w:r>
      <w:r w:rsidRPr="00B92A0B">
        <w:rPr>
          <w:b w:val="0"/>
          <w:bCs w:val="0"/>
        </w:rPr>
        <w:t xml:space="preserve"> kui ka </w:t>
      </w:r>
      <w:r w:rsidR="00087BC9" w:rsidRPr="00B92A0B">
        <w:rPr>
          <w:b w:val="0"/>
          <w:bCs w:val="0"/>
        </w:rPr>
        <w:t xml:space="preserve">ühiskonnale </w:t>
      </w:r>
      <w:r w:rsidRPr="00B92A0B">
        <w:rPr>
          <w:b w:val="0"/>
          <w:bCs w:val="0"/>
        </w:rPr>
        <w:t xml:space="preserve">laiemalt. </w:t>
      </w:r>
    </w:p>
    <w:p w14:paraId="50586BCF" w14:textId="77777777" w:rsidR="0035736E" w:rsidRPr="00B92A0B" w:rsidRDefault="0035736E" w:rsidP="003875F3">
      <w:pPr>
        <w:pStyle w:val="Pealkiri1"/>
        <w:tabs>
          <w:tab w:val="left" w:pos="343"/>
        </w:tabs>
        <w:ind w:left="0" w:firstLine="0"/>
        <w:jc w:val="both"/>
        <w:rPr>
          <w:b w:val="0"/>
          <w:bCs w:val="0"/>
        </w:rPr>
      </w:pPr>
    </w:p>
    <w:p w14:paraId="16212FCB" w14:textId="77777777" w:rsidR="00210BAC" w:rsidRPr="00B92A0B" w:rsidRDefault="009D6C14" w:rsidP="003875F3">
      <w:pPr>
        <w:pStyle w:val="Pealkiri1"/>
        <w:numPr>
          <w:ilvl w:val="0"/>
          <w:numId w:val="6"/>
        </w:numPr>
        <w:tabs>
          <w:tab w:val="left" w:pos="343"/>
        </w:tabs>
        <w:ind w:left="0" w:hanging="241"/>
        <w:jc w:val="both"/>
      </w:pPr>
      <w:r w:rsidRPr="00B92A0B">
        <w:t>Eelnõu</w:t>
      </w:r>
      <w:r w:rsidRPr="00B92A0B">
        <w:rPr>
          <w:spacing w:val="-1"/>
        </w:rPr>
        <w:t xml:space="preserve"> </w:t>
      </w:r>
      <w:r w:rsidRPr="00B92A0B">
        <w:t>terminoloogia</w:t>
      </w:r>
    </w:p>
    <w:p w14:paraId="54286EB4" w14:textId="0F278864" w:rsidR="00210BAC" w:rsidRPr="00B92A0B" w:rsidRDefault="009D6C14" w:rsidP="003875F3">
      <w:pPr>
        <w:pStyle w:val="Kehatekst"/>
        <w:jc w:val="both"/>
      </w:pPr>
      <w:r w:rsidRPr="00B92A0B">
        <w:t>Eelnõuga ei võeta kasutusele uusi termineid.</w:t>
      </w:r>
      <w:r w:rsidR="00F14FCB" w:rsidRPr="00B92A0B">
        <w:t xml:space="preserve"> </w:t>
      </w:r>
      <w:r w:rsidR="3BF68177" w:rsidRPr="00B92A0B">
        <w:t xml:space="preserve">Küll aga muutub eelnõuga vägistamise </w:t>
      </w:r>
      <w:r w:rsidR="1CBADCCC" w:rsidRPr="00B92A0B">
        <w:t>ja tahtevastase/nõusolekuta sugulise iseloomuga teo</w:t>
      </w:r>
      <w:r w:rsidR="4BC85932" w:rsidRPr="00B92A0B">
        <w:t xml:space="preserve"> </w:t>
      </w:r>
      <w:r w:rsidR="3BF68177" w:rsidRPr="00B92A0B">
        <w:t xml:space="preserve">sisuline karistusõiguslik tähendus. </w:t>
      </w:r>
      <w:r w:rsidR="65128707" w:rsidRPr="00B92A0B">
        <w:t>Selle kohta on antud selgitus seletuskirja punktis 3.1.</w:t>
      </w:r>
    </w:p>
    <w:p w14:paraId="2E2BCF0A" w14:textId="77777777" w:rsidR="00210BAC" w:rsidRPr="00B92A0B" w:rsidRDefault="00210BAC" w:rsidP="003875F3">
      <w:pPr>
        <w:pStyle w:val="Kehatekst"/>
        <w:jc w:val="both"/>
      </w:pPr>
    </w:p>
    <w:p w14:paraId="61B2741E" w14:textId="77777777" w:rsidR="00210BAC" w:rsidRPr="00B92A0B" w:rsidRDefault="009D6C14" w:rsidP="003875F3">
      <w:pPr>
        <w:pStyle w:val="Pealkiri1"/>
        <w:numPr>
          <w:ilvl w:val="0"/>
          <w:numId w:val="6"/>
        </w:numPr>
        <w:tabs>
          <w:tab w:val="left" w:pos="343"/>
        </w:tabs>
        <w:ind w:left="0" w:hanging="241"/>
        <w:jc w:val="both"/>
      </w:pPr>
      <w:r w:rsidRPr="00B92A0B">
        <w:t>Eelnõu vastavus Euroopa Liidu</w:t>
      </w:r>
      <w:r w:rsidRPr="00B92A0B">
        <w:rPr>
          <w:spacing w:val="-1"/>
        </w:rPr>
        <w:t xml:space="preserve"> </w:t>
      </w:r>
      <w:r w:rsidRPr="00B92A0B">
        <w:t>õigusele</w:t>
      </w:r>
    </w:p>
    <w:p w14:paraId="089CBE6A" w14:textId="77777777" w:rsidR="00210BAC" w:rsidRPr="00B92A0B" w:rsidRDefault="009D6C14" w:rsidP="003875F3">
      <w:pPr>
        <w:pStyle w:val="Kehatekst"/>
        <w:jc w:val="both"/>
      </w:pPr>
      <w:r w:rsidRPr="00B92A0B">
        <w:t>Eelnõu ei ole seotud Euroopa Liidu õigusega.</w:t>
      </w:r>
    </w:p>
    <w:p w14:paraId="3ECA3C73" w14:textId="77777777" w:rsidR="002A33E9" w:rsidRPr="00B92A0B" w:rsidRDefault="002A33E9" w:rsidP="003875F3">
      <w:pPr>
        <w:pStyle w:val="Kehatekst"/>
        <w:jc w:val="both"/>
      </w:pPr>
    </w:p>
    <w:p w14:paraId="3FD36942" w14:textId="660F26BC" w:rsidR="00176105" w:rsidRPr="00B92A0B" w:rsidRDefault="009D6C14" w:rsidP="003875F3">
      <w:pPr>
        <w:pStyle w:val="Pealkiri1"/>
        <w:numPr>
          <w:ilvl w:val="0"/>
          <w:numId w:val="6"/>
        </w:numPr>
        <w:tabs>
          <w:tab w:val="left" w:pos="343"/>
        </w:tabs>
        <w:ind w:left="0" w:hanging="241"/>
        <w:jc w:val="both"/>
      </w:pPr>
      <w:r w:rsidRPr="00B92A0B">
        <w:t>Seaduse</w:t>
      </w:r>
      <w:r w:rsidRPr="00B92A0B">
        <w:rPr>
          <w:spacing w:val="-2"/>
        </w:rPr>
        <w:t xml:space="preserve"> </w:t>
      </w:r>
      <w:r w:rsidRPr="00B92A0B">
        <w:t>mõju</w:t>
      </w:r>
    </w:p>
    <w:p w14:paraId="1C1D729D" w14:textId="05018A77" w:rsidR="00FE148B" w:rsidRPr="00B92A0B" w:rsidRDefault="00836283" w:rsidP="003875F3">
      <w:pPr>
        <w:pStyle w:val="Pealkiri1"/>
        <w:tabs>
          <w:tab w:val="left" w:pos="142"/>
        </w:tabs>
        <w:ind w:left="0" w:firstLine="0"/>
        <w:jc w:val="both"/>
        <w:rPr>
          <w:b w:val="0"/>
          <w:bCs w:val="0"/>
        </w:rPr>
      </w:pPr>
      <w:r w:rsidRPr="00B92A0B">
        <w:rPr>
          <w:b w:val="0"/>
          <w:bCs w:val="0"/>
        </w:rPr>
        <w:t>Justiits</w:t>
      </w:r>
      <w:r w:rsidR="000E3606" w:rsidRPr="00B92A0B">
        <w:rPr>
          <w:b w:val="0"/>
          <w:bCs w:val="0"/>
        </w:rPr>
        <w:t>- ja Digi</w:t>
      </w:r>
      <w:r w:rsidRPr="00B92A0B">
        <w:rPr>
          <w:b w:val="0"/>
          <w:bCs w:val="0"/>
        </w:rPr>
        <w:t>ministeeriumi andmetel (</w:t>
      </w:r>
      <w:r w:rsidR="00C263EF" w:rsidRPr="00B92A0B">
        <w:rPr>
          <w:b w:val="0"/>
          <w:bCs w:val="0"/>
        </w:rPr>
        <w:t>„</w:t>
      </w:r>
      <w:r w:rsidRPr="00B92A0B">
        <w:rPr>
          <w:b w:val="0"/>
          <w:bCs w:val="0"/>
        </w:rPr>
        <w:t>Kuritegevus Eestis 2024</w:t>
      </w:r>
      <w:r w:rsidR="00C263EF" w:rsidRPr="00B92A0B">
        <w:rPr>
          <w:b w:val="0"/>
          <w:bCs w:val="0"/>
        </w:rPr>
        <w:t>“</w:t>
      </w:r>
      <w:r w:rsidRPr="00B92A0B">
        <w:rPr>
          <w:b w:val="0"/>
          <w:bCs w:val="0"/>
        </w:rPr>
        <w:t>) on registreeritud seksuaalkuritegude</w:t>
      </w:r>
      <w:r w:rsidR="00A77D84" w:rsidRPr="00B92A0B">
        <w:rPr>
          <w:b w:val="0"/>
          <w:bCs w:val="0"/>
        </w:rPr>
        <w:t xml:space="preserve"> </w:t>
      </w:r>
      <w:r w:rsidRPr="00B92A0B">
        <w:rPr>
          <w:b w:val="0"/>
          <w:bCs w:val="0"/>
        </w:rPr>
        <w:t>arv aastate jooksul kasvanud. 202</w:t>
      </w:r>
      <w:r w:rsidR="000702E9" w:rsidRPr="00B92A0B">
        <w:rPr>
          <w:b w:val="0"/>
          <w:bCs w:val="0"/>
        </w:rPr>
        <w:t>4</w:t>
      </w:r>
      <w:r w:rsidRPr="00B92A0B">
        <w:rPr>
          <w:b w:val="0"/>
          <w:bCs w:val="0"/>
        </w:rPr>
        <w:t xml:space="preserve">. aastal registreeriti Eestis </w:t>
      </w:r>
      <w:r w:rsidR="00111413" w:rsidRPr="00B92A0B">
        <w:rPr>
          <w:b w:val="0"/>
          <w:bCs w:val="0"/>
        </w:rPr>
        <w:t>746</w:t>
      </w:r>
      <w:r w:rsidRPr="00B92A0B">
        <w:rPr>
          <w:b w:val="0"/>
          <w:bCs w:val="0"/>
        </w:rPr>
        <w:t xml:space="preserve"> seksuaalkuritegu, millest vägistamisi oli </w:t>
      </w:r>
      <w:r w:rsidR="00111413" w:rsidRPr="00B92A0B">
        <w:rPr>
          <w:b w:val="0"/>
          <w:bCs w:val="0"/>
        </w:rPr>
        <w:t>202</w:t>
      </w:r>
      <w:r w:rsidRPr="00B92A0B">
        <w:rPr>
          <w:b w:val="0"/>
          <w:bCs w:val="0"/>
        </w:rPr>
        <w:t xml:space="preserve">. </w:t>
      </w:r>
      <w:r w:rsidR="000702E9" w:rsidRPr="00B92A0B">
        <w:rPr>
          <w:b w:val="0"/>
          <w:bCs w:val="0"/>
        </w:rPr>
        <w:t>S</w:t>
      </w:r>
      <w:r w:rsidRPr="00B92A0B">
        <w:rPr>
          <w:b w:val="0"/>
          <w:bCs w:val="0"/>
        </w:rPr>
        <w:t>uure osa registreeritud seksuaalkuritegudest moodustavad laste vastu toime pandud registreeritud seksuaalkuriteod (202</w:t>
      </w:r>
      <w:r w:rsidR="000702E9" w:rsidRPr="00B92A0B">
        <w:rPr>
          <w:b w:val="0"/>
          <w:bCs w:val="0"/>
        </w:rPr>
        <w:t>4</w:t>
      </w:r>
      <w:r w:rsidRPr="00B92A0B">
        <w:rPr>
          <w:b w:val="0"/>
          <w:bCs w:val="0"/>
        </w:rPr>
        <w:t>. aastal 87% kõigist registreeritud seksuaalkuritegudest).</w:t>
      </w:r>
      <w:r w:rsidR="00E312A0" w:rsidRPr="00B92A0B">
        <w:rPr>
          <w:b w:val="0"/>
          <w:bCs w:val="0"/>
        </w:rPr>
        <w:t xml:space="preserve"> </w:t>
      </w:r>
      <w:r w:rsidR="00277049" w:rsidRPr="00B92A0B">
        <w:rPr>
          <w:b w:val="0"/>
          <w:bCs w:val="0"/>
        </w:rPr>
        <w:t>Kõigist registreeritud seksuaalkuritegudest kontaktseid seksuaalkuritegusid registreeriti kokku 4</w:t>
      </w:r>
      <w:r w:rsidR="00E312A0" w:rsidRPr="00B92A0B">
        <w:rPr>
          <w:b w:val="0"/>
          <w:bCs w:val="0"/>
        </w:rPr>
        <w:t>72</w:t>
      </w:r>
      <w:r w:rsidR="00277049" w:rsidRPr="00B92A0B">
        <w:rPr>
          <w:b w:val="0"/>
          <w:bCs w:val="0"/>
        </w:rPr>
        <w:t>. (</w:t>
      </w:r>
      <w:r w:rsidR="00C263EF" w:rsidRPr="00B92A0B">
        <w:rPr>
          <w:b w:val="0"/>
          <w:bCs w:val="0"/>
        </w:rPr>
        <w:t>„</w:t>
      </w:r>
      <w:r w:rsidR="00277049" w:rsidRPr="00B92A0B">
        <w:rPr>
          <w:b w:val="0"/>
          <w:bCs w:val="0"/>
        </w:rPr>
        <w:t>Kuritegevus Eestis 202</w:t>
      </w:r>
      <w:r w:rsidR="00E312A0" w:rsidRPr="00B92A0B">
        <w:rPr>
          <w:b w:val="0"/>
          <w:bCs w:val="0"/>
        </w:rPr>
        <w:t>4</w:t>
      </w:r>
      <w:r w:rsidR="00C263EF" w:rsidRPr="00B92A0B">
        <w:rPr>
          <w:b w:val="0"/>
          <w:bCs w:val="0"/>
        </w:rPr>
        <w:t>“</w:t>
      </w:r>
      <w:r w:rsidR="00277049" w:rsidRPr="00B92A0B">
        <w:rPr>
          <w:b w:val="0"/>
          <w:bCs w:val="0"/>
        </w:rPr>
        <w:t>)</w:t>
      </w:r>
      <w:r w:rsidR="007A57E5" w:rsidRPr="00B92A0B">
        <w:rPr>
          <w:b w:val="0"/>
          <w:bCs w:val="0"/>
        </w:rPr>
        <w:t xml:space="preserve"> </w:t>
      </w:r>
    </w:p>
    <w:p w14:paraId="43F6EAF0" w14:textId="77777777" w:rsidR="00571832" w:rsidRPr="00B92A0B" w:rsidRDefault="00571832" w:rsidP="003875F3">
      <w:pPr>
        <w:pStyle w:val="Pealkiri1"/>
        <w:tabs>
          <w:tab w:val="left" w:pos="142"/>
        </w:tabs>
        <w:ind w:left="142" w:firstLine="0"/>
        <w:jc w:val="both"/>
        <w:rPr>
          <w:b w:val="0"/>
          <w:bCs w:val="0"/>
        </w:rPr>
      </w:pPr>
    </w:p>
    <w:p w14:paraId="33F41B5B" w14:textId="129D0727" w:rsidR="00DB11E7" w:rsidRPr="00B92A0B" w:rsidRDefault="00571832" w:rsidP="003875F3">
      <w:pPr>
        <w:pStyle w:val="Pealkiri1"/>
        <w:tabs>
          <w:tab w:val="left" w:pos="142"/>
        </w:tabs>
        <w:ind w:left="0" w:firstLine="0"/>
        <w:jc w:val="both"/>
        <w:rPr>
          <w:b w:val="0"/>
          <w:bCs w:val="0"/>
        </w:rPr>
      </w:pPr>
      <w:r w:rsidRPr="00B92A0B">
        <w:rPr>
          <w:b w:val="0"/>
          <w:bCs w:val="0"/>
        </w:rPr>
        <w:lastRenderedPageBreak/>
        <w:t>Täiskasvanute suhtes toimepandud registreeritud kontaktsete seksuaalkuritegude arv on aastate</w:t>
      </w:r>
      <w:r w:rsidR="7129A97F" w:rsidRPr="00B92A0B">
        <w:rPr>
          <w:b w:val="0"/>
          <w:bCs w:val="0"/>
        </w:rPr>
        <w:t xml:space="preserve"> </w:t>
      </w:r>
      <w:r w:rsidRPr="00B92A0B">
        <w:rPr>
          <w:b w:val="0"/>
          <w:bCs w:val="0"/>
        </w:rPr>
        <w:t>jooksul kasvanud (tabel 1). 2024. aastal registreeriti 99 täisealise kannatanuga kontaktset</w:t>
      </w:r>
      <w:r w:rsidR="007E5EED" w:rsidRPr="00B92A0B">
        <w:rPr>
          <w:b w:val="0"/>
          <w:bCs w:val="0"/>
        </w:rPr>
        <w:t xml:space="preserve"> </w:t>
      </w:r>
      <w:r w:rsidRPr="00B92A0B">
        <w:rPr>
          <w:b w:val="0"/>
          <w:bCs w:val="0"/>
        </w:rPr>
        <w:t>seksuaalkuritegu.</w:t>
      </w:r>
      <w:r w:rsidR="00DB11E7" w:rsidRPr="00B92A0B">
        <w:rPr>
          <w:b w:val="0"/>
          <w:bCs w:val="0"/>
        </w:rPr>
        <w:t xml:space="preserve"> Vägistamised moodustavad kõigist täiskasvanute vastu toimepandud kontaktsetest registreeritud seksuaalkuritegudest suure osa: 2024. aastal </w:t>
      </w:r>
      <w:r w:rsidR="00A66A76" w:rsidRPr="00B92A0B">
        <w:rPr>
          <w:b w:val="0"/>
          <w:bCs w:val="0"/>
        </w:rPr>
        <w:t xml:space="preserve">oli </w:t>
      </w:r>
      <w:r w:rsidR="00DB11E7" w:rsidRPr="00B92A0B">
        <w:rPr>
          <w:b w:val="0"/>
          <w:bCs w:val="0"/>
        </w:rPr>
        <w:t>88 vägistamisjuhtumit (tabel 1, joonis 1).</w:t>
      </w:r>
    </w:p>
    <w:p w14:paraId="5C5F78A0" w14:textId="77777777" w:rsidR="009958D7" w:rsidRPr="00B92A0B" w:rsidRDefault="009958D7" w:rsidP="003875F3">
      <w:pPr>
        <w:pStyle w:val="Pealkiri1"/>
        <w:tabs>
          <w:tab w:val="left" w:pos="343"/>
        </w:tabs>
        <w:jc w:val="both"/>
        <w:rPr>
          <w:b w:val="0"/>
          <w:bCs w:val="0"/>
        </w:rPr>
      </w:pPr>
    </w:p>
    <w:p w14:paraId="596F6A48" w14:textId="750181BF" w:rsidR="00571832" w:rsidRPr="00B92A0B" w:rsidRDefault="00571832" w:rsidP="003875F3">
      <w:pPr>
        <w:pStyle w:val="Pealkiri1"/>
        <w:tabs>
          <w:tab w:val="left" w:pos="343"/>
        </w:tabs>
        <w:ind w:left="0" w:firstLine="0"/>
        <w:jc w:val="both"/>
        <w:rPr>
          <w:b w:val="0"/>
          <w:bCs w:val="0"/>
        </w:rPr>
      </w:pPr>
      <w:r w:rsidRPr="00B92A0B">
        <w:rPr>
          <w:b w:val="0"/>
          <w:bCs w:val="0"/>
        </w:rPr>
        <w:t>Tabel 1. Täiskasvanute suhtes toime pandud registreeritud kontaktsed seksuaalkuriteod, sh</w:t>
      </w:r>
      <w:r w:rsidR="00A553B7" w:rsidRPr="00B92A0B">
        <w:rPr>
          <w:b w:val="0"/>
          <w:bCs w:val="0"/>
        </w:rPr>
        <w:t xml:space="preserve"> </w:t>
      </w:r>
      <w:r w:rsidRPr="00B92A0B">
        <w:rPr>
          <w:b w:val="0"/>
          <w:bCs w:val="0"/>
        </w:rPr>
        <w:t>vägistamised, aastatel 2014</w:t>
      </w:r>
      <w:r w:rsidR="007A443E" w:rsidRPr="00B92A0B">
        <w:rPr>
          <w:b w:val="0"/>
          <w:bCs w:val="0"/>
        </w:rPr>
        <w:t>–</w:t>
      </w:r>
      <w:r w:rsidRPr="00B92A0B">
        <w:rPr>
          <w:b w:val="0"/>
          <w:bCs w:val="0"/>
        </w:rPr>
        <w:t>2024. Allikas: Justiits</w:t>
      </w:r>
      <w:r w:rsidR="000E3606" w:rsidRPr="00B92A0B">
        <w:rPr>
          <w:b w:val="0"/>
          <w:bCs w:val="0"/>
        </w:rPr>
        <w:t>- ja Digi</w:t>
      </w:r>
      <w:r w:rsidRPr="00B92A0B">
        <w:rPr>
          <w:b w:val="0"/>
          <w:bCs w:val="0"/>
        </w:rPr>
        <w:t>ministeerium</w:t>
      </w:r>
    </w:p>
    <w:tbl>
      <w:tblPr>
        <w:tblW w:w="9280" w:type="dxa"/>
        <w:tblLayout w:type="fixed"/>
        <w:tblCellMar>
          <w:left w:w="70" w:type="dxa"/>
          <w:right w:w="70" w:type="dxa"/>
        </w:tblCellMar>
        <w:tblLook w:val="04A0" w:firstRow="1" w:lastRow="0" w:firstColumn="1" w:lastColumn="0" w:noHBand="0" w:noVBand="1"/>
      </w:tblPr>
      <w:tblGrid>
        <w:gridCol w:w="1751"/>
        <w:gridCol w:w="684"/>
        <w:gridCol w:w="684"/>
        <w:gridCol w:w="685"/>
        <w:gridCol w:w="684"/>
        <w:gridCol w:w="685"/>
        <w:gridCol w:w="684"/>
        <w:gridCol w:w="685"/>
        <w:gridCol w:w="684"/>
        <w:gridCol w:w="685"/>
        <w:gridCol w:w="684"/>
        <w:gridCol w:w="685"/>
      </w:tblGrid>
      <w:tr w:rsidR="00B92A0B" w:rsidRPr="00B92A0B" w14:paraId="47C414E8" w14:textId="77777777" w:rsidTr="000755B5">
        <w:trPr>
          <w:trHeight w:val="290"/>
        </w:trPr>
        <w:tc>
          <w:tcPr>
            <w:tcW w:w="1751" w:type="dxa"/>
            <w:tcBorders>
              <w:top w:val="single" w:sz="4" w:space="0" w:color="auto"/>
              <w:left w:val="single" w:sz="4" w:space="0" w:color="auto"/>
              <w:bottom w:val="single" w:sz="4" w:space="0" w:color="auto"/>
              <w:right w:val="single" w:sz="4" w:space="0" w:color="auto"/>
            </w:tcBorders>
            <w:noWrap/>
            <w:vAlign w:val="bottom"/>
            <w:hideMark/>
          </w:tcPr>
          <w:p w14:paraId="56646590" w14:textId="77777777" w:rsidR="0018324E" w:rsidRPr="00B92A0B" w:rsidRDefault="0018324E" w:rsidP="003875F3">
            <w:pPr>
              <w:widowControl/>
              <w:autoSpaceDE/>
              <w:autoSpaceDN/>
              <w:rPr>
                <w:sz w:val="24"/>
                <w:szCs w:val="24"/>
                <w:lang w:bidi="ar-SA"/>
              </w:rPr>
            </w:pPr>
            <w:r w:rsidRPr="00B92A0B">
              <w:rPr>
                <w:sz w:val="24"/>
                <w:szCs w:val="24"/>
                <w:lang w:bidi="ar-SA"/>
              </w:rPr>
              <w:t> </w:t>
            </w:r>
          </w:p>
        </w:tc>
        <w:tc>
          <w:tcPr>
            <w:tcW w:w="684" w:type="dxa"/>
            <w:tcBorders>
              <w:top w:val="single" w:sz="4" w:space="0" w:color="auto"/>
              <w:left w:val="nil"/>
              <w:bottom w:val="single" w:sz="4" w:space="0" w:color="auto"/>
              <w:right w:val="single" w:sz="4" w:space="0" w:color="auto"/>
            </w:tcBorders>
            <w:noWrap/>
            <w:vAlign w:val="bottom"/>
            <w:hideMark/>
          </w:tcPr>
          <w:p w14:paraId="64993867" w14:textId="77777777" w:rsidR="0018324E" w:rsidRPr="00B92A0B" w:rsidRDefault="0018324E" w:rsidP="003875F3">
            <w:pPr>
              <w:widowControl/>
              <w:autoSpaceDE/>
              <w:autoSpaceDN/>
              <w:jc w:val="right"/>
              <w:rPr>
                <w:sz w:val="24"/>
                <w:szCs w:val="24"/>
                <w:lang w:bidi="ar-SA"/>
              </w:rPr>
            </w:pPr>
            <w:r w:rsidRPr="00B92A0B">
              <w:rPr>
                <w:sz w:val="24"/>
                <w:szCs w:val="24"/>
                <w:lang w:bidi="ar-SA"/>
              </w:rPr>
              <w:t>2014</w:t>
            </w:r>
          </w:p>
        </w:tc>
        <w:tc>
          <w:tcPr>
            <w:tcW w:w="684" w:type="dxa"/>
            <w:tcBorders>
              <w:top w:val="single" w:sz="4" w:space="0" w:color="auto"/>
              <w:left w:val="nil"/>
              <w:bottom w:val="single" w:sz="4" w:space="0" w:color="auto"/>
              <w:right w:val="single" w:sz="4" w:space="0" w:color="auto"/>
            </w:tcBorders>
            <w:noWrap/>
            <w:vAlign w:val="bottom"/>
            <w:hideMark/>
          </w:tcPr>
          <w:p w14:paraId="6515A141" w14:textId="77777777" w:rsidR="0018324E" w:rsidRPr="00B92A0B" w:rsidRDefault="0018324E" w:rsidP="003875F3">
            <w:pPr>
              <w:widowControl/>
              <w:autoSpaceDE/>
              <w:autoSpaceDN/>
              <w:jc w:val="right"/>
              <w:rPr>
                <w:sz w:val="24"/>
                <w:szCs w:val="24"/>
                <w:lang w:bidi="ar-SA"/>
              </w:rPr>
            </w:pPr>
            <w:r w:rsidRPr="00B92A0B">
              <w:rPr>
                <w:sz w:val="24"/>
                <w:szCs w:val="24"/>
                <w:lang w:bidi="ar-SA"/>
              </w:rPr>
              <w:t>2015</w:t>
            </w:r>
          </w:p>
        </w:tc>
        <w:tc>
          <w:tcPr>
            <w:tcW w:w="685" w:type="dxa"/>
            <w:tcBorders>
              <w:top w:val="single" w:sz="4" w:space="0" w:color="auto"/>
              <w:left w:val="nil"/>
              <w:bottom w:val="single" w:sz="4" w:space="0" w:color="auto"/>
              <w:right w:val="single" w:sz="4" w:space="0" w:color="auto"/>
            </w:tcBorders>
            <w:noWrap/>
            <w:vAlign w:val="bottom"/>
            <w:hideMark/>
          </w:tcPr>
          <w:p w14:paraId="09D832A7" w14:textId="77777777" w:rsidR="0018324E" w:rsidRPr="00B92A0B" w:rsidRDefault="0018324E" w:rsidP="003875F3">
            <w:pPr>
              <w:widowControl/>
              <w:autoSpaceDE/>
              <w:autoSpaceDN/>
              <w:jc w:val="right"/>
              <w:rPr>
                <w:sz w:val="24"/>
                <w:szCs w:val="24"/>
                <w:lang w:bidi="ar-SA"/>
              </w:rPr>
            </w:pPr>
            <w:r w:rsidRPr="00B92A0B">
              <w:rPr>
                <w:sz w:val="24"/>
                <w:szCs w:val="24"/>
                <w:lang w:bidi="ar-SA"/>
              </w:rPr>
              <w:t>2016</w:t>
            </w:r>
          </w:p>
        </w:tc>
        <w:tc>
          <w:tcPr>
            <w:tcW w:w="684" w:type="dxa"/>
            <w:tcBorders>
              <w:top w:val="single" w:sz="4" w:space="0" w:color="auto"/>
              <w:left w:val="nil"/>
              <w:bottom w:val="single" w:sz="4" w:space="0" w:color="auto"/>
              <w:right w:val="single" w:sz="4" w:space="0" w:color="auto"/>
            </w:tcBorders>
            <w:noWrap/>
            <w:vAlign w:val="bottom"/>
            <w:hideMark/>
          </w:tcPr>
          <w:p w14:paraId="461BE3B2" w14:textId="77777777" w:rsidR="0018324E" w:rsidRPr="00B92A0B" w:rsidRDefault="0018324E" w:rsidP="003875F3">
            <w:pPr>
              <w:widowControl/>
              <w:autoSpaceDE/>
              <w:autoSpaceDN/>
              <w:jc w:val="right"/>
              <w:rPr>
                <w:sz w:val="24"/>
                <w:szCs w:val="24"/>
                <w:lang w:bidi="ar-SA"/>
              </w:rPr>
            </w:pPr>
            <w:r w:rsidRPr="00B92A0B">
              <w:rPr>
                <w:sz w:val="24"/>
                <w:szCs w:val="24"/>
                <w:lang w:bidi="ar-SA"/>
              </w:rPr>
              <w:t>2017</w:t>
            </w:r>
          </w:p>
        </w:tc>
        <w:tc>
          <w:tcPr>
            <w:tcW w:w="685" w:type="dxa"/>
            <w:tcBorders>
              <w:top w:val="single" w:sz="4" w:space="0" w:color="auto"/>
              <w:left w:val="nil"/>
              <w:bottom w:val="single" w:sz="4" w:space="0" w:color="auto"/>
              <w:right w:val="single" w:sz="4" w:space="0" w:color="auto"/>
            </w:tcBorders>
            <w:noWrap/>
            <w:vAlign w:val="bottom"/>
            <w:hideMark/>
          </w:tcPr>
          <w:p w14:paraId="36FAF1E4" w14:textId="77777777" w:rsidR="0018324E" w:rsidRPr="00B92A0B" w:rsidRDefault="0018324E" w:rsidP="003875F3">
            <w:pPr>
              <w:widowControl/>
              <w:autoSpaceDE/>
              <w:autoSpaceDN/>
              <w:jc w:val="right"/>
              <w:rPr>
                <w:sz w:val="24"/>
                <w:szCs w:val="24"/>
                <w:lang w:bidi="ar-SA"/>
              </w:rPr>
            </w:pPr>
            <w:r w:rsidRPr="00B92A0B">
              <w:rPr>
                <w:sz w:val="24"/>
                <w:szCs w:val="24"/>
                <w:lang w:bidi="ar-SA"/>
              </w:rPr>
              <w:t>2018</w:t>
            </w:r>
          </w:p>
        </w:tc>
        <w:tc>
          <w:tcPr>
            <w:tcW w:w="684" w:type="dxa"/>
            <w:tcBorders>
              <w:top w:val="single" w:sz="4" w:space="0" w:color="auto"/>
              <w:left w:val="nil"/>
              <w:bottom w:val="single" w:sz="4" w:space="0" w:color="auto"/>
              <w:right w:val="single" w:sz="4" w:space="0" w:color="auto"/>
            </w:tcBorders>
            <w:noWrap/>
            <w:vAlign w:val="bottom"/>
            <w:hideMark/>
          </w:tcPr>
          <w:p w14:paraId="541E8394" w14:textId="77777777" w:rsidR="0018324E" w:rsidRPr="00B92A0B" w:rsidRDefault="0018324E" w:rsidP="003875F3">
            <w:pPr>
              <w:widowControl/>
              <w:autoSpaceDE/>
              <w:autoSpaceDN/>
              <w:jc w:val="right"/>
              <w:rPr>
                <w:sz w:val="24"/>
                <w:szCs w:val="24"/>
                <w:lang w:bidi="ar-SA"/>
              </w:rPr>
            </w:pPr>
            <w:r w:rsidRPr="00B92A0B">
              <w:rPr>
                <w:sz w:val="24"/>
                <w:szCs w:val="24"/>
                <w:lang w:bidi="ar-SA"/>
              </w:rPr>
              <w:t>2019</w:t>
            </w:r>
          </w:p>
        </w:tc>
        <w:tc>
          <w:tcPr>
            <w:tcW w:w="685" w:type="dxa"/>
            <w:tcBorders>
              <w:top w:val="single" w:sz="4" w:space="0" w:color="auto"/>
              <w:left w:val="nil"/>
              <w:bottom w:val="single" w:sz="4" w:space="0" w:color="auto"/>
              <w:right w:val="single" w:sz="4" w:space="0" w:color="auto"/>
            </w:tcBorders>
            <w:noWrap/>
            <w:vAlign w:val="bottom"/>
            <w:hideMark/>
          </w:tcPr>
          <w:p w14:paraId="31AAB71B" w14:textId="77777777" w:rsidR="0018324E" w:rsidRPr="00B92A0B" w:rsidRDefault="0018324E" w:rsidP="003875F3">
            <w:pPr>
              <w:widowControl/>
              <w:autoSpaceDE/>
              <w:autoSpaceDN/>
              <w:jc w:val="right"/>
              <w:rPr>
                <w:sz w:val="24"/>
                <w:szCs w:val="24"/>
                <w:lang w:bidi="ar-SA"/>
              </w:rPr>
            </w:pPr>
            <w:r w:rsidRPr="00B92A0B">
              <w:rPr>
                <w:sz w:val="24"/>
                <w:szCs w:val="24"/>
                <w:lang w:bidi="ar-SA"/>
              </w:rPr>
              <w:t>2020</w:t>
            </w:r>
          </w:p>
        </w:tc>
        <w:tc>
          <w:tcPr>
            <w:tcW w:w="684" w:type="dxa"/>
            <w:tcBorders>
              <w:top w:val="single" w:sz="4" w:space="0" w:color="auto"/>
              <w:left w:val="nil"/>
              <w:bottom w:val="single" w:sz="4" w:space="0" w:color="auto"/>
              <w:right w:val="single" w:sz="4" w:space="0" w:color="auto"/>
            </w:tcBorders>
            <w:noWrap/>
            <w:vAlign w:val="bottom"/>
            <w:hideMark/>
          </w:tcPr>
          <w:p w14:paraId="7D3F67B0" w14:textId="77777777" w:rsidR="0018324E" w:rsidRPr="00B92A0B" w:rsidRDefault="0018324E" w:rsidP="003875F3">
            <w:pPr>
              <w:widowControl/>
              <w:autoSpaceDE/>
              <w:autoSpaceDN/>
              <w:jc w:val="right"/>
              <w:rPr>
                <w:sz w:val="24"/>
                <w:szCs w:val="24"/>
                <w:lang w:bidi="ar-SA"/>
              </w:rPr>
            </w:pPr>
            <w:r w:rsidRPr="00B92A0B">
              <w:rPr>
                <w:sz w:val="24"/>
                <w:szCs w:val="24"/>
                <w:lang w:bidi="ar-SA"/>
              </w:rPr>
              <w:t>2021</w:t>
            </w:r>
          </w:p>
        </w:tc>
        <w:tc>
          <w:tcPr>
            <w:tcW w:w="685" w:type="dxa"/>
            <w:tcBorders>
              <w:top w:val="single" w:sz="4" w:space="0" w:color="auto"/>
              <w:left w:val="nil"/>
              <w:bottom w:val="single" w:sz="4" w:space="0" w:color="auto"/>
              <w:right w:val="single" w:sz="4" w:space="0" w:color="auto"/>
            </w:tcBorders>
            <w:noWrap/>
            <w:vAlign w:val="bottom"/>
            <w:hideMark/>
          </w:tcPr>
          <w:p w14:paraId="0479C5D3" w14:textId="77777777" w:rsidR="0018324E" w:rsidRPr="00B92A0B" w:rsidRDefault="0018324E" w:rsidP="003875F3">
            <w:pPr>
              <w:widowControl/>
              <w:autoSpaceDE/>
              <w:autoSpaceDN/>
              <w:jc w:val="right"/>
              <w:rPr>
                <w:sz w:val="24"/>
                <w:szCs w:val="24"/>
                <w:lang w:bidi="ar-SA"/>
              </w:rPr>
            </w:pPr>
            <w:r w:rsidRPr="00B92A0B">
              <w:rPr>
                <w:sz w:val="24"/>
                <w:szCs w:val="24"/>
                <w:lang w:bidi="ar-SA"/>
              </w:rPr>
              <w:t>2022</w:t>
            </w:r>
          </w:p>
        </w:tc>
        <w:tc>
          <w:tcPr>
            <w:tcW w:w="684" w:type="dxa"/>
            <w:tcBorders>
              <w:top w:val="single" w:sz="4" w:space="0" w:color="auto"/>
              <w:left w:val="nil"/>
              <w:bottom w:val="single" w:sz="4" w:space="0" w:color="auto"/>
              <w:right w:val="single" w:sz="4" w:space="0" w:color="auto"/>
            </w:tcBorders>
            <w:noWrap/>
            <w:vAlign w:val="bottom"/>
            <w:hideMark/>
          </w:tcPr>
          <w:p w14:paraId="4EA6DEEE" w14:textId="77777777" w:rsidR="0018324E" w:rsidRPr="00B92A0B" w:rsidRDefault="0018324E" w:rsidP="003875F3">
            <w:pPr>
              <w:widowControl/>
              <w:autoSpaceDE/>
              <w:autoSpaceDN/>
              <w:jc w:val="right"/>
              <w:rPr>
                <w:sz w:val="24"/>
                <w:szCs w:val="24"/>
                <w:lang w:bidi="ar-SA"/>
              </w:rPr>
            </w:pPr>
            <w:r w:rsidRPr="00B92A0B">
              <w:rPr>
                <w:sz w:val="24"/>
                <w:szCs w:val="24"/>
                <w:lang w:bidi="ar-SA"/>
              </w:rPr>
              <w:t>2023</w:t>
            </w:r>
          </w:p>
        </w:tc>
        <w:tc>
          <w:tcPr>
            <w:tcW w:w="685" w:type="dxa"/>
            <w:tcBorders>
              <w:top w:val="single" w:sz="4" w:space="0" w:color="auto"/>
              <w:left w:val="nil"/>
              <w:bottom w:val="single" w:sz="4" w:space="0" w:color="auto"/>
              <w:right w:val="single" w:sz="4" w:space="0" w:color="auto"/>
            </w:tcBorders>
            <w:noWrap/>
            <w:vAlign w:val="bottom"/>
            <w:hideMark/>
          </w:tcPr>
          <w:p w14:paraId="72C341E6" w14:textId="77777777" w:rsidR="0018324E" w:rsidRPr="00B92A0B" w:rsidRDefault="0018324E" w:rsidP="003875F3">
            <w:pPr>
              <w:widowControl/>
              <w:autoSpaceDE/>
              <w:autoSpaceDN/>
              <w:jc w:val="right"/>
              <w:rPr>
                <w:sz w:val="24"/>
                <w:szCs w:val="24"/>
                <w:lang w:bidi="ar-SA"/>
              </w:rPr>
            </w:pPr>
            <w:r w:rsidRPr="00B92A0B">
              <w:rPr>
                <w:sz w:val="24"/>
                <w:szCs w:val="24"/>
                <w:lang w:bidi="ar-SA"/>
              </w:rPr>
              <w:t>2024</w:t>
            </w:r>
          </w:p>
        </w:tc>
      </w:tr>
      <w:tr w:rsidR="00B92A0B" w:rsidRPr="00B92A0B" w14:paraId="1EBA7828" w14:textId="77777777" w:rsidTr="000755B5">
        <w:trPr>
          <w:trHeight w:val="870"/>
        </w:trPr>
        <w:tc>
          <w:tcPr>
            <w:tcW w:w="1751" w:type="dxa"/>
            <w:tcBorders>
              <w:top w:val="nil"/>
              <w:left w:val="single" w:sz="4" w:space="0" w:color="auto"/>
              <w:bottom w:val="single" w:sz="4" w:space="0" w:color="auto"/>
              <w:right w:val="single" w:sz="4" w:space="0" w:color="auto"/>
            </w:tcBorders>
            <w:vAlign w:val="bottom"/>
            <w:hideMark/>
          </w:tcPr>
          <w:p w14:paraId="4862E7F7" w14:textId="77777777" w:rsidR="0018324E" w:rsidRPr="00B92A0B" w:rsidRDefault="0018324E" w:rsidP="003875F3">
            <w:pPr>
              <w:widowControl/>
              <w:autoSpaceDE/>
              <w:autoSpaceDN/>
              <w:rPr>
                <w:sz w:val="24"/>
                <w:szCs w:val="24"/>
                <w:lang w:bidi="ar-SA"/>
              </w:rPr>
            </w:pPr>
            <w:r w:rsidRPr="00B92A0B">
              <w:rPr>
                <w:sz w:val="24"/>
                <w:szCs w:val="24"/>
                <w:lang w:bidi="ar-SA"/>
              </w:rPr>
              <w:t>Täisealise kannatanuga kontaktsed seksuaalkuriteod kokku</w:t>
            </w:r>
          </w:p>
        </w:tc>
        <w:tc>
          <w:tcPr>
            <w:tcW w:w="684" w:type="dxa"/>
            <w:tcBorders>
              <w:top w:val="nil"/>
              <w:left w:val="nil"/>
              <w:bottom w:val="single" w:sz="4" w:space="0" w:color="auto"/>
              <w:right w:val="single" w:sz="4" w:space="0" w:color="auto"/>
            </w:tcBorders>
            <w:noWrap/>
            <w:vAlign w:val="bottom"/>
            <w:hideMark/>
          </w:tcPr>
          <w:p w14:paraId="1569C6D9" w14:textId="77777777" w:rsidR="0018324E" w:rsidRPr="00B92A0B" w:rsidRDefault="0018324E" w:rsidP="003875F3">
            <w:pPr>
              <w:widowControl/>
              <w:autoSpaceDE/>
              <w:autoSpaceDN/>
              <w:jc w:val="right"/>
              <w:rPr>
                <w:sz w:val="24"/>
                <w:szCs w:val="24"/>
                <w:lang w:bidi="ar-SA"/>
              </w:rPr>
            </w:pPr>
            <w:r w:rsidRPr="00B92A0B">
              <w:rPr>
                <w:sz w:val="24"/>
                <w:szCs w:val="24"/>
                <w:lang w:bidi="ar-SA"/>
              </w:rPr>
              <w:t>57</w:t>
            </w:r>
          </w:p>
        </w:tc>
        <w:tc>
          <w:tcPr>
            <w:tcW w:w="684" w:type="dxa"/>
            <w:tcBorders>
              <w:top w:val="nil"/>
              <w:left w:val="nil"/>
              <w:bottom w:val="single" w:sz="4" w:space="0" w:color="auto"/>
              <w:right w:val="single" w:sz="4" w:space="0" w:color="auto"/>
            </w:tcBorders>
            <w:noWrap/>
            <w:vAlign w:val="bottom"/>
            <w:hideMark/>
          </w:tcPr>
          <w:p w14:paraId="15FE3DB0" w14:textId="77777777" w:rsidR="0018324E" w:rsidRPr="00B92A0B" w:rsidRDefault="0018324E" w:rsidP="003875F3">
            <w:pPr>
              <w:widowControl/>
              <w:autoSpaceDE/>
              <w:autoSpaceDN/>
              <w:jc w:val="right"/>
              <w:rPr>
                <w:sz w:val="24"/>
                <w:szCs w:val="24"/>
                <w:lang w:bidi="ar-SA"/>
              </w:rPr>
            </w:pPr>
            <w:r w:rsidRPr="00B92A0B">
              <w:rPr>
                <w:sz w:val="24"/>
                <w:szCs w:val="24"/>
                <w:lang w:bidi="ar-SA"/>
              </w:rPr>
              <w:t>80</w:t>
            </w:r>
          </w:p>
        </w:tc>
        <w:tc>
          <w:tcPr>
            <w:tcW w:w="685" w:type="dxa"/>
            <w:tcBorders>
              <w:top w:val="nil"/>
              <w:left w:val="nil"/>
              <w:bottom w:val="single" w:sz="4" w:space="0" w:color="auto"/>
              <w:right w:val="single" w:sz="4" w:space="0" w:color="auto"/>
            </w:tcBorders>
            <w:noWrap/>
            <w:vAlign w:val="bottom"/>
            <w:hideMark/>
          </w:tcPr>
          <w:p w14:paraId="55914E05" w14:textId="77777777" w:rsidR="0018324E" w:rsidRPr="00B92A0B" w:rsidRDefault="0018324E" w:rsidP="003875F3">
            <w:pPr>
              <w:widowControl/>
              <w:autoSpaceDE/>
              <w:autoSpaceDN/>
              <w:jc w:val="right"/>
              <w:rPr>
                <w:sz w:val="24"/>
                <w:szCs w:val="24"/>
                <w:lang w:bidi="ar-SA"/>
              </w:rPr>
            </w:pPr>
            <w:r w:rsidRPr="00B92A0B">
              <w:rPr>
                <w:sz w:val="24"/>
                <w:szCs w:val="24"/>
                <w:lang w:bidi="ar-SA"/>
              </w:rPr>
              <w:t>48</w:t>
            </w:r>
          </w:p>
        </w:tc>
        <w:tc>
          <w:tcPr>
            <w:tcW w:w="684" w:type="dxa"/>
            <w:tcBorders>
              <w:top w:val="nil"/>
              <w:left w:val="nil"/>
              <w:bottom w:val="single" w:sz="4" w:space="0" w:color="auto"/>
              <w:right w:val="single" w:sz="4" w:space="0" w:color="auto"/>
            </w:tcBorders>
            <w:noWrap/>
            <w:vAlign w:val="bottom"/>
            <w:hideMark/>
          </w:tcPr>
          <w:p w14:paraId="426B01CA" w14:textId="77777777" w:rsidR="0018324E" w:rsidRPr="00B92A0B" w:rsidRDefault="0018324E" w:rsidP="003875F3">
            <w:pPr>
              <w:widowControl/>
              <w:autoSpaceDE/>
              <w:autoSpaceDN/>
              <w:jc w:val="right"/>
              <w:rPr>
                <w:sz w:val="24"/>
                <w:szCs w:val="24"/>
                <w:lang w:bidi="ar-SA"/>
              </w:rPr>
            </w:pPr>
            <w:r w:rsidRPr="00B92A0B">
              <w:rPr>
                <w:sz w:val="24"/>
                <w:szCs w:val="24"/>
                <w:lang w:bidi="ar-SA"/>
              </w:rPr>
              <w:t>42</w:t>
            </w:r>
          </w:p>
        </w:tc>
        <w:tc>
          <w:tcPr>
            <w:tcW w:w="685" w:type="dxa"/>
            <w:tcBorders>
              <w:top w:val="nil"/>
              <w:left w:val="nil"/>
              <w:bottom w:val="single" w:sz="4" w:space="0" w:color="auto"/>
              <w:right w:val="single" w:sz="4" w:space="0" w:color="auto"/>
            </w:tcBorders>
            <w:noWrap/>
            <w:vAlign w:val="bottom"/>
            <w:hideMark/>
          </w:tcPr>
          <w:p w14:paraId="1E307269" w14:textId="77777777" w:rsidR="0018324E" w:rsidRPr="00B92A0B" w:rsidRDefault="0018324E" w:rsidP="003875F3">
            <w:pPr>
              <w:widowControl/>
              <w:autoSpaceDE/>
              <w:autoSpaceDN/>
              <w:jc w:val="right"/>
              <w:rPr>
                <w:sz w:val="24"/>
                <w:szCs w:val="24"/>
                <w:lang w:bidi="ar-SA"/>
              </w:rPr>
            </w:pPr>
            <w:r w:rsidRPr="00B92A0B">
              <w:rPr>
                <w:sz w:val="24"/>
                <w:szCs w:val="24"/>
                <w:lang w:bidi="ar-SA"/>
              </w:rPr>
              <w:t>75</w:t>
            </w:r>
          </w:p>
        </w:tc>
        <w:tc>
          <w:tcPr>
            <w:tcW w:w="684" w:type="dxa"/>
            <w:tcBorders>
              <w:top w:val="nil"/>
              <w:left w:val="nil"/>
              <w:bottom w:val="single" w:sz="4" w:space="0" w:color="auto"/>
              <w:right w:val="single" w:sz="4" w:space="0" w:color="auto"/>
            </w:tcBorders>
            <w:noWrap/>
            <w:vAlign w:val="bottom"/>
            <w:hideMark/>
          </w:tcPr>
          <w:p w14:paraId="43A1D952" w14:textId="77777777" w:rsidR="0018324E" w:rsidRPr="00B92A0B" w:rsidRDefault="0018324E" w:rsidP="003875F3">
            <w:pPr>
              <w:widowControl/>
              <w:autoSpaceDE/>
              <w:autoSpaceDN/>
              <w:jc w:val="right"/>
              <w:rPr>
                <w:sz w:val="24"/>
                <w:szCs w:val="24"/>
                <w:lang w:bidi="ar-SA"/>
              </w:rPr>
            </w:pPr>
            <w:r w:rsidRPr="00B92A0B">
              <w:rPr>
                <w:sz w:val="24"/>
                <w:szCs w:val="24"/>
                <w:lang w:bidi="ar-SA"/>
              </w:rPr>
              <w:t>94</w:t>
            </w:r>
          </w:p>
        </w:tc>
        <w:tc>
          <w:tcPr>
            <w:tcW w:w="685" w:type="dxa"/>
            <w:tcBorders>
              <w:top w:val="nil"/>
              <w:left w:val="nil"/>
              <w:bottom w:val="single" w:sz="4" w:space="0" w:color="auto"/>
              <w:right w:val="single" w:sz="4" w:space="0" w:color="auto"/>
            </w:tcBorders>
            <w:noWrap/>
            <w:vAlign w:val="bottom"/>
            <w:hideMark/>
          </w:tcPr>
          <w:p w14:paraId="331AFAF4" w14:textId="77777777" w:rsidR="0018324E" w:rsidRPr="00B92A0B" w:rsidRDefault="0018324E" w:rsidP="003875F3">
            <w:pPr>
              <w:widowControl/>
              <w:autoSpaceDE/>
              <w:autoSpaceDN/>
              <w:jc w:val="right"/>
              <w:rPr>
                <w:sz w:val="24"/>
                <w:szCs w:val="24"/>
                <w:lang w:bidi="ar-SA"/>
              </w:rPr>
            </w:pPr>
            <w:r w:rsidRPr="00B92A0B">
              <w:rPr>
                <w:sz w:val="24"/>
                <w:szCs w:val="24"/>
                <w:lang w:bidi="ar-SA"/>
              </w:rPr>
              <w:t>88</w:t>
            </w:r>
          </w:p>
        </w:tc>
        <w:tc>
          <w:tcPr>
            <w:tcW w:w="684" w:type="dxa"/>
            <w:tcBorders>
              <w:top w:val="nil"/>
              <w:left w:val="nil"/>
              <w:bottom w:val="single" w:sz="4" w:space="0" w:color="auto"/>
              <w:right w:val="single" w:sz="4" w:space="0" w:color="auto"/>
            </w:tcBorders>
            <w:noWrap/>
            <w:vAlign w:val="bottom"/>
            <w:hideMark/>
          </w:tcPr>
          <w:p w14:paraId="2D1A2627" w14:textId="77777777" w:rsidR="0018324E" w:rsidRPr="00B92A0B" w:rsidRDefault="0018324E" w:rsidP="003875F3">
            <w:pPr>
              <w:widowControl/>
              <w:autoSpaceDE/>
              <w:autoSpaceDN/>
              <w:jc w:val="right"/>
              <w:rPr>
                <w:sz w:val="24"/>
                <w:szCs w:val="24"/>
                <w:lang w:bidi="ar-SA"/>
              </w:rPr>
            </w:pPr>
            <w:r w:rsidRPr="00B92A0B">
              <w:rPr>
                <w:sz w:val="24"/>
                <w:szCs w:val="24"/>
                <w:lang w:bidi="ar-SA"/>
              </w:rPr>
              <w:t>90</w:t>
            </w:r>
          </w:p>
        </w:tc>
        <w:tc>
          <w:tcPr>
            <w:tcW w:w="685" w:type="dxa"/>
            <w:tcBorders>
              <w:top w:val="nil"/>
              <w:left w:val="nil"/>
              <w:bottom w:val="single" w:sz="4" w:space="0" w:color="auto"/>
              <w:right w:val="single" w:sz="4" w:space="0" w:color="auto"/>
            </w:tcBorders>
            <w:noWrap/>
            <w:vAlign w:val="bottom"/>
            <w:hideMark/>
          </w:tcPr>
          <w:p w14:paraId="5F3672E5" w14:textId="77777777" w:rsidR="0018324E" w:rsidRPr="00B92A0B" w:rsidRDefault="0018324E" w:rsidP="003875F3">
            <w:pPr>
              <w:widowControl/>
              <w:autoSpaceDE/>
              <w:autoSpaceDN/>
              <w:jc w:val="right"/>
              <w:rPr>
                <w:sz w:val="24"/>
                <w:szCs w:val="24"/>
                <w:lang w:bidi="ar-SA"/>
              </w:rPr>
            </w:pPr>
            <w:r w:rsidRPr="00B92A0B">
              <w:rPr>
                <w:sz w:val="24"/>
                <w:szCs w:val="24"/>
                <w:lang w:bidi="ar-SA"/>
              </w:rPr>
              <w:t>83</w:t>
            </w:r>
          </w:p>
        </w:tc>
        <w:tc>
          <w:tcPr>
            <w:tcW w:w="684" w:type="dxa"/>
            <w:tcBorders>
              <w:top w:val="nil"/>
              <w:left w:val="nil"/>
              <w:bottom w:val="single" w:sz="4" w:space="0" w:color="auto"/>
              <w:right w:val="single" w:sz="4" w:space="0" w:color="auto"/>
            </w:tcBorders>
            <w:noWrap/>
            <w:vAlign w:val="bottom"/>
            <w:hideMark/>
          </w:tcPr>
          <w:p w14:paraId="46E29508" w14:textId="77777777" w:rsidR="0018324E" w:rsidRPr="00B92A0B" w:rsidRDefault="0018324E" w:rsidP="003875F3">
            <w:pPr>
              <w:widowControl/>
              <w:autoSpaceDE/>
              <w:autoSpaceDN/>
              <w:jc w:val="right"/>
              <w:rPr>
                <w:sz w:val="24"/>
                <w:szCs w:val="24"/>
                <w:lang w:bidi="ar-SA"/>
              </w:rPr>
            </w:pPr>
            <w:r w:rsidRPr="00B92A0B">
              <w:rPr>
                <w:sz w:val="24"/>
                <w:szCs w:val="24"/>
                <w:lang w:bidi="ar-SA"/>
              </w:rPr>
              <w:t>94</w:t>
            </w:r>
          </w:p>
        </w:tc>
        <w:tc>
          <w:tcPr>
            <w:tcW w:w="685" w:type="dxa"/>
            <w:tcBorders>
              <w:top w:val="nil"/>
              <w:left w:val="nil"/>
              <w:bottom w:val="single" w:sz="4" w:space="0" w:color="auto"/>
              <w:right w:val="single" w:sz="4" w:space="0" w:color="auto"/>
            </w:tcBorders>
            <w:noWrap/>
            <w:vAlign w:val="bottom"/>
            <w:hideMark/>
          </w:tcPr>
          <w:p w14:paraId="7D7C2593" w14:textId="77777777" w:rsidR="0018324E" w:rsidRPr="00B92A0B" w:rsidRDefault="0018324E" w:rsidP="003875F3">
            <w:pPr>
              <w:widowControl/>
              <w:autoSpaceDE/>
              <w:autoSpaceDN/>
              <w:jc w:val="right"/>
              <w:rPr>
                <w:sz w:val="24"/>
                <w:szCs w:val="24"/>
                <w:lang w:bidi="ar-SA"/>
              </w:rPr>
            </w:pPr>
            <w:r w:rsidRPr="00B92A0B">
              <w:rPr>
                <w:sz w:val="24"/>
                <w:szCs w:val="24"/>
                <w:lang w:bidi="ar-SA"/>
              </w:rPr>
              <w:t>99</w:t>
            </w:r>
          </w:p>
        </w:tc>
      </w:tr>
      <w:tr w:rsidR="0018324E" w:rsidRPr="00B92A0B" w14:paraId="5D750AEF" w14:textId="77777777" w:rsidTr="000755B5">
        <w:trPr>
          <w:trHeight w:val="290"/>
        </w:trPr>
        <w:tc>
          <w:tcPr>
            <w:tcW w:w="1751" w:type="dxa"/>
            <w:tcBorders>
              <w:top w:val="nil"/>
              <w:left w:val="single" w:sz="4" w:space="0" w:color="auto"/>
              <w:bottom w:val="single" w:sz="4" w:space="0" w:color="auto"/>
              <w:right w:val="single" w:sz="4" w:space="0" w:color="auto"/>
            </w:tcBorders>
            <w:noWrap/>
            <w:vAlign w:val="bottom"/>
            <w:hideMark/>
          </w:tcPr>
          <w:p w14:paraId="72A064D4" w14:textId="77777777" w:rsidR="0018324E" w:rsidRPr="00B92A0B" w:rsidRDefault="0018324E" w:rsidP="003875F3">
            <w:pPr>
              <w:widowControl/>
              <w:autoSpaceDE/>
              <w:autoSpaceDN/>
              <w:rPr>
                <w:sz w:val="24"/>
                <w:szCs w:val="24"/>
                <w:lang w:bidi="ar-SA"/>
              </w:rPr>
            </w:pPr>
            <w:r w:rsidRPr="00B92A0B">
              <w:rPr>
                <w:sz w:val="24"/>
                <w:szCs w:val="24"/>
                <w:lang w:bidi="ar-SA"/>
              </w:rPr>
              <w:t>neist vägistamised</w:t>
            </w:r>
          </w:p>
        </w:tc>
        <w:tc>
          <w:tcPr>
            <w:tcW w:w="684" w:type="dxa"/>
            <w:tcBorders>
              <w:top w:val="nil"/>
              <w:left w:val="nil"/>
              <w:bottom w:val="single" w:sz="4" w:space="0" w:color="auto"/>
              <w:right w:val="single" w:sz="4" w:space="0" w:color="auto"/>
            </w:tcBorders>
            <w:noWrap/>
            <w:vAlign w:val="bottom"/>
            <w:hideMark/>
          </w:tcPr>
          <w:p w14:paraId="0E49121A" w14:textId="77777777" w:rsidR="0018324E" w:rsidRPr="00B92A0B" w:rsidRDefault="0018324E" w:rsidP="003875F3">
            <w:pPr>
              <w:widowControl/>
              <w:autoSpaceDE/>
              <w:autoSpaceDN/>
              <w:jc w:val="right"/>
              <w:rPr>
                <w:sz w:val="24"/>
                <w:szCs w:val="24"/>
                <w:lang w:bidi="ar-SA"/>
              </w:rPr>
            </w:pPr>
            <w:r w:rsidRPr="00B92A0B">
              <w:rPr>
                <w:sz w:val="24"/>
                <w:szCs w:val="24"/>
                <w:lang w:bidi="ar-SA"/>
              </w:rPr>
              <w:t>55</w:t>
            </w:r>
          </w:p>
        </w:tc>
        <w:tc>
          <w:tcPr>
            <w:tcW w:w="684" w:type="dxa"/>
            <w:tcBorders>
              <w:top w:val="nil"/>
              <w:left w:val="nil"/>
              <w:bottom w:val="single" w:sz="4" w:space="0" w:color="auto"/>
              <w:right w:val="single" w:sz="4" w:space="0" w:color="auto"/>
            </w:tcBorders>
            <w:noWrap/>
            <w:vAlign w:val="bottom"/>
            <w:hideMark/>
          </w:tcPr>
          <w:p w14:paraId="2448374E" w14:textId="77777777" w:rsidR="0018324E" w:rsidRPr="00B92A0B" w:rsidRDefault="0018324E" w:rsidP="003875F3">
            <w:pPr>
              <w:widowControl/>
              <w:autoSpaceDE/>
              <w:autoSpaceDN/>
              <w:jc w:val="right"/>
              <w:rPr>
                <w:sz w:val="24"/>
                <w:szCs w:val="24"/>
                <w:lang w:bidi="ar-SA"/>
              </w:rPr>
            </w:pPr>
            <w:r w:rsidRPr="00B92A0B">
              <w:rPr>
                <w:sz w:val="24"/>
                <w:szCs w:val="24"/>
                <w:lang w:bidi="ar-SA"/>
              </w:rPr>
              <w:t>76</w:t>
            </w:r>
          </w:p>
        </w:tc>
        <w:tc>
          <w:tcPr>
            <w:tcW w:w="685" w:type="dxa"/>
            <w:tcBorders>
              <w:top w:val="nil"/>
              <w:left w:val="nil"/>
              <w:bottom w:val="single" w:sz="4" w:space="0" w:color="auto"/>
              <w:right w:val="single" w:sz="4" w:space="0" w:color="auto"/>
            </w:tcBorders>
            <w:noWrap/>
            <w:vAlign w:val="bottom"/>
            <w:hideMark/>
          </w:tcPr>
          <w:p w14:paraId="017E663C" w14:textId="77777777" w:rsidR="0018324E" w:rsidRPr="00B92A0B" w:rsidRDefault="0018324E" w:rsidP="003875F3">
            <w:pPr>
              <w:widowControl/>
              <w:autoSpaceDE/>
              <w:autoSpaceDN/>
              <w:jc w:val="right"/>
              <w:rPr>
                <w:sz w:val="24"/>
                <w:szCs w:val="24"/>
                <w:lang w:bidi="ar-SA"/>
              </w:rPr>
            </w:pPr>
            <w:r w:rsidRPr="00B92A0B">
              <w:rPr>
                <w:sz w:val="24"/>
                <w:szCs w:val="24"/>
                <w:lang w:bidi="ar-SA"/>
              </w:rPr>
              <w:t>48</w:t>
            </w:r>
          </w:p>
        </w:tc>
        <w:tc>
          <w:tcPr>
            <w:tcW w:w="684" w:type="dxa"/>
            <w:tcBorders>
              <w:top w:val="nil"/>
              <w:left w:val="nil"/>
              <w:bottom w:val="single" w:sz="4" w:space="0" w:color="auto"/>
              <w:right w:val="single" w:sz="4" w:space="0" w:color="auto"/>
            </w:tcBorders>
            <w:noWrap/>
            <w:vAlign w:val="bottom"/>
            <w:hideMark/>
          </w:tcPr>
          <w:p w14:paraId="6924B66E" w14:textId="77777777" w:rsidR="0018324E" w:rsidRPr="00B92A0B" w:rsidRDefault="0018324E" w:rsidP="003875F3">
            <w:pPr>
              <w:widowControl/>
              <w:autoSpaceDE/>
              <w:autoSpaceDN/>
              <w:jc w:val="right"/>
              <w:rPr>
                <w:sz w:val="24"/>
                <w:szCs w:val="24"/>
                <w:lang w:bidi="ar-SA"/>
              </w:rPr>
            </w:pPr>
            <w:r w:rsidRPr="00B92A0B">
              <w:rPr>
                <w:sz w:val="24"/>
                <w:szCs w:val="24"/>
                <w:lang w:bidi="ar-SA"/>
              </w:rPr>
              <w:t>42</w:t>
            </w:r>
          </w:p>
        </w:tc>
        <w:tc>
          <w:tcPr>
            <w:tcW w:w="685" w:type="dxa"/>
            <w:tcBorders>
              <w:top w:val="nil"/>
              <w:left w:val="nil"/>
              <w:bottom w:val="single" w:sz="4" w:space="0" w:color="auto"/>
              <w:right w:val="single" w:sz="4" w:space="0" w:color="auto"/>
            </w:tcBorders>
            <w:noWrap/>
            <w:vAlign w:val="bottom"/>
            <w:hideMark/>
          </w:tcPr>
          <w:p w14:paraId="4077815D" w14:textId="77777777" w:rsidR="0018324E" w:rsidRPr="00B92A0B" w:rsidRDefault="0018324E" w:rsidP="003875F3">
            <w:pPr>
              <w:widowControl/>
              <w:autoSpaceDE/>
              <w:autoSpaceDN/>
              <w:jc w:val="right"/>
              <w:rPr>
                <w:sz w:val="24"/>
                <w:szCs w:val="24"/>
                <w:lang w:bidi="ar-SA"/>
              </w:rPr>
            </w:pPr>
            <w:r w:rsidRPr="00B92A0B">
              <w:rPr>
                <w:sz w:val="24"/>
                <w:szCs w:val="24"/>
                <w:lang w:bidi="ar-SA"/>
              </w:rPr>
              <w:t>75</w:t>
            </w:r>
          </w:p>
        </w:tc>
        <w:tc>
          <w:tcPr>
            <w:tcW w:w="684" w:type="dxa"/>
            <w:tcBorders>
              <w:top w:val="nil"/>
              <w:left w:val="nil"/>
              <w:bottom w:val="single" w:sz="4" w:space="0" w:color="auto"/>
              <w:right w:val="single" w:sz="4" w:space="0" w:color="auto"/>
            </w:tcBorders>
            <w:noWrap/>
            <w:vAlign w:val="bottom"/>
            <w:hideMark/>
          </w:tcPr>
          <w:p w14:paraId="43AAA533" w14:textId="77777777" w:rsidR="0018324E" w:rsidRPr="00B92A0B" w:rsidRDefault="0018324E" w:rsidP="003875F3">
            <w:pPr>
              <w:widowControl/>
              <w:autoSpaceDE/>
              <w:autoSpaceDN/>
              <w:jc w:val="right"/>
              <w:rPr>
                <w:sz w:val="24"/>
                <w:szCs w:val="24"/>
                <w:lang w:bidi="ar-SA"/>
              </w:rPr>
            </w:pPr>
            <w:r w:rsidRPr="00B92A0B">
              <w:rPr>
                <w:sz w:val="24"/>
                <w:szCs w:val="24"/>
                <w:lang w:bidi="ar-SA"/>
              </w:rPr>
              <w:t>91</w:t>
            </w:r>
          </w:p>
        </w:tc>
        <w:tc>
          <w:tcPr>
            <w:tcW w:w="685" w:type="dxa"/>
            <w:tcBorders>
              <w:top w:val="nil"/>
              <w:left w:val="nil"/>
              <w:bottom w:val="single" w:sz="4" w:space="0" w:color="auto"/>
              <w:right w:val="single" w:sz="4" w:space="0" w:color="auto"/>
            </w:tcBorders>
            <w:noWrap/>
            <w:vAlign w:val="bottom"/>
            <w:hideMark/>
          </w:tcPr>
          <w:p w14:paraId="04907C42" w14:textId="77777777" w:rsidR="0018324E" w:rsidRPr="00B92A0B" w:rsidRDefault="0018324E" w:rsidP="003875F3">
            <w:pPr>
              <w:widowControl/>
              <w:autoSpaceDE/>
              <w:autoSpaceDN/>
              <w:jc w:val="right"/>
              <w:rPr>
                <w:sz w:val="24"/>
                <w:szCs w:val="24"/>
                <w:lang w:bidi="ar-SA"/>
              </w:rPr>
            </w:pPr>
            <w:r w:rsidRPr="00B92A0B">
              <w:rPr>
                <w:sz w:val="24"/>
                <w:szCs w:val="24"/>
                <w:lang w:bidi="ar-SA"/>
              </w:rPr>
              <w:t>81</w:t>
            </w:r>
          </w:p>
        </w:tc>
        <w:tc>
          <w:tcPr>
            <w:tcW w:w="684" w:type="dxa"/>
            <w:tcBorders>
              <w:top w:val="nil"/>
              <w:left w:val="nil"/>
              <w:bottom w:val="single" w:sz="4" w:space="0" w:color="auto"/>
              <w:right w:val="single" w:sz="4" w:space="0" w:color="auto"/>
            </w:tcBorders>
            <w:noWrap/>
            <w:vAlign w:val="bottom"/>
            <w:hideMark/>
          </w:tcPr>
          <w:p w14:paraId="35FBA494" w14:textId="77777777" w:rsidR="0018324E" w:rsidRPr="00B92A0B" w:rsidRDefault="0018324E" w:rsidP="003875F3">
            <w:pPr>
              <w:widowControl/>
              <w:autoSpaceDE/>
              <w:autoSpaceDN/>
              <w:jc w:val="right"/>
              <w:rPr>
                <w:sz w:val="24"/>
                <w:szCs w:val="24"/>
                <w:lang w:bidi="ar-SA"/>
              </w:rPr>
            </w:pPr>
            <w:r w:rsidRPr="00B92A0B">
              <w:rPr>
                <w:sz w:val="24"/>
                <w:szCs w:val="24"/>
                <w:lang w:bidi="ar-SA"/>
              </w:rPr>
              <w:t>84</w:t>
            </w:r>
          </w:p>
        </w:tc>
        <w:tc>
          <w:tcPr>
            <w:tcW w:w="685" w:type="dxa"/>
            <w:tcBorders>
              <w:top w:val="nil"/>
              <w:left w:val="nil"/>
              <w:bottom w:val="single" w:sz="4" w:space="0" w:color="auto"/>
              <w:right w:val="single" w:sz="4" w:space="0" w:color="auto"/>
            </w:tcBorders>
            <w:noWrap/>
            <w:vAlign w:val="bottom"/>
            <w:hideMark/>
          </w:tcPr>
          <w:p w14:paraId="11E588E0" w14:textId="77777777" w:rsidR="0018324E" w:rsidRPr="00B92A0B" w:rsidRDefault="0018324E" w:rsidP="003875F3">
            <w:pPr>
              <w:widowControl/>
              <w:autoSpaceDE/>
              <w:autoSpaceDN/>
              <w:jc w:val="right"/>
              <w:rPr>
                <w:sz w:val="24"/>
                <w:szCs w:val="24"/>
                <w:lang w:bidi="ar-SA"/>
              </w:rPr>
            </w:pPr>
            <w:r w:rsidRPr="00B92A0B">
              <w:rPr>
                <w:sz w:val="24"/>
                <w:szCs w:val="24"/>
                <w:lang w:bidi="ar-SA"/>
              </w:rPr>
              <w:t>70</w:t>
            </w:r>
          </w:p>
        </w:tc>
        <w:tc>
          <w:tcPr>
            <w:tcW w:w="684" w:type="dxa"/>
            <w:tcBorders>
              <w:top w:val="nil"/>
              <w:left w:val="nil"/>
              <w:bottom w:val="single" w:sz="4" w:space="0" w:color="auto"/>
              <w:right w:val="single" w:sz="4" w:space="0" w:color="auto"/>
            </w:tcBorders>
            <w:noWrap/>
            <w:vAlign w:val="bottom"/>
            <w:hideMark/>
          </w:tcPr>
          <w:p w14:paraId="2DC0BB50" w14:textId="77777777" w:rsidR="0018324E" w:rsidRPr="00B92A0B" w:rsidRDefault="0018324E" w:rsidP="003875F3">
            <w:pPr>
              <w:widowControl/>
              <w:autoSpaceDE/>
              <w:autoSpaceDN/>
              <w:jc w:val="right"/>
              <w:rPr>
                <w:sz w:val="24"/>
                <w:szCs w:val="24"/>
                <w:lang w:bidi="ar-SA"/>
              </w:rPr>
            </w:pPr>
            <w:r w:rsidRPr="00B92A0B">
              <w:rPr>
                <w:sz w:val="24"/>
                <w:szCs w:val="24"/>
                <w:lang w:bidi="ar-SA"/>
              </w:rPr>
              <w:t>84</w:t>
            </w:r>
          </w:p>
        </w:tc>
        <w:tc>
          <w:tcPr>
            <w:tcW w:w="685" w:type="dxa"/>
            <w:tcBorders>
              <w:top w:val="nil"/>
              <w:left w:val="nil"/>
              <w:bottom w:val="single" w:sz="4" w:space="0" w:color="auto"/>
              <w:right w:val="single" w:sz="4" w:space="0" w:color="auto"/>
            </w:tcBorders>
            <w:noWrap/>
            <w:vAlign w:val="bottom"/>
            <w:hideMark/>
          </w:tcPr>
          <w:p w14:paraId="55DEBFE8" w14:textId="77777777" w:rsidR="0018324E" w:rsidRPr="00B92A0B" w:rsidRDefault="0018324E" w:rsidP="003875F3">
            <w:pPr>
              <w:widowControl/>
              <w:autoSpaceDE/>
              <w:autoSpaceDN/>
              <w:jc w:val="right"/>
              <w:rPr>
                <w:sz w:val="24"/>
                <w:szCs w:val="24"/>
                <w:lang w:bidi="ar-SA"/>
              </w:rPr>
            </w:pPr>
            <w:r w:rsidRPr="00B92A0B">
              <w:rPr>
                <w:sz w:val="24"/>
                <w:szCs w:val="24"/>
                <w:lang w:bidi="ar-SA"/>
              </w:rPr>
              <w:t>88</w:t>
            </w:r>
          </w:p>
        </w:tc>
      </w:tr>
    </w:tbl>
    <w:p w14:paraId="5CAED7ED" w14:textId="77777777" w:rsidR="005C13D8" w:rsidRPr="00B92A0B" w:rsidRDefault="005C13D8" w:rsidP="003875F3">
      <w:pPr>
        <w:pStyle w:val="Pealkiri1"/>
        <w:tabs>
          <w:tab w:val="left" w:pos="343"/>
        </w:tabs>
        <w:jc w:val="both"/>
        <w:rPr>
          <w:b w:val="0"/>
          <w:bCs w:val="0"/>
        </w:rPr>
      </w:pPr>
    </w:p>
    <w:p w14:paraId="30865121" w14:textId="2EB717B2" w:rsidR="00307344" w:rsidRPr="00B92A0B" w:rsidRDefault="00307344" w:rsidP="00571832">
      <w:pPr>
        <w:pStyle w:val="Pealkiri1"/>
        <w:tabs>
          <w:tab w:val="left" w:pos="343"/>
        </w:tabs>
        <w:jc w:val="both"/>
        <w:rPr>
          <w:b w:val="0"/>
          <w:bCs w:val="0"/>
        </w:rPr>
      </w:pPr>
      <w:r w:rsidRPr="00B92A0B">
        <w:rPr>
          <w:noProof/>
        </w:rPr>
        <w:drawing>
          <wp:inline distT="0" distB="0" distL="0" distR="0" wp14:anchorId="4114C0D6" wp14:editId="3169C2DB">
            <wp:extent cx="5899150" cy="3590925"/>
            <wp:effectExtent l="0" t="0" r="6350" b="9525"/>
            <wp:docPr id="1381022792" name="Diagramm 1">
              <a:extLst xmlns:a="http://schemas.openxmlformats.org/drawingml/2006/main">
                <a:ext uri="{FF2B5EF4-FFF2-40B4-BE49-F238E27FC236}">
                  <a16:creationId xmlns:a16="http://schemas.microsoft.com/office/drawing/2014/main" id="{3D38E372-493A-52D2-3FF5-6670A74CF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B847E2" w14:textId="4E9B723D" w:rsidR="008E0310" w:rsidRPr="00B92A0B" w:rsidRDefault="008E0310" w:rsidP="2D806F8C">
      <w:pPr>
        <w:pStyle w:val="Pealkiri1"/>
        <w:tabs>
          <w:tab w:val="left" w:pos="343"/>
        </w:tabs>
        <w:ind w:left="0" w:firstLine="0"/>
        <w:jc w:val="both"/>
        <w:rPr>
          <w:b w:val="0"/>
          <w:bCs w:val="0"/>
        </w:rPr>
      </w:pPr>
      <w:r w:rsidRPr="00B92A0B">
        <w:rPr>
          <w:b w:val="0"/>
          <w:bCs w:val="0"/>
        </w:rPr>
        <w:t xml:space="preserve">Joonis </w:t>
      </w:r>
      <w:r w:rsidR="000D6051" w:rsidRPr="00B92A0B">
        <w:rPr>
          <w:b w:val="0"/>
          <w:bCs w:val="0"/>
        </w:rPr>
        <w:t>1</w:t>
      </w:r>
      <w:r w:rsidRPr="00B92A0B">
        <w:rPr>
          <w:b w:val="0"/>
          <w:bCs w:val="0"/>
        </w:rPr>
        <w:t>. Täiskasvanute suhtes toime pandud registreeritud kontaktsed seksuaalkuriteod, sh</w:t>
      </w:r>
    </w:p>
    <w:p w14:paraId="49C41870" w14:textId="259554EA" w:rsidR="005C13D8" w:rsidRPr="00B92A0B" w:rsidRDefault="008E0310" w:rsidP="2D806F8C">
      <w:pPr>
        <w:pStyle w:val="Pealkiri1"/>
        <w:tabs>
          <w:tab w:val="left" w:pos="343"/>
        </w:tabs>
        <w:ind w:left="0" w:firstLine="0"/>
        <w:jc w:val="both"/>
        <w:rPr>
          <w:b w:val="0"/>
          <w:bCs w:val="0"/>
        </w:rPr>
      </w:pPr>
      <w:r w:rsidRPr="00B92A0B">
        <w:rPr>
          <w:b w:val="0"/>
          <w:bCs w:val="0"/>
        </w:rPr>
        <w:t>vägistamised, aastatel 2014</w:t>
      </w:r>
      <w:r w:rsidR="007A443E" w:rsidRPr="00B92A0B">
        <w:rPr>
          <w:b w:val="0"/>
          <w:bCs w:val="0"/>
        </w:rPr>
        <w:t>–</w:t>
      </w:r>
      <w:r w:rsidRPr="00B92A0B">
        <w:rPr>
          <w:b w:val="0"/>
          <w:bCs w:val="0"/>
        </w:rPr>
        <w:t>2024. Allikas: Justiits</w:t>
      </w:r>
      <w:r w:rsidR="000E3606" w:rsidRPr="00B92A0B">
        <w:rPr>
          <w:b w:val="0"/>
          <w:bCs w:val="0"/>
        </w:rPr>
        <w:t>- ja Digi</w:t>
      </w:r>
      <w:r w:rsidRPr="00B92A0B">
        <w:rPr>
          <w:b w:val="0"/>
          <w:bCs w:val="0"/>
        </w:rPr>
        <w:t>ministeerium</w:t>
      </w:r>
    </w:p>
    <w:p w14:paraId="40E8063C" w14:textId="77777777" w:rsidR="000F5B64" w:rsidRPr="00B92A0B" w:rsidRDefault="000F5B64" w:rsidP="008E0310">
      <w:pPr>
        <w:pStyle w:val="Pealkiri1"/>
        <w:tabs>
          <w:tab w:val="left" w:pos="343"/>
        </w:tabs>
        <w:jc w:val="both"/>
        <w:rPr>
          <w:b w:val="0"/>
          <w:bCs w:val="0"/>
        </w:rPr>
      </w:pPr>
    </w:p>
    <w:p w14:paraId="6A3A8B2C" w14:textId="58631563" w:rsidR="000F5B64" w:rsidRPr="00B92A0B" w:rsidRDefault="00422641" w:rsidP="006B3797">
      <w:pPr>
        <w:pStyle w:val="Pealkiri1"/>
        <w:tabs>
          <w:tab w:val="left" w:pos="142"/>
        </w:tabs>
        <w:ind w:left="0" w:firstLine="0"/>
        <w:jc w:val="both"/>
        <w:rPr>
          <w:b w:val="0"/>
          <w:bCs w:val="0"/>
        </w:rPr>
      </w:pPr>
      <w:r w:rsidRPr="00B92A0B">
        <w:rPr>
          <w:b w:val="0"/>
          <w:bCs w:val="0"/>
        </w:rPr>
        <w:t>Justiits</w:t>
      </w:r>
      <w:r w:rsidR="000E3606" w:rsidRPr="00B92A0B">
        <w:rPr>
          <w:b w:val="0"/>
          <w:bCs w:val="0"/>
        </w:rPr>
        <w:t>- ja Digi</w:t>
      </w:r>
      <w:r w:rsidRPr="00B92A0B">
        <w:rPr>
          <w:b w:val="0"/>
          <w:bCs w:val="0"/>
        </w:rPr>
        <w:t>ministeeriumi andmetel (</w:t>
      </w:r>
      <w:r w:rsidR="007A443E" w:rsidRPr="00B92A0B">
        <w:rPr>
          <w:b w:val="0"/>
          <w:bCs w:val="0"/>
        </w:rPr>
        <w:t>„</w:t>
      </w:r>
      <w:r w:rsidRPr="00B92A0B">
        <w:rPr>
          <w:b w:val="0"/>
          <w:bCs w:val="0"/>
        </w:rPr>
        <w:t>Kuritegevus Eestis 2024</w:t>
      </w:r>
      <w:r w:rsidR="007A443E" w:rsidRPr="00B92A0B">
        <w:rPr>
          <w:b w:val="0"/>
          <w:bCs w:val="0"/>
        </w:rPr>
        <w:t>“</w:t>
      </w:r>
      <w:r w:rsidRPr="00B92A0B">
        <w:rPr>
          <w:b w:val="0"/>
          <w:bCs w:val="0"/>
        </w:rPr>
        <w:t>) moodusta</w:t>
      </w:r>
      <w:r w:rsidR="00AD75A2" w:rsidRPr="00B92A0B">
        <w:rPr>
          <w:b w:val="0"/>
          <w:bCs w:val="0"/>
        </w:rPr>
        <w:t>sid 2024. aastal</w:t>
      </w:r>
      <w:r w:rsidR="006F2F2F" w:rsidRPr="00B92A0B">
        <w:rPr>
          <w:b w:val="0"/>
          <w:bCs w:val="0"/>
        </w:rPr>
        <w:t xml:space="preserve"> </w:t>
      </w:r>
      <w:r w:rsidRPr="00B92A0B">
        <w:rPr>
          <w:b w:val="0"/>
          <w:bCs w:val="0"/>
        </w:rPr>
        <w:t xml:space="preserve">täisealise kannatanuga kontaktsete seksuaalkuritegude puhul kannatanutest </w:t>
      </w:r>
      <w:r w:rsidR="00AD75A2" w:rsidRPr="00B92A0B">
        <w:rPr>
          <w:b w:val="0"/>
          <w:bCs w:val="0"/>
        </w:rPr>
        <w:t xml:space="preserve">95% </w:t>
      </w:r>
      <w:r w:rsidRPr="00B92A0B">
        <w:rPr>
          <w:b w:val="0"/>
          <w:bCs w:val="0"/>
        </w:rPr>
        <w:t>naised</w:t>
      </w:r>
      <w:r w:rsidR="00AD75A2" w:rsidRPr="00B92A0B">
        <w:rPr>
          <w:b w:val="0"/>
          <w:bCs w:val="0"/>
        </w:rPr>
        <w:t xml:space="preserve">. </w:t>
      </w:r>
    </w:p>
    <w:p w14:paraId="51F1F2E7" w14:textId="77777777" w:rsidR="00766ED4" w:rsidRPr="00B92A0B" w:rsidRDefault="00766ED4" w:rsidP="006B3797">
      <w:pPr>
        <w:pStyle w:val="Pealkiri1"/>
        <w:tabs>
          <w:tab w:val="left" w:pos="142"/>
        </w:tabs>
        <w:ind w:left="142" w:hanging="41"/>
        <w:jc w:val="both"/>
        <w:rPr>
          <w:b w:val="0"/>
          <w:bCs w:val="0"/>
        </w:rPr>
      </w:pPr>
    </w:p>
    <w:p w14:paraId="7787DAC7" w14:textId="356D32B3" w:rsidR="00A12E22" w:rsidRPr="00B92A0B" w:rsidRDefault="00316F7B" w:rsidP="006B3797">
      <w:pPr>
        <w:pStyle w:val="Pealkiri1"/>
        <w:tabs>
          <w:tab w:val="left" w:pos="142"/>
        </w:tabs>
        <w:ind w:left="0" w:firstLine="0"/>
        <w:jc w:val="both"/>
        <w:rPr>
          <w:b w:val="0"/>
          <w:bCs w:val="0"/>
        </w:rPr>
      </w:pPr>
      <w:r w:rsidRPr="00B92A0B">
        <w:rPr>
          <w:b w:val="0"/>
          <w:bCs w:val="0"/>
        </w:rPr>
        <w:t xml:space="preserve">Seksuaalvägivald on väga varjatud vägivallatüüp. </w:t>
      </w:r>
      <w:r w:rsidR="0030259F" w:rsidRPr="00B92A0B">
        <w:rPr>
          <w:b w:val="0"/>
          <w:bCs w:val="0"/>
        </w:rPr>
        <w:t>Seksuaalkuritegude, sh vägistamiste hulka, mis tegelikkuses täiskasvanute vastu toime pannakse,</w:t>
      </w:r>
      <w:r w:rsidRPr="00B92A0B">
        <w:rPr>
          <w:b w:val="0"/>
          <w:bCs w:val="0"/>
        </w:rPr>
        <w:t xml:space="preserve"> </w:t>
      </w:r>
      <w:r w:rsidR="0030259F" w:rsidRPr="00B92A0B">
        <w:rPr>
          <w:b w:val="0"/>
          <w:bCs w:val="0"/>
        </w:rPr>
        <w:t xml:space="preserve">aitavad hinnata elanikkonna hulgas </w:t>
      </w:r>
      <w:r w:rsidR="000F6316" w:rsidRPr="00B92A0B">
        <w:rPr>
          <w:b w:val="0"/>
          <w:bCs w:val="0"/>
        </w:rPr>
        <w:t xml:space="preserve">tehtud </w:t>
      </w:r>
      <w:r w:rsidR="0030259F" w:rsidRPr="00B92A0B">
        <w:rPr>
          <w:b w:val="0"/>
          <w:bCs w:val="0"/>
        </w:rPr>
        <w:t xml:space="preserve">uuringud. </w:t>
      </w:r>
      <w:r w:rsidR="00A12E22" w:rsidRPr="00B92A0B">
        <w:rPr>
          <w:b w:val="0"/>
          <w:bCs w:val="0"/>
        </w:rPr>
        <w:t xml:space="preserve">Statistikaameti 2023. aastal </w:t>
      </w:r>
      <w:r w:rsidR="000F6316" w:rsidRPr="00B92A0B">
        <w:rPr>
          <w:b w:val="0"/>
          <w:bCs w:val="0"/>
        </w:rPr>
        <w:t xml:space="preserve">tehtud </w:t>
      </w:r>
      <w:r w:rsidR="00A12E22" w:rsidRPr="00B92A0B">
        <w:rPr>
          <w:b w:val="0"/>
          <w:bCs w:val="0"/>
        </w:rPr>
        <w:t>suhteuuringu</w:t>
      </w:r>
      <w:r w:rsidR="00A12E22" w:rsidRPr="00B92A0B">
        <w:rPr>
          <w:rStyle w:val="Allmrkuseviide"/>
          <w:b w:val="0"/>
          <w:bCs w:val="0"/>
        </w:rPr>
        <w:footnoteReference w:id="50"/>
      </w:r>
      <w:r w:rsidR="00A12E22" w:rsidRPr="00B92A0B">
        <w:rPr>
          <w:b w:val="0"/>
          <w:bCs w:val="0"/>
        </w:rPr>
        <w:t xml:space="preserve"> andmed näitavad, et täiskasvanuna </w:t>
      </w:r>
      <w:r w:rsidR="00017519" w:rsidRPr="00B92A0B">
        <w:rPr>
          <w:b w:val="0"/>
          <w:bCs w:val="0"/>
        </w:rPr>
        <w:lastRenderedPageBreak/>
        <w:t xml:space="preserve">on </w:t>
      </w:r>
      <w:r w:rsidR="00A12E22" w:rsidRPr="00B92A0B">
        <w:rPr>
          <w:b w:val="0"/>
          <w:bCs w:val="0"/>
        </w:rPr>
        <w:t xml:space="preserve">seksuaalset vägivalda </w:t>
      </w:r>
      <w:r w:rsidR="00017519" w:rsidRPr="00B92A0B">
        <w:rPr>
          <w:b w:val="0"/>
          <w:bCs w:val="0"/>
        </w:rPr>
        <w:t xml:space="preserve">kogenud </w:t>
      </w:r>
      <w:r w:rsidR="00A12E22" w:rsidRPr="00B92A0B">
        <w:rPr>
          <w:b w:val="0"/>
          <w:bCs w:val="0"/>
        </w:rPr>
        <w:t>iga viies naine (18%) ja 3% meestest. Intiimpartneri seksuaalset vägivalda on kogenud 9% naistest ning 1% meestest. Seksuaalvägivald on üks osa laiemast vägivalla mõistest</w:t>
      </w:r>
      <w:r w:rsidR="00A12E22" w:rsidRPr="00B92A0B">
        <w:rPr>
          <w:rStyle w:val="Allmrkuseviide"/>
          <w:b w:val="0"/>
          <w:bCs w:val="0"/>
        </w:rPr>
        <w:footnoteReference w:id="51"/>
      </w:r>
      <w:r w:rsidR="00A12E22" w:rsidRPr="00B92A0B">
        <w:rPr>
          <w:b w:val="0"/>
          <w:bCs w:val="0"/>
        </w:rPr>
        <w:t>. Vägivalda on keskmisest rohkem kogenud noored naised</w:t>
      </w:r>
      <w:r w:rsidR="00BE706E" w:rsidRPr="00B92A0B">
        <w:rPr>
          <w:b w:val="0"/>
          <w:bCs w:val="0"/>
        </w:rPr>
        <w:t>, kes on</w:t>
      </w:r>
      <w:r w:rsidR="00A12E22" w:rsidRPr="00B92A0B">
        <w:rPr>
          <w:b w:val="0"/>
          <w:bCs w:val="0"/>
        </w:rPr>
        <w:t xml:space="preserve"> vanuses 18–29 aastat</w:t>
      </w:r>
      <w:r w:rsidR="00BE706E" w:rsidRPr="00B92A0B">
        <w:rPr>
          <w:b w:val="0"/>
          <w:bCs w:val="0"/>
        </w:rPr>
        <w:t>,</w:t>
      </w:r>
      <w:r w:rsidR="00A12E22" w:rsidRPr="00B92A0B">
        <w:rPr>
          <w:b w:val="0"/>
          <w:bCs w:val="0"/>
        </w:rPr>
        <w:t xml:space="preserve"> ja kõige vähem naised, kes on juba vanemas eas (65–74 aastat)</w:t>
      </w:r>
      <w:r w:rsidR="00A12E22" w:rsidRPr="00B92A0B">
        <w:rPr>
          <w:rStyle w:val="Allmrkuseviide"/>
          <w:b w:val="0"/>
          <w:bCs w:val="0"/>
        </w:rPr>
        <w:footnoteReference w:id="52"/>
      </w:r>
      <w:r w:rsidR="00A12E22" w:rsidRPr="00B92A0B">
        <w:rPr>
          <w:b w:val="0"/>
          <w:bCs w:val="0"/>
        </w:rPr>
        <w:t>. Sama vanus</w:t>
      </w:r>
      <w:r w:rsidR="00177239" w:rsidRPr="00B92A0B">
        <w:rPr>
          <w:b w:val="0"/>
          <w:bCs w:val="0"/>
        </w:rPr>
        <w:t>e</w:t>
      </w:r>
      <w:r w:rsidR="00A12E22" w:rsidRPr="00B92A0B">
        <w:rPr>
          <w:b w:val="0"/>
          <w:bCs w:val="0"/>
        </w:rPr>
        <w:t>proportsioon kehtib ka meeste puhul. Uuringu autori Jana Brunsi hinnangul peituvad põlvkondlikud erinevused vägivaldse käitumise erinevas tajumises – see, mida 50</w:t>
      </w:r>
      <w:r w:rsidR="00FB295D" w:rsidRPr="00B92A0B">
        <w:rPr>
          <w:b w:val="0"/>
          <w:bCs w:val="0"/>
        </w:rPr>
        <w:t>–</w:t>
      </w:r>
      <w:r w:rsidR="00A12E22" w:rsidRPr="00B92A0B">
        <w:rPr>
          <w:b w:val="0"/>
          <w:bCs w:val="0"/>
        </w:rPr>
        <w:t>60 aastat tagasi peeti justkui normaalseks, liigitub tänapäeval inimeste teadvuses vägivallaks.</w:t>
      </w:r>
    </w:p>
    <w:p w14:paraId="29E025AD" w14:textId="77777777" w:rsidR="00913712" w:rsidRPr="00B92A0B" w:rsidRDefault="00913712" w:rsidP="006B3797">
      <w:pPr>
        <w:pStyle w:val="Pealkiri1"/>
        <w:tabs>
          <w:tab w:val="left" w:pos="142"/>
        </w:tabs>
        <w:ind w:left="142"/>
        <w:jc w:val="both"/>
        <w:rPr>
          <w:b w:val="0"/>
          <w:bCs w:val="0"/>
        </w:rPr>
      </w:pPr>
    </w:p>
    <w:p w14:paraId="5142D6D5" w14:textId="4FAEABAD" w:rsidR="00B27AE4" w:rsidRPr="00B92A0B" w:rsidRDefault="00B27AE4" w:rsidP="00BE1A5D">
      <w:pPr>
        <w:pStyle w:val="Pealkiri1"/>
        <w:tabs>
          <w:tab w:val="left" w:pos="142"/>
        </w:tabs>
        <w:ind w:left="0" w:firstLine="0"/>
        <w:jc w:val="both"/>
        <w:rPr>
          <w:b w:val="0"/>
          <w:bCs w:val="0"/>
        </w:rPr>
      </w:pPr>
      <w:r w:rsidRPr="00B92A0B">
        <w:rPr>
          <w:b w:val="0"/>
          <w:bCs w:val="0"/>
        </w:rPr>
        <w:t xml:space="preserve">Sotsiaalkindlustusameti 2021. aastal </w:t>
      </w:r>
      <w:r w:rsidR="009C634A" w:rsidRPr="00B92A0B">
        <w:rPr>
          <w:b w:val="0"/>
          <w:bCs w:val="0"/>
        </w:rPr>
        <w:t>15–74-aastase elanikkonna</w:t>
      </w:r>
      <w:r w:rsidR="00141528" w:rsidRPr="00B92A0B">
        <w:rPr>
          <w:b w:val="0"/>
          <w:bCs w:val="0"/>
        </w:rPr>
        <w:t xml:space="preserve"> seas</w:t>
      </w:r>
      <w:r w:rsidR="009C634A" w:rsidRPr="00B92A0B">
        <w:rPr>
          <w:b w:val="0"/>
          <w:bCs w:val="0"/>
        </w:rPr>
        <w:t xml:space="preserve"> </w:t>
      </w:r>
      <w:r w:rsidR="00FB295D" w:rsidRPr="00B92A0B">
        <w:rPr>
          <w:b w:val="0"/>
          <w:bCs w:val="0"/>
        </w:rPr>
        <w:t xml:space="preserve">tehtud </w:t>
      </w:r>
      <w:r w:rsidRPr="00B92A0B">
        <w:rPr>
          <w:b w:val="0"/>
          <w:bCs w:val="0"/>
        </w:rPr>
        <w:t>uuringu</w:t>
      </w:r>
      <w:r w:rsidR="00930FFC" w:rsidRPr="00B92A0B">
        <w:rPr>
          <w:rStyle w:val="Allmrkuseviide"/>
          <w:b w:val="0"/>
          <w:bCs w:val="0"/>
        </w:rPr>
        <w:footnoteReference w:id="53"/>
      </w:r>
      <w:r w:rsidRPr="00B92A0B">
        <w:rPr>
          <w:b w:val="0"/>
          <w:bCs w:val="0"/>
        </w:rPr>
        <w:t xml:space="preserve"> andmed näitavad, et vähemalt üht tüüpi uuringus nimetatud seksuaalvägivalda oli viimase 12 kuu jooksul kogenud ligi 4% inimestest, sh umbes 2% on kogenud seksuaalvägivalda korduvalt. Kõige sagedamini kogeti sundi seksuaalsele tegevusele või nõustuti seksuaalse tegevusega hirmust võimalike tagajärgede ees. Seksuaalvägivalda olid kogenud nii naised kui ka mehed, kuid naiste seas oli </w:t>
      </w:r>
      <w:r w:rsidR="00002DB8" w:rsidRPr="00B92A0B">
        <w:rPr>
          <w:b w:val="0"/>
          <w:bCs w:val="0"/>
        </w:rPr>
        <w:t xml:space="preserve">seda </w:t>
      </w:r>
      <w:r w:rsidRPr="00B92A0B">
        <w:rPr>
          <w:b w:val="0"/>
          <w:bCs w:val="0"/>
        </w:rPr>
        <w:t>kogenuid veidi rohkem. Nii mehed kui ka naised olid kõige sagedamini viimas</w:t>
      </w:r>
      <w:r w:rsidR="00E5042C" w:rsidRPr="00B92A0B">
        <w:rPr>
          <w:b w:val="0"/>
          <w:bCs w:val="0"/>
        </w:rPr>
        <w:t>t</w:t>
      </w:r>
      <w:r w:rsidRPr="00B92A0B">
        <w:rPr>
          <w:b w:val="0"/>
          <w:bCs w:val="0"/>
        </w:rPr>
        <w:t xml:space="preserve"> seksuaalvägivalla te</w:t>
      </w:r>
      <w:r w:rsidR="00E5042C" w:rsidRPr="00B92A0B">
        <w:rPr>
          <w:b w:val="0"/>
          <w:bCs w:val="0"/>
        </w:rPr>
        <w:t>gu</w:t>
      </w:r>
      <w:r w:rsidRPr="00B92A0B">
        <w:rPr>
          <w:b w:val="0"/>
          <w:bCs w:val="0"/>
        </w:rPr>
        <w:t xml:space="preserve"> kogenud praeguse partneri toimepandu</w:t>
      </w:r>
      <w:r w:rsidR="00184934" w:rsidRPr="00B92A0B">
        <w:rPr>
          <w:b w:val="0"/>
          <w:bCs w:val="0"/>
        </w:rPr>
        <w:t>na</w:t>
      </w:r>
      <w:r w:rsidRPr="00B92A0B">
        <w:rPr>
          <w:b w:val="0"/>
          <w:bCs w:val="0"/>
        </w:rPr>
        <w:t xml:space="preserve"> – neljandik vastanutest märkis toimepanijaks praeguse partneri. Seksuaalvägivalda kogenud naistest 23% märkis toimepanijaks endise elukaaslase ja 19% võõra inimese. Mehed märkisid sagedamini toimepanijaks tuttava (21% seksuaalvägivalda kogenud meestest). Seksuaalvägivalda olid sagedamini kogenud nooremad vastajad. Viimase aasta jooksul seksuaalvägivalda kogenud </w:t>
      </w:r>
      <w:r w:rsidR="002E09C4" w:rsidRPr="00B92A0B">
        <w:rPr>
          <w:b w:val="0"/>
          <w:bCs w:val="0"/>
        </w:rPr>
        <w:t xml:space="preserve">olid </w:t>
      </w:r>
      <w:r w:rsidRPr="00B92A0B">
        <w:rPr>
          <w:b w:val="0"/>
          <w:bCs w:val="0"/>
        </w:rPr>
        <w:t>sagedamini inimesed, kes olid seksuaalset väärkohtlemist kogenud ka lapsena. (Sotsiaalkindlustusamet 2021).</w:t>
      </w:r>
    </w:p>
    <w:p w14:paraId="15130EF2" w14:textId="77777777" w:rsidR="00B27AE4" w:rsidRPr="00B92A0B" w:rsidRDefault="00B27AE4" w:rsidP="00BE1A5D">
      <w:pPr>
        <w:pStyle w:val="Pealkiri1"/>
        <w:tabs>
          <w:tab w:val="left" w:pos="142"/>
        </w:tabs>
        <w:ind w:left="142"/>
        <w:jc w:val="both"/>
        <w:rPr>
          <w:b w:val="0"/>
          <w:bCs w:val="0"/>
        </w:rPr>
      </w:pPr>
    </w:p>
    <w:p w14:paraId="7336B0F0" w14:textId="6E7FDE43" w:rsidR="007E6BD3" w:rsidRPr="00B92A0B" w:rsidRDefault="007E6BD3" w:rsidP="00BE1A5D">
      <w:pPr>
        <w:pStyle w:val="Pealkiri1"/>
        <w:ind w:left="0" w:firstLine="0"/>
        <w:jc w:val="both"/>
        <w:rPr>
          <w:b w:val="0"/>
          <w:bCs w:val="0"/>
        </w:rPr>
      </w:pPr>
      <w:r w:rsidRPr="00B92A0B">
        <w:rPr>
          <w:b w:val="0"/>
          <w:bCs w:val="0"/>
        </w:rPr>
        <w:t xml:space="preserve">2024. aastal toimunud </w:t>
      </w:r>
      <w:r w:rsidR="00E60024" w:rsidRPr="00B92A0B">
        <w:rPr>
          <w:b w:val="0"/>
          <w:bCs w:val="0"/>
        </w:rPr>
        <w:t xml:space="preserve">Eesti </w:t>
      </w:r>
      <w:r w:rsidR="00742720" w:rsidRPr="00B92A0B">
        <w:rPr>
          <w:b w:val="0"/>
          <w:bCs w:val="0"/>
        </w:rPr>
        <w:t>n</w:t>
      </w:r>
      <w:r w:rsidR="00E60024" w:rsidRPr="00B92A0B">
        <w:rPr>
          <w:b w:val="0"/>
          <w:bCs w:val="0"/>
        </w:rPr>
        <w:t xml:space="preserve">aiste </w:t>
      </w:r>
      <w:r w:rsidR="00742720" w:rsidRPr="00B92A0B">
        <w:rPr>
          <w:b w:val="0"/>
          <w:bCs w:val="0"/>
        </w:rPr>
        <w:t>t</w:t>
      </w:r>
      <w:r w:rsidR="00E60024" w:rsidRPr="00B92A0B">
        <w:rPr>
          <w:b w:val="0"/>
          <w:bCs w:val="0"/>
        </w:rPr>
        <w:t>ervise</w:t>
      </w:r>
      <w:r w:rsidR="005A0670" w:rsidRPr="00B92A0B">
        <w:rPr>
          <w:b w:val="0"/>
          <w:bCs w:val="0"/>
        </w:rPr>
        <w:t xml:space="preserve"> </w:t>
      </w:r>
      <w:r w:rsidR="00742720" w:rsidRPr="00B92A0B">
        <w:rPr>
          <w:b w:val="0"/>
          <w:bCs w:val="0"/>
        </w:rPr>
        <w:t>u</w:t>
      </w:r>
      <w:r w:rsidR="00642FDD" w:rsidRPr="00B92A0B">
        <w:rPr>
          <w:b w:val="0"/>
          <w:bCs w:val="0"/>
        </w:rPr>
        <w:t>uringu</w:t>
      </w:r>
      <w:r w:rsidR="00E60024" w:rsidRPr="00B92A0B">
        <w:rPr>
          <w:b w:val="0"/>
          <w:bCs w:val="0"/>
        </w:rPr>
        <w:t xml:space="preserve"> (2024)</w:t>
      </w:r>
      <w:r w:rsidR="00642FDD" w:rsidRPr="00B92A0B">
        <w:rPr>
          <w:rStyle w:val="Allmrkuseviide"/>
          <w:b w:val="0"/>
          <w:bCs w:val="0"/>
        </w:rPr>
        <w:footnoteReference w:id="54"/>
      </w:r>
      <w:r w:rsidR="005B5139" w:rsidRPr="00B92A0B">
        <w:rPr>
          <w:b w:val="0"/>
          <w:bCs w:val="0"/>
        </w:rPr>
        <w:t xml:space="preserve"> andmed näitavad, et </w:t>
      </w:r>
      <w:r w:rsidR="00C43317" w:rsidRPr="00B92A0B">
        <w:rPr>
          <w:b w:val="0"/>
          <w:bCs w:val="0"/>
        </w:rPr>
        <w:t xml:space="preserve">seksuaalset vägivalda kogenute osakaal </w:t>
      </w:r>
      <w:r w:rsidR="00FB4D05" w:rsidRPr="00B92A0B">
        <w:rPr>
          <w:b w:val="0"/>
          <w:bCs w:val="0"/>
        </w:rPr>
        <w:t>16</w:t>
      </w:r>
      <w:r w:rsidR="00755BA8" w:rsidRPr="00B92A0B">
        <w:rPr>
          <w:b w:val="0"/>
          <w:bCs w:val="0"/>
        </w:rPr>
        <w:t>–</w:t>
      </w:r>
      <w:r w:rsidR="00FB4D05" w:rsidRPr="00B92A0B">
        <w:rPr>
          <w:b w:val="0"/>
          <w:bCs w:val="0"/>
        </w:rPr>
        <w:t>44</w:t>
      </w:r>
      <w:r w:rsidR="00755BA8" w:rsidRPr="00B92A0B">
        <w:rPr>
          <w:b w:val="0"/>
          <w:bCs w:val="0"/>
        </w:rPr>
        <w:t>-</w:t>
      </w:r>
      <w:r w:rsidR="00FB4D05" w:rsidRPr="00B92A0B">
        <w:rPr>
          <w:b w:val="0"/>
          <w:bCs w:val="0"/>
        </w:rPr>
        <w:t xml:space="preserve">aastaste vastajate hulgas </w:t>
      </w:r>
      <w:r w:rsidR="00C43317" w:rsidRPr="00B92A0B">
        <w:rPr>
          <w:b w:val="0"/>
          <w:bCs w:val="0"/>
        </w:rPr>
        <w:t xml:space="preserve">on </w:t>
      </w:r>
      <w:r w:rsidR="00491800" w:rsidRPr="00B92A0B">
        <w:rPr>
          <w:b w:val="0"/>
          <w:bCs w:val="0"/>
        </w:rPr>
        <w:t xml:space="preserve">kasvanud </w:t>
      </w:r>
      <w:r w:rsidR="00C43317" w:rsidRPr="00B92A0B">
        <w:rPr>
          <w:b w:val="0"/>
          <w:bCs w:val="0"/>
        </w:rPr>
        <w:t xml:space="preserve">tähelepanuväärselt: </w:t>
      </w:r>
      <w:r w:rsidR="00FB4D05" w:rsidRPr="00B92A0B">
        <w:rPr>
          <w:b w:val="0"/>
          <w:bCs w:val="0"/>
        </w:rPr>
        <w:t>2014. aastal</w:t>
      </w:r>
      <w:r w:rsidR="006017B2" w:rsidRPr="00B92A0B">
        <w:rPr>
          <w:b w:val="0"/>
          <w:bCs w:val="0"/>
        </w:rPr>
        <w:t xml:space="preserve"> 24%</w:t>
      </w:r>
      <w:r w:rsidR="009F7883" w:rsidRPr="00B92A0B">
        <w:rPr>
          <w:b w:val="0"/>
          <w:bCs w:val="0"/>
        </w:rPr>
        <w:t>,</w:t>
      </w:r>
      <w:r w:rsidR="00FB4D05" w:rsidRPr="00B92A0B">
        <w:rPr>
          <w:b w:val="0"/>
          <w:bCs w:val="0"/>
        </w:rPr>
        <w:t xml:space="preserve"> 2024. aastal</w:t>
      </w:r>
      <w:r w:rsidR="006017B2" w:rsidRPr="00B92A0B">
        <w:rPr>
          <w:b w:val="0"/>
          <w:bCs w:val="0"/>
        </w:rPr>
        <w:t xml:space="preserve"> 35%</w:t>
      </w:r>
      <w:r w:rsidR="00FB4D05" w:rsidRPr="00B92A0B">
        <w:rPr>
          <w:b w:val="0"/>
          <w:bCs w:val="0"/>
        </w:rPr>
        <w:t xml:space="preserve">. </w:t>
      </w:r>
      <w:r w:rsidR="00E1419E" w:rsidRPr="00B92A0B">
        <w:rPr>
          <w:b w:val="0"/>
          <w:bCs w:val="0"/>
        </w:rPr>
        <w:t>Uuringu andmetel esines seksuaalvägivalla kirjeldustest kõigis eluetappides enim seksuaalset puudutamist („Kas keegi on vastu Teie tahtmist puudutanud „seksuaalselt“ Teie kehaosi, mis pole suguelundid, või sundinud Teid oma kehaosi „seksuaalselt“ puudutama?“) ja suguelundite puudutamist („Kas keegi on vastu Teie tahtmist puudutanud Teie suguelundeid, kasutanud Teie keha seksuaalse rahulduse saamiseks või sundinud Teid kellegi teise suguelundeid puudutama?“). Kõige rohkem on kogetud seda lapseeas – enam kui iga kümne</w:t>
      </w:r>
      <w:r w:rsidR="00D1415A" w:rsidRPr="00B92A0B">
        <w:rPr>
          <w:b w:val="0"/>
          <w:bCs w:val="0"/>
        </w:rPr>
        <w:t>s</w:t>
      </w:r>
      <w:r w:rsidR="00E1419E" w:rsidRPr="00B92A0B">
        <w:rPr>
          <w:b w:val="0"/>
          <w:bCs w:val="0"/>
        </w:rPr>
        <w:t xml:space="preserve"> vastaja. Vägistamist („Kas keegi on vastu Teie tahtmist pannud oma peenise Teie tuppe, suhu või pärakusse või püüdnud panna eset või mõnda muud kehaosa Teie tuppe, suhu või pärakusse?“) on lapseeas kogenud kokku 5%, täiskasvanueas 8% ja nii lapse- kui ka täiskasvanueas 1% kõigist </w:t>
      </w:r>
      <w:r w:rsidR="00971C1C" w:rsidRPr="00B92A0B">
        <w:rPr>
          <w:b w:val="0"/>
          <w:bCs w:val="0"/>
        </w:rPr>
        <w:t>vastanutest</w:t>
      </w:r>
      <w:r w:rsidR="00E1419E" w:rsidRPr="00B92A0B">
        <w:rPr>
          <w:b w:val="0"/>
          <w:bCs w:val="0"/>
        </w:rPr>
        <w:t>.</w:t>
      </w:r>
    </w:p>
    <w:p w14:paraId="5440D534" w14:textId="77777777" w:rsidR="007E6BD3" w:rsidRPr="00B92A0B" w:rsidRDefault="007E6BD3" w:rsidP="00BE1A5D">
      <w:pPr>
        <w:pStyle w:val="Pealkiri1"/>
        <w:tabs>
          <w:tab w:val="left" w:pos="0"/>
        </w:tabs>
        <w:ind w:left="0" w:firstLine="0"/>
        <w:jc w:val="both"/>
        <w:rPr>
          <w:b w:val="0"/>
          <w:bCs w:val="0"/>
        </w:rPr>
      </w:pPr>
    </w:p>
    <w:p w14:paraId="66DAE198" w14:textId="72428FF0" w:rsidR="00015245" w:rsidRPr="00B92A0B" w:rsidRDefault="00015245" w:rsidP="00BE1A5D">
      <w:pPr>
        <w:pStyle w:val="Pealkiri1"/>
        <w:numPr>
          <w:ilvl w:val="1"/>
          <w:numId w:val="6"/>
        </w:numPr>
        <w:tabs>
          <w:tab w:val="left" w:pos="343"/>
        </w:tabs>
        <w:jc w:val="both"/>
      </w:pPr>
      <w:r w:rsidRPr="00B92A0B">
        <w:t>Sotsiaal</w:t>
      </w:r>
      <w:r w:rsidR="008420B8" w:rsidRPr="00B92A0B">
        <w:t>ne</w:t>
      </w:r>
      <w:r w:rsidRPr="00B92A0B">
        <w:t xml:space="preserve"> mõju</w:t>
      </w:r>
    </w:p>
    <w:p w14:paraId="6F7DE40B" w14:textId="0347CB30" w:rsidR="0039041D" w:rsidRPr="00B92A0B" w:rsidRDefault="0069445A" w:rsidP="007824A0">
      <w:pPr>
        <w:pStyle w:val="Pealkiri1"/>
        <w:tabs>
          <w:tab w:val="left" w:pos="0"/>
        </w:tabs>
        <w:ind w:left="0" w:firstLine="0"/>
        <w:jc w:val="both"/>
        <w:rPr>
          <w:b w:val="0"/>
          <w:bCs w:val="0"/>
        </w:rPr>
      </w:pPr>
      <w:r w:rsidRPr="00B92A0B">
        <w:rPr>
          <w:b w:val="0"/>
          <w:bCs w:val="0"/>
        </w:rPr>
        <w:t xml:space="preserve">Teiste riikide kogemust arvesse võttes võib eeldada, </w:t>
      </w:r>
      <w:r w:rsidR="00BC0F6D" w:rsidRPr="00B92A0B">
        <w:rPr>
          <w:b w:val="0"/>
          <w:bCs w:val="0"/>
        </w:rPr>
        <w:t xml:space="preserve">et nõusolekuta </w:t>
      </w:r>
      <w:r w:rsidRPr="00B92A0B">
        <w:rPr>
          <w:b w:val="0"/>
          <w:bCs w:val="0"/>
        </w:rPr>
        <w:t>s</w:t>
      </w:r>
      <w:r w:rsidR="00C279C1" w:rsidRPr="00B92A0B">
        <w:rPr>
          <w:b w:val="0"/>
          <w:bCs w:val="0"/>
        </w:rPr>
        <w:t>ugulise iseloomuga tegude</w:t>
      </w:r>
      <w:r w:rsidR="00BC0F6D" w:rsidRPr="00B92A0B">
        <w:rPr>
          <w:b w:val="0"/>
          <w:bCs w:val="0"/>
        </w:rPr>
        <w:t xml:space="preserve"> krimina</w:t>
      </w:r>
      <w:r w:rsidR="00AE2E39" w:rsidRPr="00B92A0B">
        <w:rPr>
          <w:b w:val="0"/>
          <w:bCs w:val="0"/>
        </w:rPr>
        <w:t xml:space="preserve">liseerimise järel </w:t>
      </w:r>
      <w:r w:rsidR="00AA1AA7" w:rsidRPr="00B92A0B">
        <w:rPr>
          <w:b w:val="0"/>
          <w:bCs w:val="0"/>
        </w:rPr>
        <w:t xml:space="preserve">tehakse </w:t>
      </w:r>
      <w:r w:rsidR="00356E99" w:rsidRPr="00B92A0B">
        <w:rPr>
          <w:b w:val="0"/>
          <w:bCs w:val="0"/>
        </w:rPr>
        <w:t xml:space="preserve">senisest </w:t>
      </w:r>
      <w:r w:rsidR="00AA1AA7" w:rsidRPr="00B92A0B">
        <w:rPr>
          <w:b w:val="0"/>
          <w:bCs w:val="0"/>
        </w:rPr>
        <w:t xml:space="preserve">rohkem </w:t>
      </w:r>
      <w:r w:rsidR="008C185C" w:rsidRPr="00B92A0B">
        <w:rPr>
          <w:b w:val="0"/>
          <w:bCs w:val="0"/>
        </w:rPr>
        <w:t>seksuaalvägivallaga seotud pöördumis</w:t>
      </w:r>
      <w:r w:rsidR="00AA1AA7" w:rsidRPr="00B92A0B">
        <w:rPr>
          <w:b w:val="0"/>
          <w:bCs w:val="0"/>
        </w:rPr>
        <w:t>i</w:t>
      </w:r>
      <w:r w:rsidR="00C238DD" w:rsidRPr="00B92A0B">
        <w:rPr>
          <w:b w:val="0"/>
          <w:bCs w:val="0"/>
        </w:rPr>
        <w:t xml:space="preserve"> nii politsei kui </w:t>
      </w:r>
      <w:r w:rsidR="00F603D5" w:rsidRPr="00B92A0B">
        <w:rPr>
          <w:b w:val="0"/>
          <w:bCs w:val="0"/>
        </w:rPr>
        <w:t xml:space="preserve">ka </w:t>
      </w:r>
      <w:r w:rsidR="00C238DD" w:rsidRPr="00B92A0B">
        <w:rPr>
          <w:b w:val="0"/>
          <w:bCs w:val="0"/>
        </w:rPr>
        <w:t>abi</w:t>
      </w:r>
      <w:r w:rsidR="007C51F9" w:rsidRPr="00B92A0B">
        <w:rPr>
          <w:b w:val="0"/>
          <w:bCs w:val="0"/>
        </w:rPr>
        <w:t>organisatsioonide poole</w:t>
      </w:r>
      <w:r w:rsidR="0099730B" w:rsidRPr="00B92A0B">
        <w:rPr>
          <w:b w:val="0"/>
          <w:bCs w:val="0"/>
        </w:rPr>
        <w:t xml:space="preserve"> </w:t>
      </w:r>
      <w:r w:rsidR="008A037A" w:rsidRPr="00B92A0B">
        <w:rPr>
          <w:b w:val="0"/>
          <w:bCs w:val="0"/>
        </w:rPr>
        <w:t>(</w:t>
      </w:r>
      <w:r w:rsidR="007E7EA4" w:rsidRPr="00B92A0B">
        <w:rPr>
          <w:rFonts w:cstheme="minorBidi"/>
          <w:b w:val="0"/>
        </w:rPr>
        <w:t>nt Taani, Rootsi; vt ka Andresen</w:t>
      </w:r>
      <w:r w:rsidR="00BB777B" w:rsidRPr="00B92A0B">
        <w:rPr>
          <w:rFonts w:cstheme="minorBidi"/>
          <w:b w:val="0"/>
        </w:rPr>
        <w:t>i</w:t>
      </w:r>
      <w:r w:rsidR="007E7EA4" w:rsidRPr="00B92A0B">
        <w:rPr>
          <w:rFonts w:cstheme="minorBidi"/>
          <w:b w:val="0"/>
        </w:rPr>
        <w:t xml:space="preserve"> ja Wingender</w:t>
      </w:r>
      <w:r w:rsidR="00BD7CEE" w:rsidRPr="00B92A0B">
        <w:rPr>
          <w:rFonts w:cstheme="minorBidi"/>
          <w:b w:val="0"/>
        </w:rPr>
        <w:t>i</w:t>
      </w:r>
      <w:r w:rsidR="007E7EA4" w:rsidRPr="00B92A0B">
        <w:rPr>
          <w:rFonts w:cstheme="minorBidi"/>
          <w:b w:val="0"/>
        </w:rPr>
        <w:t xml:space="preserve"> </w:t>
      </w:r>
      <w:r w:rsidR="007E7EA4" w:rsidRPr="00B92A0B">
        <w:rPr>
          <w:rFonts w:cstheme="minorBidi"/>
          <w:b w:val="0"/>
        </w:rPr>
        <w:lastRenderedPageBreak/>
        <w:t>ettekanne 2024</w:t>
      </w:r>
      <w:r w:rsidR="007E7EA4" w:rsidRPr="00B92A0B">
        <w:rPr>
          <w:rStyle w:val="Allmrkuseviide"/>
          <w:rFonts w:cstheme="minorBidi"/>
          <w:b w:val="0"/>
        </w:rPr>
        <w:footnoteReference w:id="55"/>
      </w:r>
      <w:r w:rsidR="008A037A" w:rsidRPr="00B92A0B">
        <w:rPr>
          <w:rFonts w:cstheme="minorBidi"/>
          <w:b w:val="0"/>
        </w:rPr>
        <w:t>, samuti</w:t>
      </w:r>
      <w:r w:rsidR="008A037A" w:rsidRPr="00B92A0B">
        <w:rPr>
          <w:b w:val="0"/>
          <w:bCs w:val="0"/>
        </w:rPr>
        <w:t xml:space="preserve"> </w:t>
      </w:r>
      <w:r w:rsidR="00B52858" w:rsidRPr="00B92A0B">
        <w:rPr>
          <w:b w:val="0"/>
          <w:bCs w:val="0"/>
        </w:rPr>
        <w:t xml:space="preserve">karistusseadustiku muutmise seaduse eelnõu </w:t>
      </w:r>
      <w:r w:rsidR="0099730B" w:rsidRPr="00B92A0B">
        <w:rPr>
          <w:b w:val="0"/>
          <w:bCs w:val="0"/>
        </w:rPr>
        <w:t xml:space="preserve">VTK lisa </w:t>
      </w:r>
      <w:r w:rsidR="000E09AB" w:rsidRPr="00B92A0B">
        <w:rPr>
          <w:b w:val="0"/>
          <w:bCs w:val="0"/>
        </w:rPr>
        <w:t>2)</w:t>
      </w:r>
      <w:r w:rsidR="007C51F9" w:rsidRPr="00B92A0B">
        <w:rPr>
          <w:b w:val="0"/>
          <w:bCs w:val="0"/>
        </w:rPr>
        <w:t xml:space="preserve">. </w:t>
      </w:r>
      <w:r w:rsidR="00561162" w:rsidRPr="00B92A0B">
        <w:rPr>
          <w:b w:val="0"/>
          <w:bCs w:val="0"/>
        </w:rPr>
        <w:t xml:space="preserve">Ekspertide hinnangul võib </w:t>
      </w:r>
      <w:r w:rsidR="00486030" w:rsidRPr="00B92A0B">
        <w:rPr>
          <w:b w:val="0"/>
          <w:bCs w:val="0"/>
        </w:rPr>
        <w:t>nõusolekuta seksuaaltegevuse kriminaliseerimi</w:t>
      </w:r>
      <w:r w:rsidR="0070695E" w:rsidRPr="00B92A0B">
        <w:rPr>
          <w:b w:val="0"/>
          <w:bCs w:val="0"/>
        </w:rPr>
        <w:t>se</w:t>
      </w:r>
      <w:r w:rsidR="00C6684E" w:rsidRPr="00B92A0B">
        <w:rPr>
          <w:b w:val="0"/>
          <w:bCs w:val="0"/>
        </w:rPr>
        <w:t xml:space="preserve"> korra</w:t>
      </w:r>
      <w:r w:rsidR="0070695E" w:rsidRPr="00B92A0B">
        <w:rPr>
          <w:b w:val="0"/>
          <w:bCs w:val="0"/>
        </w:rPr>
        <w:t>l</w:t>
      </w:r>
      <w:r w:rsidR="00486030" w:rsidRPr="00B92A0B">
        <w:rPr>
          <w:b w:val="0"/>
          <w:bCs w:val="0"/>
        </w:rPr>
        <w:t xml:space="preserve"> </w:t>
      </w:r>
      <w:r w:rsidR="00543D6D" w:rsidRPr="00B92A0B">
        <w:rPr>
          <w:b w:val="0"/>
          <w:bCs w:val="0"/>
        </w:rPr>
        <w:t xml:space="preserve">seksuaalvägivalla ohvreid </w:t>
      </w:r>
      <w:r w:rsidR="00CA7A4F" w:rsidRPr="00B92A0B">
        <w:rPr>
          <w:b w:val="0"/>
          <w:bCs w:val="0"/>
        </w:rPr>
        <w:t xml:space="preserve">aidata </w:t>
      </w:r>
      <w:r w:rsidR="00543D6D" w:rsidRPr="00B92A0B">
        <w:rPr>
          <w:b w:val="0"/>
          <w:bCs w:val="0"/>
        </w:rPr>
        <w:t xml:space="preserve">varasemast </w:t>
      </w:r>
      <w:r w:rsidR="00437860" w:rsidRPr="00B92A0B">
        <w:rPr>
          <w:b w:val="0"/>
          <w:bCs w:val="0"/>
        </w:rPr>
        <w:t xml:space="preserve">julgemalt pöörduda ja </w:t>
      </w:r>
      <w:r w:rsidR="00993906" w:rsidRPr="00B92A0B">
        <w:rPr>
          <w:b w:val="0"/>
          <w:bCs w:val="0"/>
        </w:rPr>
        <w:t>paremini taastuda</w:t>
      </w:r>
      <w:r w:rsidR="00BA3E9C" w:rsidRPr="00B92A0B">
        <w:rPr>
          <w:b w:val="0"/>
          <w:bCs w:val="0"/>
        </w:rPr>
        <w:t xml:space="preserve"> </w:t>
      </w:r>
      <w:r w:rsidR="00543D6D" w:rsidRPr="00B92A0B">
        <w:rPr>
          <w:b w:val="0"/>
          <w:bCs w:val="0"/>
        </w:rPr>
        <w:t xml:space="preserve">teadmine, </w:t>
      </w:r>
      <w:r w:rsidR="004842B2" w:rsidRPr="00B92A0B">
        <w:rPr>
          <w:b w:val="0"/>
          <w:bCs w:val="0"/>
        </w:rPr>
        <w:t xml:space="preserve">et </w:t>
      </w:r>
      <w:r w:rsidR="00A43931" w:rsidRPr="00B92A0B">
        <w:rPr>
          <w:b w:val="0"/>
          <w:bCs w:val="0"/>
        </w:rPr>
        <w:t xml:space="preserve">nemad </w:t>
      </w:r>
      <w:r w:rsidR="00CC5757" w:rsidRPr="00B92A0B">
        <w:rPr>
          <w:b w:val="0"/>
          <w:bCs w:val="0"/>
        </w:rPr>
        <w:t xml:space="preserve">ei pea tundma süüd toimunu pärast, </w:t>
      </w:r>
      <w:r w:rsidR="00DB059F" w:rsidRPr="00B92A0B">
        <w:rPr>
          <w:b w:val="0"/>
          <w:bCs w:val="0"/>
        </w:rPr>
        <w:t xml:space="preserve">vastutus </w:t>
      </w:r>
      <w:r w:rsidR="00745679" w:rsidRPr="00B92A0B">
        <w:rPr>
          <w:b w:val="0"/>
          <w:bCs w:val="0"/>
        </w:rPr>
        <w:t xml:space="preserve">toimunu </w:t>
      </w:r>
      <w:r w:rsidR="0065520E" w:rsidRPr="00B92A0B">
        <w:rPr>
          <w:b w:val="0"/>
          <w:bCs w:val="0"/>
        </w:rPr>
        <w:t xml:space="preserve">eest </w:t>
      </w:r>
      <w:r w:rsidR="00745679" w:rsidRPr="00B92A0B">
        <w:rPr>
          <w:b w:val="0"/>
          <w:bCs w:val="0"/>
        </w:rPr>
        <w:t xml:space="preserve">on </w:t>
      </w:r>
      <w:r w:rsidR="00B3438F" w:rsidRPr="00B92A0B">
        <w:rPr>
          <w:b w:val="0"/>
          <w:bCs w:val="0"/>
        </w:rPr>
        <w:t>toimepanija</w:t>
      </w:r>
      <w:r w:rsidR="000A2A0F" w:rsidRPr="00B92A0B">
        <w:rPr>
          <w:b w:val="0"/>
          <w:bCs w:val="0"/>
        </w:rPr>
        <w:t>l</w:t>
      </w:r>
      <w:r w:rsidR="00A144E7" w:rsidRPr="00B92A0B">
        <w:rPr>
          <w:b w:val="0"/>
          <w:bCs w:val="0"/>
        </w:rPr>
        <w:t xml:space="preserve"> </w:t>
      </w:r>
      <w:r w:rsidR="00C52E55" w:rsidRPr="00B92A0B">
        <w:rPr>
          <w:b w:val="0"/>
          <w:bCs w:val="0"/>
        </w:rPr>
        <w:t>(</w:t>
      </w:r>
      <w:r w:rsidR="009D39D0" w:rsidRPr="00B92A0B">
        <w:rPr>
          <w:rFonts w:cstheme="minorBidi"/>
          <w:b w:val="0"/>
        </w:rPr>
        <w:t>Andresen</w:t>
      </w:r>
      <w:r w:rsidR="00A901E8" w:rsidRPr="00B92A0B">
        <w:rPr>
          <w:rFonts w:cstheme="minorBidi"/>
          <w:b w:val="0"/>
        </w:rPr>
        <w:t xml:space="preserve"> ja</w:t>
      </w:r>
      <w:r w:rsidR="009D39D0" w:rsidRPr="00B92A0B">
        <w:rPr>
          <w:rFonts w:cstheme="minorBidi"/>
          <w:b w:val="0"/>
        </w:rPr>
        <w:t xml:space="preserve"> Wingender</w:t>
      </w:r>
      <w:r w:rsidR="00B95941" w:rsidRPr="00B92A0B">
        <w:rPr>
          <w:b w:val="0"/>
          <w:bCs w:val="0"/>
        </w:rPr>
        <w:t xml:space="preserve"> 2024</w:t>
      </w:r>
      <w:r w:rsidR="00136357" w:rsidRPr="00B92A0B">
        <w:rPr>
          <w:rStyle w:val="Allmrkuseviide"/>
          <w:b w:val="0"/>
          <w:bCs w:val="0"/>
        </w:rPr>
        <w:footnoteReference w:id="56"/>
      </w:r>
      <w:r w:rsidR="00C52E55" w:rsidRPr="00B92A0B">
        <w:rPr>
          <w:b w:val="0"/>
          <w:bCs w:val="0"/>
        </w:rPr>
        <w:t>).</w:t>
      </w:r>
      <w:r w:rsidR="00230CBD" w:rsidRPr="00B92A0B">
        <w:rPr>
          <w:b w:val="0"/>
          <w:bCs w:val="0"/>
        </w:rPr>
        <w:t xml:space="preserve"> </w:t>
      </w:r>
      <w:r w:rsidR="00843A01" w:rsidRPr="00B92A0B">
        <w:rPr>
          <w:b w:val="0"/>
          <w:bCs w:val="0"/>
        </w:rPr>
        <w:t>Taani</w:t>
      </w:r>
      <w:r w:rsidR="00240265" w:rsidRPr="00B92A0B">
        <w:rPr>
          <w:b w:val="0"/>
          <w:bCs w:val="0"/>
        </w:rPr>
        <w:t xml:space="preserve"> kogemus näitab, et </w:t>
      </w:r>
      <w:r w:rsidR="00BF2B74" w:rsidRPr="00B92A0B">
        <w:rPr>
          <w:b w:val="0"/>
          <w:bCs w:val="0"/>
        </w:rPr>
        <w:t xml:space="preserve">kui </w:t>
      </w:r>
      <w:r w:rsidR="00994118" w:rsidRPr="00B92A0B">
        <w:rPr>
          <w:b w:val="0"/>
          <w:bCs w:val="0"/>
        </w:rPr>
        <w:t xml:space="preserve">seksuaalvägivalla toimepanijat ei mõisteta </w:t>
      </w:r>
      <w:r w:rsidR="0089198B" w:rsidRPr="00B92A0B">
        <w:rPr>
          <w:b w:val="0"/>
          <w:bCs w:val="0"/>
        </w:rPr>
        <w:t>tõendite puudumise</w:t>
      </w:r>
      <w:r w:rsidR="0065520E" w:rsidRPr="00B92A0B">
        <w:rPr>
          <w:b w:val="0"/>
          <w:bCs w:val="0"/>
        </w:rPr>
        <w:t xml:space="preserve"> tõttu</w:t>
      </w:r>
      <w:r w:rsidR="0089198B" w:rsidRPr="00B92A0B">
        <w:rPr>
          <w:b w:val="0"/>
          <w:bCs w:val="0"/>
        </w:rPr>
        <w:t xml:space="preserve"> </w:t>
      </w:r>
      <w:r w:rsidR="00994118" w:rsidRPr="00B92A0B">
        <w:rPr>
          <w:b w:val="0"/>
          <w:bCs w:val="0"/>
        </w:rPr>
        <w:t xml:space="preserve">süüdi, </w:t>
      </w:r>
      <w:r w:rsidR="0089198B" w:rsidRPr="00B92A0B">
        <w:rPr>
          <w:b w:val="0"/>
          <w:bCs w:val="0"/>
        </w:rPr>
        <w:t>on seksuaalvägivalla o</w:t>
      </w:r>
      <w:r w:rsidR="006F2408" w:rsidRPr="00B92A0B">
        <w:rPr>
          <w:b w:val="0"/>
          <w:bCs w:val="0"/>
        </w:rPr>
        <w:t xml:space="preserve">hvril </w:t>
      </w:r>
      <w:r w:rsidR="00DF20F2" w:rsidRPr="00B92A0B">
        <w:rPr>
          <w:b w:val="0"/>
          <w:bCs w:val="0"/>
        </w:rPr>
        <w:t xml:space="preserve">selle </w:t>
      </w:r>
      <w:r w:rsidR="006F2408" w:rsidRPr="00B92A0B">
        <w:rPr>
          <w:b w:val="0"/>
          <w:bCs w:val="0"/>
        </w:rPr>
        <w:t>teadmi</w:t>
      </w:r>
      <w:r w:rsidR="00DF20F2" w:rsidRPr="00B92A0B">
        <w:rPr>
          <w:b w:val="0"/>
          <w:bCs w:val="0"/>
        </w:rPr>
        <w:t>sega kergem leppida</w:t>
      </w:r>
      <w:r w:rsidR="00FE7567" w:rsidRPr="00B92A0B">
        <w:rPr>
          <w:b w:val="0"/>
          <w:bCs w:val="0"/>
        </w:rPr>
        <w:t xml:space="preserve">, </w:t>
      </w:r>
      <w:r w:rsidR="005859F2" w:rsidRPr="00B92A0B">
        <w:rPr>
          <w:b w:val="0"/>
          <w:bCs w:val="0"/>
        </w:rPr>
        <w:t>kui ta mõistab</w:t>
      </w:r>
      <w:r w:rsidR="006F2408" w:rsidRPr="00B92A0B">
        <w:rPr>
          <w:b w:val="0"/>
          <w:bCs w:val="0"/>
        </w:rPr>
        <w:t xml:space="preserve">, </w:t>
      </w:r>
      <w:r w:rsidR="00582B56" w:rsidRPr="00B92A0B">
        <w:rPr>
          <w:b w:val="0"/>
          <w:bCs w:val="0"/>
        </w:rPr>
        <w:t>et</w:t>
      </w:r>
      <w:r w:rsidR="00172FC5" w:rsidRPr="00B92A0B">
        <w:rPr>
          <w:b w:val="0"/>
          <w:bCs w:val="0"/>
        </w:rPr>
        <w:t xml:space="preserve"> teda usutakse</w:t>
      </w:r>
      <w:r w:rsidR="0054639B" w:rsidRPr="00B92A0B">
        <w:rPr>
          <w:b w:val="0"/>
          <w:bCs w:val="0"/>
        </w:rPr>
        <w:t xml:space="preserve"> ja temalt oleks pidanud enne teo toimepanemist </w:t>
      </w:r>
      <w:r w:rsidR="00FE7567" w:rsidRPr="00B92A0B">
        <w:rPr>
          <w:b w:val="0"/>
          <w:bCs w:val="0"/>
        </w:rPr>
        <w:t xml:space="preserve">selleks </w:t>
      </w:r>
      <w:r w:rsidR="0054639B" w:rsidRPr="00B92A0B">
        <w:rPr>
          <w:b w:val="0"/>
          <w:bCs w:val="0"/>
        </w:rPr>
        <w:t>nõusolekut küsi</w:t>
      </w:r>
      <w:r w:rsidR="0032169C" w:rsidRPr="00B92A0B">
        <w:rPr>
          <w:b w:val="0"/>
          <w:bCs w:val="0"/>
        </w:rPr>
        <w:t>ma</w:t>
      </w:r>
      <w:r w:rsidR="00172FC5" w:rsidRPr="00B92A0B">
        <w:rPr>
          <w:b w:val="0"/>
          <w:bCs w:val="0"/>
        </w:rPr>
        <w:t xml:space="preserve"> </w:t>
      </w:r>
      <w:r w:rsidR="00BE381F" w:rsidRPr="00B92A0B">
        <w:rPr>
          <w:b w:val="0"/>
          <w:bCs w:val="0"/>
        </w:rPr>
        <w:t>(</w:t>
      </w:r>
      <w:r w:rsidR="002D7C3D" w:rsidRPr="00B92A0B">
        <w:rPr>
          <w:rFonts w:cstheme="minorBidi"/>
          <w:b w:val="0"/>
        </w:rPr>
        <w:t>Andresen</w:t>
      </w:r>
      <w:r w:rsidR="002B2227" w:rsidRPr="00B92A0B">
        <w:rPr>
          <w:rFonts w:cstheme="minorBidi"/>
          <w:b w:val="0"/>
        </w:rPr>
        <w:t xml:space="preserve"> ja</w:t>
      </w:r>
      <w:r w:rsidR="002D7C3D" w:rsidRPr="00B92A0B">
        <w:rPr>
          <w:rFonts w:cstheme="minorBidi"/>
          <w:b w:val="0"/>
        </w:rPr>
        <w:t xml:space="preserve"> Wingender</w:t>
      </w:r>
      <w:r w:rsidR="00BE381F" w:rsidRPr="00B92A0B">
        <w:rPr>
          <w:b w:val="0"/>
          <w:bCs w:val="0"/>
        </w:rPr>
        <w:t xml:space="preserve"> 2024</w:t>
      </w:r>
      <w:r w:rsidR="00136357" w:rsidRPr="00B92A0B">
        <w:rPr>
          <w:rStyle w:val="Allmrkuseviide"/>
          <w:b w:val="0"/>
          <w:bCs w:val="0"/>
        </w:rPr>
        <w:footnoteReference w:id="57"/>
      </w:r>
      <w:r w:rsidR="00BE381F" w:rsidRPr="00B92A0B">
        <w:rPr>
          <w:b w:val="0"/>
          <w:bCs w:val="0"/>
        </w:rPr>
        <w:t>)</w:t>
      </w:r>
      <w:r w:rsidR="009C5483" w:rsidRPr="00B92A0B">
        <w:rPr>
          <w:b w:val="0"/>
          <w:bCs w:val="0"/>
        </w:rPr>
        <w:t xml:space="preserve">. </w:t>
      </w:r>
      <w:r w:rsidR="00A11FD7" w:rsidRPr="00B92A0B">
        <w:rPr>
          <w:b w:val="0"/>
          <w:bCs w:val="0"/>
        </w:rPr>
        <w:t xml:space="preserve">Nõusolekupõhine seadus toetab ohvrit teadmises, et </w:t>
      </w:r>
      <w:r w:rsidR="00BE1C81" w:rsidRPr="00B92A0B">
        <w:rPr>
          <w:b w:val="0"/>
          <w:bCs w:val="0"/>
        </w:rPr>
        <w:t>enne sugulise iseloomuga te</w:t>
      </w:r>
      <w:r w:rsidR="0057534A" w:rsidRPr="00B92A0B">
        <w:rPr>
          <w:b w:val="0"/>
          <w:bCs w:val="0"/>
        </w:rPr>
        <w:t>o toimepanemist</w:t>
      </w:r>
      <w:r w:rsidR="00BE1C81" w:rsidRPr="00B92A0B">
        <w:rPr>
          <w:b w:val="0"/>
          <w:bCs w:val="0"/>
        </w:rPr>
        <w:t xml:space="preserve"> </w:t>
      </w:r>
      <w:r w:rsidR="00375F5B" w:rsidRPr="00B92A0B">
        <w:rPr>
          <w:b w:val="0"/>
          <w:bCs w:val="0"/>
        </w:rPr>
        <w:t>peab</w:t>
      </w:r>
      <w:r w:rsidR="00BE1C81" w:rsidRPr="00B92A0B">
        <w:rPr>
          <w:b w:val="0"/>
          <w:bCs w:val="0"/>
        </w:rPr>
        <w:t xml:space="preserve"> toimepanija veenduma</w:t>
      </w:r>
      <w:r w:rsidR="009024B8" w:rsidRPr="00B92A0B">
        <w:rPr>
          <w:b w:val="0"/>
          <w:bCs w:val="0"/>
        </w:rPr>
        <w:t xml:space="preserve">, et </w:t>
      </w:r>
      <w:r w:rsidR="00EF34DC" w:rsidRPr="00B92A0B">
        <w:rPr>
          <w:b w:val="0"/>
          <w:bCs w:val="0"/>
        </w:rPr>
        <w:t>teine osapool soovi</w:t>
      </w:r>
      <w:r w:rsidR="00A61F2B" w:rsidRPr="00B92A0B">
        <w:rPr>
          <w:b w:val="0"/>
          <w:bCs w:val="0"/>
        </w:rPr>
        <w:t>b</w:t>
      </w:r>
      <w:r w:rsidR="00EF34DC" w:rsidRPr="00B92A0B">
        <w:rPr>
          <w:b w:val="0"/>
          <w:bCs w:val="0"/>
        </w:rPr>
        <w:t xml:space="preserve"> seksi</w:t>
      </w:r>
      <w:r w:rsidR="00C42806" w:rsidRPr="00B92A0B">
        <w:rPr>
          <w:b w:val="0"/>
          <w:bCs w:val="0"/>
        </w:rPr>
        <w:t xml:space="preserve"> (</w:t>
      </w:r>
      <w:r w:rsidR="002D7C3D" w:rsidRPr="00B92A0B">
        <w:rPr>
          <w:rFonts w:cstheme="minorBidi"/>
          <w:b w:val="0"/>
        </w:rPr>
        <w:t>Andresen</w:t>
      </w:r>
      <w:r w:rsidR="002B2227" w:rsidRPr="00B92A0B">
        <w:rPr>
          <w:rFonts w:cstheme="minorBidi"/>
          <w:b w:val="0"/>
        </w:rPr>
        <w:t xml:space="preserve"> ja</w:t>
      </w:r>
      <w:r w:rsidR="002D7C3D" w:rsidRPr="00B92A0B">
        <w:rPr>
          <w:rFonts w:cstheme="minorBidi"/>
          <w:b w:val="0"/>
        </w:rPr>
        <w:t xml:space="preserve"> Wingender </w:t>
      </w:r>
      <w:r w:rsidR="002D7C3D" w:rsidRPr="00B92A0B">
        <w:rPr>
          <w:b w:val="0"/>
          <w:bCs w:val="0"/>
        </w:rPr>
        <w:t>2024</w:t>
      </w:r>
      <w:r w:rsidR="00136357" w:rsidRPr="00B92A0B">
        <w:rPr>
          <w:rStyle w:val="Allmrkuseviide"/>
          <w:b w:val="0"/>
          <w:bCs w:val="0"/>
        </w:rPr>
        <w:footnoteReference w:id="58"/>
      </w:r>
      <w:r w:rsidR="00C42806" w:rsidRPr="00B92A0B">
        <w:rPr>
          <w:b w:val="0"/>
          <w:bCs w:val="0"/>
        </w:rPr>
        <w:t>)</w:t>
      </w:r>
      <w:r w:rsidR="00151F13" w:rsidRPr="00B92A0B">
        <w:rPr>
          <w:b w:val="0"/>
          <w:bCs w:val="0"/>
        </w:rPr>
        <w:t xml:space="preserve">. </w:t>
      </w:r>
      <w:r w:rsidR="00CB47E3" w:rsidRPr="00B92A0B">
        <w:rPr>
          <w:b w:val="0"/>
          <w:bCs w:val="0"/>
        </w:rPr>
        <w:t>See põhimõte võib mõjutada ohvreid julgemalt abi otsima</w:t>
      </w:r>
      <w:r w:rsidR="007B25C5" w:rsidRPr="00B92A0B">
        <w:rPr>
          <w:b w:val="0"/>
          <w:bCs w:val="0"/>
        </w:rPr>
        <w:t xml:space="preserve"> olukor</w:t>
      </w:r>
      <w:r w:rsidR="007A334A" w:rsidRPr="00B92A0B">
        <w:rPr>
          <w:b w:val="0"/>
          <w:bCs w:val="0"/>
        </w:rPr>
        <w:t>ras</w:t>
      </w:r>
      <w:r w:rsidR="007B25C5" w:rsidRPr="00B92A0B">
        <w:rPr>
          <w:b w:val="0"/>
          <w:bCs w:val="0"/>
        </w:rPr>
        <w:t xml:space="preserve">, kus </w:t>
      </w:r>
      <w:r w:rsidR="00AB0601" w:rsidRPr="00B92A0B">
        <w:rPr>
          <w:b w:val="0"/>
          <w:bCs w:val="0"/>
        </w:rPr>
        <w:t xml:space="preserve">polnud vägivalda </w:t>
      </w:r>
      <w:r w:rsidR="007A334A" w:rsidRPr="00B92A0B">
        <w:rPr>
          <w:b w:val="0"/>
          <w:bCs w:val="0"/>
        </w:rPr>
        <w:t xml:space="preserve">ega </w:t>
      </w:r>
      <w:r w:rsidR="00AB0601" w:rsidRPr="00B92A0B">
        <w:rPr>
          <w:b w:val="0"/>
          <w:bCs w:val="0"/>
        </w:rPr>
        <w:t xml:space="preserve">abitusseisundit, kuid </w:t>
      </w:r>
      <w:r w:rsidR="0033381C" w:rsidRPr="00B92A0B">
        <w:rPr>
          <w:b w:val="0"/>
          <w:bCs w:val="0"/>
        </w:rPr>
        <w:t xml:space="preserve">sugulise iseloomuga tegu pandi toime </w:t>
      </w:r>
      <w:r w:rsidR="007D4F21" w:rsidRPr="00B92A0B">
        <w:rPr>
          <w:b w:val="0"/>
          <w:bCs w:val="0"/>
        </w:rPr>
        <w:t>ohvri nõusolekut</w:t>
      </w:r>
      <w:r w:rsidR="00D84433" w:rsidRPr="00B92A0B">
        <w:rPr>
          <w:b w:val="0"/>
          <w:bCs w:val="0"/>
        </w:rPr>
        <w:t>a</w:t>
      </w:r>
      <w:r w:rsidR="00C42806" w:rsidRPr="00B92A0B">
        <w:rPr>
          <w:b w:val="0"/>
          <w:bCs w:val="0"/>
        </w:rPr>
        <w:t xml:space="preserve"> (</w:t>
      </w:r>
      <w:r w:rsidR="00970C06" w:rsidRPr="00B92A0B">
        <w:rPr>
          <w:b w:val="0"/>
          <w:bCs w:val="0"/>
        </w:rPr>
        <w:t>vt ka Möller 2024</w:t>
      </w:r>
      <w:r w:rsidR="00970C06" w:rsidRPr="00B92A0B">
        <w:rPr>
          <w:rStyle w:val="Allmrkuseviide"/>
          <w:b w:val="0"/>
          <w:bCs w:val="0"/>
        </w:rPr>
        <w:footnoteReference w:id="59"/>
      </w:r>
      <w:r w:rsidR="00C42806" w:rsidRPr="00B92A0B">
        <w:rPr>
          <w:b w:val="0"/>
          <w:bCs w:val="0"/>
        </w:rPr>
        <w:t>)</w:t>
      </w:r>
      <w:r w:rsidR="007D4F21" w:rsidRPr="00B92A0B">
        <w:rPr>
          <w:b w:val="0"/>
          <w:bCs w:val="0"/>
        </w:rPr>
        <w:t xml:space="preserve">. </w:t>
      </w:r>
      <w:r w:rsidR="00711FC2" w:rsidRPr="00B92A0B">
        <w:rPr>
          <w:b w:val="0"/>
          <w:bCs w:val="0"/>
        </w:rPr>
        <w:t>Taani kogemus näita</w:t>
      </w:r>
      <w:r w:rsidR="006E1F2A" w:rsidRPr="00B92A0B">
        <w:rPr>
          <w:b w:val="0"/>
          <w:bCs w:val="0"/>
        </w:rPr>
        <w:t>b</w:t>
      </w:r>
      <w:r w:rsidR="00711FC2" w:rsidRPr="00B92A0B">
        <w:rPr>
          <w:b w:val="0"/>
          <w:bCs w:val="0"/>
        </w:rPr>
        <w:t xml:space="preserve">, et </w:t>
      </w:r>
      <w:r w:rsidR="006E1F2A" w:rsidRPr="00B92A0B">
        <w:rPr>
          <w:b w:val="0"/>
          <w:bCs w:val="0"/>
        </w:rPr>
        <w:t xml:space="preserve">pärast </w:t>
      </w:r>
      <w:r w:rsidR="0039041D" w:rsidRPr="00B92A0B">
        <w:rPr>
          <w:b w:val="0"/>
          <w:bCs w:val="0"/>
        </w:rPr>
        <w:t xml:space="preserve">seadusemuudatust julgesid ka rohkemad mehed abi otsida. </w:t>
      </w:r>
      <w:r w:rsidR="007A6BE5" w:rsidRPr="00B92A0B">
        <w:rPr>
          <w:b w:val="0"/>
          <w:bCs w:val="0"/>
        </w:rPr>
        <w:t>Justiits- ja Digiministeeriumis 2024. aastal toimunud</w:t>
      </w:r>
      <w:r w:rsidR="00D30988" w:rsidRPr="00B92A0B">
        <w:rPr>
          <w:b w:val="0"/>
          <w:bCs w:val="0"/>
        </w:rPr>
        <w:t xml:space="preserve"> nn</w:t>
      </w:r>
      <w:r w:rsidR="007A6BE5" w:rsidRPr="00B92A0B">
        <w:rPr>
          <w:b w:val="0"/>
          <w:bCs w:val="0"/>
        </w:rPr>
        <w:t xml:space="preserve"> nõusolekuseadust ettevalmistavatel kaasamiskohtumistel osalenud eksperdid leidsid, et </w:t>
      </w:r>
      <w:r w:rsidR="00D6523A" w:rsidRPr="00B92A0B">
        <w:rPr>
          <w:b w:val="0"/>
          <w:bCs w:val="0"/>
        </w:rPr>
        <w:t>seadusemuudatus toetab ohvrite väärikust</w:t>
      </w:r>
      <w:r w:rsidR="007E65CF" w:rsidRPr="00B92A0B">
        <w:rPr>
          <w:b w:val="0"/>
          <w:bCs w:val="0"/>
        </w:rPr>
        <w:t xml:space="preserve"> ja vähendab süütunnet</w:t>
      </w:r>
      <w:r w:rsidR="006D487C" w:rsidRPr="00B92A0B">
        <w:rPr>
          <w:b w:val="0"/>
          <w:bCs w:val="0"/>
        </w:rPr>
        <w:t xml:space="preserve">, mistõttu võib neil olla lihtsam abi küsida. </w:t>
      </w:r>
    </w:p>
    <w:p w14:paraId="2E687FA1" w14:textId="77777777" w:rsidR="0039041D" w:rsidRPr="00B92A0B" w:rsidRDefault="0039041D" w:rsidP="00E97DBF">
      <w:pPr>
        <w:pStyle w:val="Pealkiri1"/>
        <w:tabs>
          <w:tab w:val="left" w:pos="0"/>
        </w:tabs>
        <w:ind w:left="0" w:firstLine="0"/>
        <w:jc w:val="both"/>
        <w:rPr>
          <w:b w:val="0"/>
          <w:bCs w:val="0"/>
        </w:rPr>
      </w:pPr>
    </w:p>
    <w:p w14:paraId="3A20A798" w14:textId="44677DFC" w:rsidR="00E97DBF" w:rsidRPr="00B92A0B" w:rsidRDefault="006F2232" w:rsidP="00E97DBF">
      <w:pPr>
        <w:pStyle w:val="Pealkiri1"/>
        <w:tabs>
          <w:tab w:val="left" w:pos="0"/>
        </w:tabs>
        <w:ind w:left="0" w:firstLine="0"/>
        <w:jc w:val="both"/>
        <w:rPr>
          <w:b w:val="0"/>
          <w:bCs w:val="0"/>
        </w:rPr>
      </w:pPr>
      <w:r w:rsidRPr="00B92A0B">
        <w:rPr>
          <w:b w:val="0"/>
          <w:bCs w:val="0"/>
        </w:rPr>
        <w:t xml:space="preserve">Seksuaalvägivald on raske kuritegu. </w:t>
      </w:r>
      <w:r w:rsidR="00E97DBF" w:rsidRPr="00B92A0B">
        <w:rPr>
          <w:b w:val="0"/>
          <w:bCs w:val="0"/>
        </w:rPr>
        <w:t>Seksuaalvägivalla ulatuslik</w:t>
      </w:r>
      <w:r w:rsidR="00BA5C4D" w:rsidRPr="00B92A0B">
        <w:rPr>
          <w:b w:val="0"/>
          <w:bCs w:val="0"/>
        </w:rPr>
        <w:t>ku</w:t>
      </w:r>
      <w:r w:rsidR="00E97DBF" w:rsidRPr="00B92A0B">
        <w:rPr>
          <w:b w:val="0"/>
          <w:bCs w:val="0"/>
        </w:rPr>
        <w:t xml:space="preserve"> negatiiv</w:t>
      </w:r>
      <w:r w:rsidR="00BA5C4D" w:rsidRPr="00B92A0B">
        <w:rPr>
          <w:b w:val="0"/>
          <w:bCs w:val="0"/>
        </w:rPr>
        <w:t>set</w:t>
      </w:r>
      <w:r w:rsidR="00E97DBF" w:rsidRPr="00B92A0B">
        <w:rPr>
          <w:b w:val="0"/>
          <w:bCs w:val="0"/>
        </w:rPr>
        <w:t xml:space="preserve"> mõju tervisele on põhjalikult uuritud ja samuti on teada, et see ilmneb aastate jooksul pärast seksuaalvägivalla toimumist. Andmed</w:t>
      </w:r>
      <w:r w:rsidR="00E97DBF" w:rsidRPr="00B92A0B">
        <w:rPr>
          <w:rStyle w:val="Allmrkuseviide"/>
          <w:b w:val="0"/>
          <w:bCs w:val="0"/>
        </w:rPr>
        <w:footnoteReference w:id="60"/>
      </w:r>
      <w:r w:rsidR="00E97DBF" w:rsidRPr="00B92A0B">
        <w:rPr>
          <w:b w:val="0"/>
          <w:bCs w:val="0"/>
        </w:rPr>
        <w:t xml:space="preserve"> näitavad, et seksuaalvägivalda kogenud inimestel esineb seksuaalvägivalda mittekogenud inimestega võrreldes enam depressiooni, ängi, kroonilist väsimust, posttraumaatilist stressihäiret ja enesetapukatseid. Seksuaalvägivalla mõjud võivad avalduda käitumuslikes sümptomites</w:t>
      </w:r>
      <w:r w:rsidR="00E97DBF" w:rsidRPr="00B92A0B">
        <w:rPr>
          <w:rStyle w:val="Allmrkuseviide"/>
          <w:b w:val="0"/>
          <w:bCs w:val="0"/>
        </w:rPr>
        <w:footnoteReference w:id="61"/>
      </w:r>
      <w:r w:rsidR="00E97DBF" w:rsidRPr="00B92A0B">
        <w:rPr>
          <w:b w:val="0"/>
          <w:bCs w:val="0"/>
        </w:rPr>
        <w:t>, emotsionaalsetes reaktsioonides</w:t>
      </w:r>
      <w:r w:rsidR="00E97DBF" w:rsidRPr="00B92A0B">
        <w:rPr>
          <w:rStyle w:val="Allmrkuseviide"/>
          <w:b w:val="0"/>
          <w:bCs w:val="0"/>
        </w:rPr>
        <w:footnoteReference w:id="62"/>
      </w:r>
      <w:r w:rsidR="00E97DBF" w:rsidRPr="00B92A0B">
        <w:rPr>
          <w:b w:val="0"/>
          <w:bCs w:val="0"/>
        </w:rPr>
        <w:t>, kehalistes ja füsioloogilistes reaktsioonides</w:t>
      </w:r>
      <w:r w:rsidR="00E97DBF" w:rsidRPr="00B92A0B">
        <w:rPr>
          <w:rStyle w:val="Allmrkuseviide"/>
          <w:b w:val="0"/>
          <w:bCs w:val="0"/>
        </w:rPr>
        <w:footnoteReference w:id="63"/>
      </w:r>
      <w:r w:rsidR="00E97DBF" w:rsidRPr="00B92A0B">
        <w:rPr>
          <w:b w:val="0"/>
          <w:bCs w:val="0"/>
        </w:rPr>
        <w:t xml:space="preserve">, seksuaal- ja reproduktiivsüsteemi probleemides, traumaatilises psüühilises </w:t>
      </w:r>
      <w:r w:rsidR="00E97DBF" w:rsidRPr="00B92A0B">
        <w:rPr>
          <w:b w:val="0"/>
          <w:bCs w:val="0"/>
        </w:rPr>
        <w:lastRenderedPageBreak/>
        <w:t>kriisis</w:t>
      </w:r>
      <w:r w:rsidR="00E97DBF" w:rsidRPr="00B92A0B">
        <w:rPr>
          <w:rStyle w:val="Allmrkuseviide"/>
          <w:b w:val="0"/>
          <w:bCs w:val="0"/>
        </w:rPr>
        <w:footnoteReference w:id="64"/>
      </w:r>
      <w:r w:rsidR="00E97DBF" w:rsidRPr="00B92A0B">
        <w:rPr>
          <w:b w:val="0"/>
          <w:bCs w:val="0"/>
        </w:rPr>
        <w:t>, dissotsiatiivsetes sümptomites</w:t>
      </w:r>
      <w:r w:rsidR="00E97DBF" w:rsidRPr="00B92A0B">
        <w:rPr>
          <w:rStyle w:val="Allmrkuseviide"/>
          <w:b w:val="0"/>
          <w:bCs w:val="0"/>
        </w:rPr>
        <w:footnoteReference w:id="65"/>
      </w:r>
      <w:r w:rsidR="00E97DBF" w:rsidRPr="00B92A0B">
        <w:rPr>
          <w:b w:val="0"/>
          <w:bCs w:val="0"/>
        </w:rPr>
        <w:t>, sotsiaalsetes tagajärgedes</w:t>
      </w:r>
      <w:r w:rsidR="00E97DBF" w:rsidRPr="00B92A0B">
        <w:rPr>
          <w:rStyle w:val="Allmrkuseviide"/>
          <w:b w:val="0"/>
          <w:bCs w:val="0"/>
        </w:rPr>
        <w:footnoteReference w:id="66"/>
      </w:r>
      <w:r w:rsidR="00E97DBF" w:rsidRPr="00B92A0B">
        <w:rPr>
          <w:b w:val="0"/>
          <w:bCs w:val="0"/>
        </w:rPr>
        <w:t xml:space="preserve"> jpm (Eesti Seksuaaltervise Liit 2018</w:t>
      </w:r>
      <w:r w:rsidR="00E97DBF" w:rsidRPr="00B92A0B">
        <w:rPr>
          <w:rStyle w:val="Allmrkuseviide"/>
          <w:b w:val="0"/>
          <w:bCs w:val="0"/>
        </w:rPr>
        <w:footnoteReference w:id="67"/>
      </w:r>
      <w:r w:rsidR="00E97DBF" w:rsidRPr="00B92A0B">
        <w:rPr>
          <w:b w:val="0"/>
          <w:bCs w:val="0"/>
        </w:rPr>
        <w:t>). See mõjutab inimeste heaolu ja toimetulekut tervikuna. 2024. aastal toimunud Eesti naiste tervise uuringu</w:t>
      </w:r>
      <w:r w:rsidR="00E97DBF" w:rsidRPr="00B92A0B">
        <w:rPr>
          <w:rStyle w:val="Allmrkuseviide"/>
          <w:b w:val="0"/>
          <w:bCs w:val="0"/>
        </w:rPr>
        <w:footnoteReference w:id="68"/>
      </w:r>
      <w:r w:rsidR="00E97DBF" w:rsidRPr="00B92A0B">
        <w:rPr>
          <w:b w:val="0"/>
          <w:bCs w:val="0"/>
        </w:rPr>
        <w:t xml:space="preserve"> andmete kohaselt märkis seksuaalset väärkohtlemist kogenutest 15,6%, et nad kannatavad</w:t>
      </w:r>
      <w:r w:rsidR="00E97DBF" w:rsidRPr="00B92A0B">
        <w:rPr>
          <w:rStyle w:val="Allmrkuseviide"/>
          <w:b w:val="0"/>
          <w:bCs w:val="0"/>
        </w:rPr>
        <w:footnoteReference w:id="69"/>
      </w:r>
      <w:r w:rsidR="00E97DBF" w:rsidRPr="00B92A0B">
        <w:rPr>
          <w:b w:val="0"/>
          <w:bCs w:val="0"/>
        </w:rPr>
        <w:t xml:space="preserve"> kogetud seksuaalse väärkohtlemise tagajärgede käes praegu raskelt</w:t>
      </w:r>
      <w:r w:rsidR="00161600" w:rsidRPr="00B92A0B">
        <w:rPr>
          <w:b w:val="0"/>
          <w:bCs w:val="0"/>
        </w:rPr>
        <w:t>,</w:t>
      </w:r>
      <w:r w:rsidR="00E97DBF" w:rsidRPr="00B92A0B">
        <w:rPr>
          <w:b w:val="0"/>
          <w:bCs w:val="0"/>
        </w:rPr>
        <w:t xml:space="preserve"> ning 42,4%, et mõõdukalt. </w:t>
      </w:r>
    </w:p>
    <w:p w14:paraId="11CA464B" w14:textId="77777777" w:rsidR="00E97DBF" w:rsidRPr="00B92A0B" w:rsidRDefault="00E97DBF" w:rsidP="00E97DBF">
      <w:pPr>
        <w:pStyle w:val="Pealkiri1"/>
        <w:tabs>
          <w:tab w:val="left" w:pos="0"/>
        </w:tabs>
        <w:ind w:left="0" w:firstLine="0"/>
        <w:jc w:val="both"/>
        <w:rPr>
          <w:b w:val="0"/>
          <w:bCs w:val="0"/>
        </w:rPr>
      </w:pPr>
    </w:p>
    <w:p w14:paraId="17F75715" w14:textId="7579F81F" w:rsidR="00E97DBF" w:rsidRPr="00B92A0B" w:rsidRDefault="00E97DBF" w:rsidP="00E97DBF">
      <w:pPr>
        <w:pStyle w:val="Pealkiri1"/>
        <w:tabs>
          <w:tab w:val="left" w:pos="0"/>
        </w:tabs>
        <w:ind w:left="0" w:firstLine="0"/>
        <w:jc w:val="both"/>
        <w:rPr>
          <w:b w:val="0"/>
          <w:bCs w:val="0"/>
        </w:rPr>
      </w:pPr>
      <w:r w:rsidRPr="00B92A0B">
        <w:rPr>
          <w:b w:val="0"/>
          <w:bCs w:val="0"/>
        </w:rPr>
        <w:t>Justiits- ja Digiministeeriumis 2024. aastal toimunud</w:t>
      </w:r>
      <w:r w:rsidR="00D30988" w:rsidRPr="00B92A0B">
        <w:rPr>
          <w:b w:val="0"/>
          <w:bCs w:val="0"/>
        </w:rPr>
        <w:t xml:space="preserve"> nn</w:t>
      </w:r>
      <w:r w:rsidRPr="00B92A0B">
        <w:rPr>
          <w:b w:val="0"/>
          <w:bCs w:val="0"/>
        </w:rPr>
        <w:t xml:space="preserve"> nõusolekuseadust ettevalmistavatel kaasamiskohtumistel osalenud eksperdid leidsid, et mida rohkem tegeleda seksuaalvägivalla ennetamisega ja mida kiiremini seksuaalvägivalla ohver vägivalla kogemise järel vajalikku abi saab, seda väiksemad on kulud nii riigi tervishoiu-, sotsiaal- kui ka õigussüsteemile. Sel moel on võimalik vähendada kulusid, mis tekivad raskest traumast mõjutatud inimestel, kes ei pruugi hakkama saada tööturul</w:t>
      </w:r>
      <w:r w:rsidR="00394ECA" w:rsidRPr="00B92A0B">
        <w:rPr>
          <w:b w:val="0"/>
          <w:bCs w:val="0"/>
        </w:rPr>
        <w:t xml:space="preserve"> ega</w:t>
      </w:r>
      <w:r w:rsidRPr="00B92A0B">
        <w:rPr>
          <w:b w:val="0"/>
          <w:bCs w:val="0"/>
        </w:rPr>
        <w:t xml:space="preserve"> suhete loomisega ja kelle füüsilisele tervisele (sh lapsesaamine) või</w:t>
      </w:r>
      <w:r w:rsidR="00275D7E" w:rsidRPr="00B92A0B">
        <w:rPr>
          <w:b w:val="0"/>
          <w:bCs w:val="0"/>
        </w:rPr>
        <w:t>b</w:t>
      </w:r>
      <w:r w:rsidRPr="00B92A0B">
        <w:rPr>
          <w:b w:val="0"/>
          <w:bCs w:val="0"/>
        </w:rPr>
        <w:t xml:space="preserve"> olla tekkinud pöördumatu kahju. Eksperdid märkisid, et oluline on õpetada inimestele omavahelist lugupidavat suhtlemist ja vastastikust arvamuste austamist ning parandada inimeste teadlikkust inimõiguste põhimõtetest, mida tegelikult juba varakult lasteaias õpetatakse – õigus kehalisele puutumatusele, õigus oma arvamuse väljendamisele, õigus turvalisusele ja kaitsele. Sotsiaalkindlustusameti 2024. aasta uuringu</w:t>
      </w:r>
      <w:r w:rsidRPr="00B92A0B">
        <w:rPr>
          <w:rStyle w:val="Allmrkuseviide"/>
          <w:b w:val="0"/>
          <w:bCs w:val="0"/>
        </w:rPr>
        <w:footnoteReference w:id="70"/>
      </w:r>
      <w:r w:rsidRPr="00B92A0B">
        <w:rPr>
          <w:b w:val="0"/>
          <w:bCs w:val="0"/>
        </w:rPr>
        <w:t xml:space="preserve"> tulemustest lähtuvalt võib hinnata, et nooremate põlvkondade esindajad on seksuaalvägivallast teadlikumad. Nimetatud uuringu andmetel leiab valdav osa (86%) Eesti inimestest, et varajane eakohane seksuaalharidus aitab ennetada seksuaalvägivalda. Kaasamiskohtumistel osalenud eksperdid leidsid, et haridussüsteemil on äärmiselt oluline roll inimeste teadlikkuse ja väärtusruumi kujundamisel, mistõttu tuleb sellele kindlasti tähelepanu pöörata. See aitab </w:t>
      </w:r>
      <w:r w:rsidR="00322D3A" w:rsidRPr="00B92A0B">
        <w:rPr>
          <w:b w:val="0"/>
          <w:bCs w:val="0"/>
        </w:rPr>
        <w:t xml:space="preserve">parandada </w:t>
      </w:r>
      <w:r w:rsidRPr="00B92A0B">
        <w:rPr>
          <w:b w:val="0"/>
          <w:bCs w:val="0"/>
        </w:rPr>
        <w:t xml:space="preserve">laste ja noorte teadlikkust ning seeläbi mõjutada nende hoiakuid ka täiskasvanueas. </w:t>
      </w:r>
    </w:p>
    <w:p w14:paraId="06D47E13" w14:textId="77777777" w:rsidR="00E97DBF" w:rsidRPr="00B92A0B" w:rsidRDefault="00E97DBF" w:rsidP="00E97DBF">
      <w:pPr>
        <w:pStyle w:val="Pealkiri1"/>
        <w:tabs>
          <w:tab w:val="left" w:pos="0"/>
        </w:tabs>
        <w:ind w:left="0" w:firstLine="0"/>
        <w:jc w:val="both"/>
        <w:rPr>
          <w:b w:val="0"/>
          <w:bCs w:val="0"/>
        </w:rPr>
      </w:pPr>
    </w:p>
    <w:p w14:paraId="586285B5" w14:textId="1A352680" w:rsidR="000171F5" w:rsidRPr="00B92A0B" w:rsidRDefault="00A51502" w:rsidP="00E97DBF">
      <w:pPr>
        <w:pStyle w:val="Pealkiri1"/>
        <w:tabs>
          <w:tab w:val="left" w:pos="0"/>
        </w:tabs>
        <w:ind w:left="0" w:firstLine="0"/>
        <w:jc w:val="both"/>
        <w:rPr>
          <w:b w:val="0"/>
          <w:bCs w:val="0"/>
        </w:rPr>
      </w:pPr>
      <w:r w:rsidRPr="00B92A0B">
        <w:rPr>
          <w:b w:val="0"/>
          <w:bCs w:val="0"/>
        </w:rPr>
        <w:t xml:space="preserve">Eelnevat arvesse võttes võib </w:t>
      </w:r>
      <w:r w:rsidR="003A3AAC" w:rsidRPr="00B92A0B">
        <w:rPr>
          <w:b w:val="0"/>
          <w:bCs w:val="0"/>
        </w:rPr>
        <w:t xml:space="preserve">nn </w:t>
      </w:r>
      <w:r w:rsidRPr="00B92A0B">
        <w:rPr>
          <w:b w:val="0"/>
          <w:bCs w:val="0"/>
        </w:rPr>
        <w:t>n</w:t>
      </w:r>
      <w:r w:rsidR="00E97DBF" w:rsidRPr="00B92A0B">
        <w:rPr>
          <w:b w:val="0"/>
          <w:bCs w:val="0"/>
        </w:rPr>
        <w:t>õusolekuseaduse rakendumise</w:t>
      </w:r>
      <w:r w:rsidR="00322D3A" w:rsidRPr="00B92A0B">
        <w:rPr>
          <w:b w:val="0"/>
          <w:bCs w:val="0"/>
        </w:rPr>
        <w:t xml:space="preserve"> järe</w:t>
      </w:r>
      <w:r w:rsidR="00E97DBF" w:rsidRPr="00B92A0B">
        <w:rPr>
          <w:b w:val="0"/>
          <w:bCs w:val="0"/>
        </w:rPr>
        <w:t>l eeldada sotsiaalset mõju eelkõige inimeste turvalisusele ja</w:t>
      </w:r>
      <w:r w:rsidRPr="00B92A0B">
        <w:rPr>
          <w:b w:val="0"/>
          <w:bCs w:val="0"/>
        </w:rPr>
        <w:t xml:space="preserve"> </w:t>
      </w:r>
      <w:r w:rsidR="00E97DBF" w:rsidRPr="00B92A0B">
        <w:rPr>
          <w:b w:val="0"/>
          <w:bCs w:val="0"/>
        </w:rPr>
        <w:t>tervise kaitsele</w:t>
      </w:r>
      <w:r w:rsidR="00CF00DD" w:rsidRPr="00B92A0B">
        <w:rPr>
          <w:b w:val="0"/>
          <w:bCs w:val="0"/>
        </w:rPr>
        <w:t xml:space="preserve"> just </w:t>
      </w:r>
      <w:r w:rsidR="00CC554A" w:rsidRPr="00B92A0B">
        <w:rPr>
          <w:b w:val="0"/>
          <w:bCs w:val="0"/>
        </w:rPr>
        <w:t>seeläbi</w:t>
      </w:r>
      <w:r w:rsidR="00CF00DD" w:rsidRPr="00B92A0B">
        <w:rPr>
          <w:b w:val="0"/>
          <w:bCs w:val="0"/>
        </w:rPr>
        <w:t xml:space="preserve">, et </w:t>
      </w:r>
      <w:r w:rsidR="00E10BEA" w:rsidRPr="00B92A0B">
        <w:rPr>
          <w:b w:val="0"/>
          <w:bCs w:val="0"/>
        </w:rPr>
        <w:t xml:space="preserve">inimeste teadlikkus seksuaalvägivallast paraneb ning </w:t>
      </w:r>
      <w:r w:rsidR="00CF00DD" w:rsidRPr="00B92A0B">
        <w:rPr>
          <w:b w:val="0"/>
          <w:bCs w:val="0"/>
        </w:rPr>
        <w:t xml:space="preserve">ohvrid </w:t>
      </w:r>
      <w:r w:rsidR="002B0A23" w:rsidRPr="00B92A0B">
        <w:rPr>
          <w:b w:val="0"/>
          <w:bCs w:val="0"/>
        </w:rPr>
        <w:t xml:space="preserve">teevad </w:t>
      </w:r>
      <w:r w:rsidR="00CF00DD" w:rsidRPr="00B92A0B">
        <w:rPr>
          <w:b w:val="0"/>
          <w:bCs w:val="0"/>
        </w:rPr>
        <w:t xml:space="preserve">varasemast rohkem </w:t>
      </w:r>
      <w:r w:rsidR="002B0A23" w:rsidRPr="00B92A0B">
        <w:rPr>
          <w:b w:val="0"/>
          <w:bCs w:val="0"/>
        </w:rPr>
        <w:t xml:space="preserve">pöördumisi </w:t>
      </w:r>
      <w:r w:rsidR="00CF00DD" w:rsidRPr="00B92A0B">
        <w:rPr>
          <w:b w:val="0"/>
          <w:bCs w:val="0"/>
        </w:rPr>
        <w:t xml:space="preserve">abi </w:t>
      </w:r>
      <w:r w:rsidR="00BF21D4" w:rsidRPr="00B92A0B">
        <w:rPr>
          <w:b w:val="0"/>
          <w:bCs w:val="0"/>
        </w:rPr>
        <w:t>ja toe saamiseks</w:t>
      </w:r>
      <w:r w:rsidR="00E97DBF" w:rsidRPr="00B92A0B">
        <w:rPr>
          <w:b w:val="0"/>
          <w:bCs w:val="0"/>
        </w:rPr>
        <w:t>.</w:t>
      </w:r>
      <w:r w:rsidR="00E97DBF" w:rsidRPr="00B92A0B">
        <w:t xml:space="preserve"> </w:t>
      </w:r>
      <w:r w:rsidR="00F82C9E" w:rsidRPr="00B92A0B">
        <w:rPr>
          <w:b w:val="0"/>
          <w:bCs w:val="0"/>
        </w:rPr>
        <w:t xml:space="preserve">Samuti võib </w:t>
      </w:r>
      <w:r w:rsidR="00190FA1" w:rsidRPr="00B92A0B">
        <w:rPr>
          <w:b w:val="0"/>
          <w:bCs w:val="0"/>
        </w:rPr>
        <w:t>kavandatav seadusemuudatus anda heidutava signaali</w:t>
      </w:r>
      <w:r w:rsidR="001C48F2" w:rsidRPr="00B92A0B">
        <w:rPr>
          <w:b w:val="0"/>
          <w:bCs w:val="0"/>
        </w:rPr>
        <w:t xml:space="preserve"> seksuaalkurjategijatele</w:t>
      </w:r>
      <w:r w:rsidR="00107344" w:rsidRPr="00B92A0B">
        <w:rPr>
          <w:b w:val="0"/>
          <w:bCs w:val="0"/>
        </w:rPr>
        <w:t xml:space="preserve">, rõhutades vaba ja </w:t>
      </w:r>
      <w:r w:rsidR="00244468" w:rsidRPr="00B92A0B">
        <w:rPr>
          <w:b w:val="0"/>
          <w:bCs w:val="0"/>
        </w:rPr>
        <w:t>väljendatud nõusoleku olulisust seksuaalsuhetes</w:t>
      </w:r>
      <w:r w:rsidR="00387D24" w:rsidRPr="00B92A0B">
        <w:rPr>
          <w:b w:val="0"/>
          <w:bCs w:val="0"/>
        </w:rPr>
        <w:t xml:space="preserve"> ning </w:t>
      </w:r>
      <w:r w:rsidR="00387D24" w:rsidRPr="00B92A0B">
        <w:rPr>
          <w:b w:val="0"/>
          <w:bCs w:val="0"/>
        </w:rPr>
        <w:lastRenderedPageBreak/>
        <w:t xml:space="preserve">kriminaliseerides </w:t>
      </w:r>
      <w:r w:rsidR="002D077B" w:rsidRPr="00B92A0B">
        <w:rPr>
          <w:b w:val="0"/>
          <w:bCs w:val="0"/>
        </w:rPr>
        <w:t>sugulised tegevused, mille</w:t>
      </w:r>
      <w:r w:rsidR="00B952C5" w:rsidRPr="00B92A0B">
        <w:rPr>
          <w:b w:val="0"/>
          <w:bCs w:val="0"/>
        </w:rPr>
        <w:t>k</w:t>
      </w:r>
      <w:r w:rsidR="002D077B" w:rsidRPr="00B92A0B">
        <w:rPr>
          <w:b w:val="0"/>
          <w:bCs w:val="0"/>
        </w:rPr>
        <w:t>s nõusolek puudub</w:t>
      </w:r>
      <w:r w:rsidR="00D97CDF" w:rsidRPr="00B92A0B">
        <w:rPr>
          <w:b w:val="0"/>
          <w:bCs w:val="0"/>
        </w:rPr>
        <w:t xml:space="preserve">. </w:t>
      </w:r>
      <w:r w:rsidR="00E97DBF" w:rsidRPr="00B92A0B">
        <w:rPr>
          <w:b w:val="0"/>
          <w:bCs w:val="0"/>
        </w:rPr>
        <w:t xml:space="preserve">Kui eeldada, et seksuaalvägivalda kogenud pöördujate hulk nii politsei kui </w:t>
      </w:r>
      <w:r w:rsidR="00B35493" w:rsidRPr="00B92A0B">
        <w:rPr>
          <w:b w:val="0"/>
          <w:bCs w:val="0"/>
        </w:rPr>
        <w:t xml:space="preserve">ka </w:t>
      </w:r>
      <w:r w:rsidR="00E97DBF" w:rsidRPr="00B92A0B">
        <w:rPr>
          <w:b w:val="0"/>
          <w:bCs w:val="0"/>
        </w:rPr>
        <w:t>ohvreid abistavate organisatsioonide poole seadusemuudatuse tulemusena kasvab, on ühiskonnas proportsionaalselt ka rohkem vägistamise ohvreid, kes pöördumise kaudu vajalikku abi ja tuge saavad.</w:t>
      </w:r>
      <w:r w:rsidR="00990552" w:rsidRPr="00B92A0B">
        <w:rPr>
          <w:b w:val="0"/>
          <w:bCs w:val="0"/>
        </w:rPr>
        <w:t xml:space="preserve"> </w:t>
      </w:r>
    </w:p>
    <w:p w14:paraId="447257A8" w14:textId="77777777" w:rsidR="000171F5" w:rsidRPr="00B92A0B" w:rsidRDefault="000171F5" w:rsidP="00E97DBF">
      <w:pPr>
        <w:pStyle w:val="Pealkiri1"/>
        <w:tabs>
          <w:tab w:val="left" w:pos="0"/>
        </w:tabs>
        <w:ind w:left="0" w:firstLine="0"/>
        <w:jc w:val="both"/>
        <w:rPr>
          <w:b w:val="0"/>
          <w:bCs w:val="0"/>
        </w:rPr>
      </w:pPr>
    </w:p>
    <w:p w14:paraId="6BBEE1BA" w14:textId="0D67FBDB" w:rsidR="00D765D9" w:rsidRPr="00B92A0B" w:rsidRDefault="00990552" w:rsidP="006B2D9A">
      <w:pPr>
        <w:pStyle w:val="Pealkiri1"/>
        <w:tabs>
          <w:tab w:val="left" w:pos="0"/>
        </w:tabs>
        <w:ind w:left="0" w:firstLine="0"/>
        <w:jc w:val="both"/>
        <w:rPr>
          <w:b w:val="0"/>
          <w:bCs w:val="0"/>
        </w:rPr>
      </w:pPr>
      <w:r w:rsidRPr="00B92A0B">
        <w:rPr>
          <w:b w:val="0"/>
          <w:bCs w:val="0"/>
        </w:rPr>
        <w:t xml:space="preserve">Kaasamiskohtumistel osalenud eksperdid leidsid, et </w:t>
      </w:r>
      <w:r w:rsidR="00601AB3" w:rsidRPr="00B92A0B">
        <w:rPr>
          <w:b w:val="0"/>
          <w:bCs w:val="0"/>
        </w:rPr>
        <w:t>on aeg kujundada inimest</w:t>
      </w:r>
      <w:r w:rsidR="000F3B76" w:rsidRPr="00B92A0B">
        <w:rPr>
          <w:b w:val="0"/>
          <w:bCs w:val="0"/>
        </w:rPr>
        <w:t>e vah</w:t>
      </w:r>
      <w:r w:rsidR="007A0037" w:rsidRPr="00B92A0B">
        <w:rPr>
          <w:b w:val="0"/>
          <w:bCs w:val="0"/>
        </w:rPr>
        <w:t>el üksteisega suhtlemist eeldav kultuuriruum, kus üksteise soovid ja arvamused välja</w:t>
      </w:r>
      <w:r w:rsidR="0066156F" w:rsidRPr="00B92A0B">
        <w:rPr>
          <w:b w:val="0"/>
          <w:bCs w:val="0"/>
        </w:rPr>
        <w:t xml:space="preserve"> selgitatakse nii enese kui</w:t>
      </w:r>
      <w:r w:rsidR="00D063F5" w:rsidRPr="00B92A0B">
        <w:rPr>
          <w:b w:val="0"/>
          <w:bCs w:val="0"/>
        </w:rPr>
        <w:t xml:space="preserve"> ka</w:t>
      </w:r>
      <w:r w:rsidR="0066156F" w:rsidRPr="00B92A0B">
        <w:rPr>
          <w:b w:val="0"/>
          <w:bCs w:val="0"/>
        </w:rPr>
        <w:t xml:space="preserve"> kaaslase õigustega arvestamiseks.</w:t>
      </w:r>
      <w:r w:rsidR="00F314F9" w:rsidRPr="00B92A0B">
        <w:rPr>
          <w:b w:val="0"/>
          <w:bCs w:val="0"/>
        </w:rPr>
        <w:t xml:space="preserve"> See maandab </w:t>
      </w:r>
      <w:r w:rsidR="00FA7BD2" w:rsidRPr="00B92A0B">
        <w:rPr>
          <w:b w:val="0"/>
          <w:bCs w:val="0"/>
        </w:rPr>
        <w:t xml:space="preserve">võimalikku nõusoleku </w:t>
      </w:r>
      <w:r w:rsidR="005847B8" w:rsidRPr="00B92A0B">
        <w:rPr>
          <w:b w:val="0"/>
          <w:bCs w:val="0"/>
        </w:rPr>
        <w:t>väljaselgitamisega seotud ärevust</w:t>
      </w:r>
      <w:r w:rsidR="00B10435" w:rsidRPr="00B92A0B">
        <w:rPr>
          <w:b w:val="0"/>
          <w:bCs w:val="0"/>
        </w:rPr>
        <w:t xml:space="preserve"> ja </w:t>
      </w:r>
      <w:r w:rsidR="006142A7" w:rsidRPr="00B92A0B">
        <w:rPr>
          <w:b w:val="0"/>
          <w:bCs w:val="0"/>
        </w:rPr>
        <w:t xml:space="preserve">vähendab ebakindlust seksuaalsuhetes. </w:t>
      </w:r>
      <w:r w:rsidR="00C13862" w:rsidRPr="00B92A0B">
        <w:rPr>
          <w:b w:val="0"/>
          <w:bCs w:val="0"/>
        </w:rPr>
        <w:t xml:space="preserve">Üksteisega arvestav </w:t>
      </w:r>
      <w:r w:rsidR="00020A65" w:rsidRPr="00B92A0B">
        <w:rPr>
          <w:b w:val="0"/>
          <w:bCs w:val="0"/>
        </w:rPr>
        <w:t xml:space="preserve">suhtluskultuur </w:t>
      </w:r>
      <w:r w:rsidR="0017194F" w:rsidRPr="00B92A0B">
        <w:rPr>
          <w:b w:val="0"/>
          <w:bCs w:val="0"/>
        </w:rPr>
        <w:t>toetab võrdsemaid suhteid inimeste vahel</w:t>
      </w:r>
      <w:r w:rsidR="00F14841" w:rsidRPr="00B92A0B">
        <w:rPr>
          <w:b w:val="0"/>
          <w:bCs w:val="0"/>
        </w:rPr>
        <w:t xml:space="preserve"> ja loob parema kaitse ka erivajadustega inimestele. </w:t>
      </w:r>
      <w:r w:rsidR="00B04AEA" w:rsidRPr="00B92A0B">
        <w:rPr>
          <w:b w:val="0"/>
          <w:bCs w:val="0"/>
        </w:rPr>
        <w:t>S</w:t>
      </w:r>
      <w:r w:rsidR="00FA56BC" w:rsidRPr="00B92A0B">
        <w:rPr>
          <w:b w:val="0"/>
          <w:bCs w:val="0"/>
        </w:rPr>
        <w:t>arnaselt laste kehalise karistamise keelustamisega seadus</w:t>
      </w:r>
      <w:r w:rsidR="002E1719" w:rsidRPr="00B92A0B">
        <w:rPr>
          <w:b w:val="0"/>
          <w:bCs w:val="0"/>
        </w:rPr>
        <w:t>t</w:t>
      </w:r>
      <w:r w:rsidR="00FA56BC" w:rsidRPr="00B92A0B">
        <w:rPr>
          <w:b w:val="0"/>
          <w:bCs w:val="0"/>
        </w:rPr>
        <w:t>es (vt vastavad lastekaitseseaduse muutmisega seotud arutelud Eestis</w:t>
      </w:r>
      <w:r w:rsidR="00FA56BC" w:rsidRPr="00B92A0B">
        <w:rPr>
          <w:rStyle w:val="Allmrkuseviide"/>
          <w:b w:val="0"/>
          <w:bCs w:val="0"/>
        </w:rPr>
        <w:footnoteReference w:id="71"/>
      </w:r>
      <w:r w:rsidR="00FA56BC" w:rsidRPr="00B92A0B">
        <w:rPr>
          <w:b w:val="0"/>
          <w:bCs w:val="0"/>
        </w:rPr>
        <w:t>, kus muu</w:t>
      </w:r>
      <w:r w:rsidR="007B59C9" w:rsidRPr="00B92A0B">
        <w:rPr>
          <w:b w:val="0"/>
          <w:bCs w:val="0"/>
        </w:rPr>
        <w:t xml:space="preserve"> </w:t>
      </w:r>
      <w:r w:rsidR="00FA56BC" w:rsidRPr="00B92A0B">
        <w:rPr>
          <w:b w:val="0"/>
          <w:bCs w:val="0"/>
        </w:rPr>
        <w:t xml:space="preserve">hulgas peegeldati Põhjamaade kogemust, mille kohaselt suurenes laste kehalise karistamise hukkamõist ühiskonna väärtushinnangutes pärast selle selgesõnalist keelamist seaduses), kannab ka karistusseadustiku muutmine </w:t>
      </w:r>
      <w:r w:rsidR="00BF7447" w:rsidRPr="00B92A0B">
        <w:rPr>
          <w:b w:val="0"/>
          <w:bCs w:val="0"/>
        </w:rPr>
        <w:t>muu</w:t>
      </w:r>
      <w:r w:rsidR="007B59C9" w:rsidRPr="00B92A0B">
        <w:rPr>
          <w:b w:val="0"/>
          <w:bCs w:val="0"/>
        </w:rPr>
        <w:t xml:space="preserve"> </w:t>
      </w:r>
      <w:r w:rsidR="00BF7447" w:rsidRPr="00B92A0B">
        <w:rPr>
          <w:b w:val="0"/>
          <w:bCs w:val="0"/>
        </w:rPr>
        <w:t xml:space="preserve">hulgas </w:t>
      </w:r>
      <w:r w:rsidR="00FA56BC" w:rsidRPr="00B92A0B">
        <w:rPr>
          <w:b w:val="0"/>
          <w:bCs w:val="0"/>
        </w:rPr>
        <w:t>ühiskondlike hoiakute kujundamise pikaajalist eesmärki.</w:t>
      </w:r>
      <w:r w:rsidR="00B04AEA" w:rsidRPr="00B92A0B">
        <w:rPr>
          <w:b w:val="0"/>
          <w:bCs w:val="0"/>
        </w:rPr>
        <w:t xml:space="preserve"> </w:t>
      </w:r>
      <w:r w:rsidR="00E97DBF" w:rsidRPr="00B92A0B">
        <w:rPr>
          <w:b w:val="0"/>
          <w:bCs w:val="0"/>
        </w:rPr>
        <w:t>Kuna seksuaalvägivald puudutab rohkem naisi, on s</w:t>
      </w:r>
      <w:r w:rsidR="00BF7447" w:rsidRPr="00B92A0B">
        <w:rPr>
          <w:b w:val="0"/>
          <w:bCs w:val="0"/>
        </w:rPr>
        <w:t>eadusemuudatusel</w:t>
      </w:r>
      <w:r w:rsidR="00E97DBF" w:rsidRPr="00B92A0B">
        <w:rPr>
          <w:b w:val="0"/>
          <w:bCs w:val="0"/>
        </w:rPr>
        <w:t xml:space="preserve"> tugev seos ka soopõhise vägivallaga. </w:t>
      </w:r>
      <w:r w:rsidR="00D21D8F" w:rsidRPr="00B92A0B">
        <w:rPr>
          <w:b w:val="0"/>
          <w:bCs w:val="0"/>
        </w:rPr>
        <w:t xml:space="preserve">Justiits- ja Digiministeeriumis 2024. aastal toimunud </w:t>
      </w:r>
      <w:r w:rsidR="00D30988" w:rsidRPr="00B92A0B">
        <w:rPr>
          <w:b w:val="0"/>
          <w:bCs w:val="0"/>
        </w:rPr>
        <w:t xml:space="preserve">nn </w:t>
      </w:r>
      <w:r w:rsidR="00D21D8F" w:rsidRPr="00B92A0B">
        <w:rPr>
          <w:b w:val="0"/>
          <w:bCs w:val="0"/>
        </w:rPr>
        <w:t>nõusolekuseadust ettevalmistavatel kaasamiskohtumistel osalenud eksperdid</w:t>
      </w:r>
      <w:r w:rsidR="00D765D9" w:rsidRPr="00B92A0B">
        <w:rPr>
          <w:b w:val="0"/>
          <w:bCs w:val="0"/>
        </w:rPr>
        <w:t xml:space="preserve"> leidsid</w:t>
      </w:r>
      <w:r w:rsidR="00E97DBF" w:rsidRPr="00B92A0B">
        <w:rPr>
          <w:b w:val="0"/>
          <w:bCs w:val="0"/>
        </w:rPr>
        <w:t xml:space="preserve">, et kui muutuvad hoiakud seksuaalvägivalda ning naise objektistamisse laiemalt, muutuvad paremaks ka naiste võimalused ühiskonnaelus </w:t>
      </w:r>
      <w:r w:rsidR="007F6392" w:rsidRPr="00B92A0B">
        <w:rPr>
          <w:b w:val="0"/>
          <w:bCs w:val="0"/>
        </w:rPr>
        <w:t>osaleda</w:t>
      </w:r>
      <w:r w:rsidR="00E97DBF" w:rsidRPr="00B92A0B">
        <w:rPr>
          <w:b w:val="0"/>
          <w:bCs w:val="0"/>
        </w:rPr>
        <w:t xml:space="preserve">. </w:t>
      </w:r>
      <w:r w:rsidR="00E10BEA" w:rsidRPr="00B92A0B">
        <w:rPr>
          <w:b w:val="0"/>
          <w:bCs w:val="0"/>
        </w:rPr>
        <w:t>S</w:t>
      </w:r>
      <w:r w:rsidR="00B50BF9" w:rsidRPr="00B92A0B">
        <w:rPr>
          <w:b w:val="0"/>
          <w:bCs w:val="0"/>
        </w:rPr>
        <w:t xml:space="preserve">amas tuleb meeles pidada, et seksuaalvägivalla ohvrid </w:t>
      </w:r>
      <w:r w:rsidR="007F6392" w:rsidRPr="00B92A0B">
        <w:rPr>
          <w:b w:val="0"/>
          <w:bCs w:val="0"/>
        </w:rPr>
        <w:t xml:space="preserve">on ka mehed </w:t>
      </w:r>
      <w:r w:rsidR="00B50BF9" w:rsidRPr="00B92A0B">
        <w:rPr>
          <w:b w:val="0"/>
          <w:bCs w:val="0"/>
        </w:rPr>
        <w:t>ning kavandatav seadusemuudatus võik</w:t>
      </w:r>
      <w:r w:rsidR="000B3751" w:rsidRPr="00B92A0B">
        <w:rPr>
          <w:b w:val="0"/>
          <w:bCs w:val="0"/>
        </w:rPr>
        <w:t xml:space="preserve">s julgustada ka mehi </w:t>
      </w:r>
      <w:r w:rsidR="00540C54" w:rsidRPr="00B92A0B">
        <w:rPr>
          <w:b w:val="0"/>
          <w:bCs w:val="0"/>
        </w:rPr>
        <w:t xml:space="preserve">senisest rohkem abi otsima. </w:t>
      </w:r>
    </w:p>
    <w:p w14:paraId="6978DEF5" w14:textId="77777777" w:rsidR="00D765D9" w:rsidRPr="00B92A0B" w:rsidRDefault="00D765D9" w:rsidP="006B2D9A">
      <w:pPr>
        <w:pStyle w:val="Pealkiri1"/>
        <w:tabs>
          <w:tab w:val="left" w:pos="0"/>
        </w:tabs>
        <w:ind w:left="0" w:firstLine="0"/>
        <w:jc w:val="both"/>
        <w:rPr>
          <w:b w:val="0"/>
          <w:bCs w:val="0"/>
        </w:rPr>
      </w:pPr>
    </w:p>
    <w:p w14:paraId="7E15A887" w14:textId="3ED38B28" w:rsidR="00E97DBF" w:rsidRPr="00B92A0B" w:rsidRDefault="00E97DBF" w:rsidP="006B2D9A">
      <w:pPr>
        <w:pStyle w:val="Pealkiri1"/>
        <w:tabs>
          <w:tab w:val="left" w:pos="0"/>
        </w:tabs>
        <w:ind w:left="0" w:firstLine="0"/>
        <w:jc w:val="both"/>
        <w:rPr>
          <w:b w:val="0"/>
          <w:bCs w:val="0"/>
        </w:rPr>
      </w:pPr>
      <w:r w:rsidRPr="00B92A0B">
        <w:rPr>
          <w:b w:val="0"/>
          <w:bCs w:val="0"/>
        </w:rPr>
        <w:t xml:space="preserve">Sotsiaalkindlustusameti hinnangul pöördutakse </w:t>
      </w:r>
      <w:r w:rsidR="007F6392" w:rsidRPr="00B92A0B">
        <w:rPr>
          <w:b w:val="0"/>
          <w:bCs w:val="0"/>
        </w:rPr>
        <w:t xml:space="preserve">praegu </w:t>
      </w:r>
      <w:r w:rsidRPr="00B92A0B">
        <w:rPr>
          <w:b w:val="0"/>
          <w:bCs w:val="0"/>
        </w:rPr>
        <w:t xml:space="preserve">abi järele liiga vähe, kuigi </w:t>
      </w:r>
      <w:bookmarkStart w:id="1" w:name="_Hlk205824021"/>
      <w:r w:rsidRPr="00B92A0B">
        <w:rPr>
          <w:b w:val="0"/>
          <w:bCs w:val="0"/>
        </w:rPr>
        <w:t>seksuaalvägivalla kriisiabikeskustesse</w:t>
      </w:r>
      <w:bookmarkEnd w:id="1"/>
      <w:r w:rsidR="00065167" w:rsidRPr="00B92A0B">
        <w:rPr>
          <w:rStyle w:val="Allmrkuseviide"/>
          <w:b w:val="0"/>
          <w:bCs w:val="0"/>
        </w:rPr>
        <w:footnoteReference w:id="72"/>
      </w:r>
      <w:r w:rsidRPr="00B92A0B">
        <w:rPr>
          <w:b w:val="0"/>
          <w:bCs w:val="0"/>
        </w:rPr>
        <w:t xml:space="preserve"> pöördunute arv on aja jooksul kasvanud (alates 2016. aastast, mil pöördus 43 ohvrit, 241 pöördujani 2024. aastal). Vajalik ja õigeaegne abi ohvritele kindlustab kiirema taastumise ja parema tervise</w:t>
      </w:r>
      <w:r w:rsidR="00737D22" w:rsidRPr="00B92A0B">
        <w:rPr>
          <w:b w:val="0"/>
          <w:bCs w:val="0"/>
        </w:rPr>
        <w:t>,</w:t>
      </w:r>
      <w:r w:rsidRPr="00B92A0B">
        <w:rPr>
          <w:b w:val="0"/>
          <w:bCs w:val="0"/>
        </w:rPr>
        <w:t xml:space="preserve"> </w:t>
      </w:r>
      <w:r w:rsidR="00DB05D2" w:rsidRPr="00B92A0B">
        <w:rPr>
          <w:b w:val="0"/>
          <w:bCs w:val="0"/>
        </w:rPr>
        <w:t>pikendab</w:t>
      </w:r>
      <w:r w:rsidRPr="00B92A0B">
        <w:rPr>
          <w:b w:val="0"/>
          <w:bCs w:val="0"/>
        </w:rPr>
        <w:t xml:space="preserve"> kvaliteetselt elatud eluaasta</w:t>
      </w:r>
      <w:r w:rsidR="00DB05D2" w:rsidRPr="00B92A0B">
        <w:rPr>
          <w:b w:val="0"/>
          <w:bCs w:val="0"/>
        </w:rPr>
        <w:t>id</w:t>
      </w:r>
      <w:r w:rsidRPr="00B92A0B">
        <w:rPr>
          <w:b w:val="0"/>
          <w:bCs w:val="0"/>
        </w:rPr>
        <w:t xml:space="preserve"> </w:t>
      </w:r>
      <w:r w:rsidR="00737D22" w:rsidRPr="00B92A0B">
        <w:rPr>
          <w:b w:val="0"/>
          <w:bCs w:val="0"/>
        </w:rPr>
        <w:t xml:space="preserve">ning </w:t>
      </w:r>
      <w:r w:rsidRPr="00B92A0B">
        <w:rPr>
          <w:b w:val="0"/>
          <w:bCs w:val="0"/>
        </w:rPr>
        <w:t xml:space="preserve">suurendab inimeste heaolu. </w:t>
      </w:r>
    </w:p>
    <w:p w14:paraId="1FEF4319" w14:textId="77777777" w:rsidR="00E97DBF" w:rsidRPr="00B92A0B" w:rsidRDefault="00E97DBF" w:rsidP="006B2D9A">
      <w:pPr>
        <w:pStyle w:val="Pealkiri1"/>
        <w:tabs>
          <w:tab w:val="left" w:pos="0"/>
        </w:tabs>
        <w:ind w:left="0" w:firstLine="0"/>
        <w:jc w:val="both"/>
        <w:rPr>
          <w:b w:val="0"/>
          <w:bCs w:val="0"/>
        </w:rPr>
      </w:pPr>
    </w:p>
    <w:p w14:paraId="7280D7CD" w14:textId="3919D05F" w:rsidR="001C642B" w:rsidRPr="00B92A0B" w:rsidRDefault="00E97DBF" w:rsidP="006B2D9A">
      <w:pPr>
        <w:pStyle w:val="Pealkiri1"/>
        <w:tabs>
          <w:tab w:val="left" w:pos="0"/>
        </w:tabs>
        <w:ind w:left="0" w:firstLine="0"/>
        <w:jc w:val="both"/>
        <w:rPr>
          <w:b w:val="0"/>
          <w:bCs w:val="0"/>
        </w:rPr>
      </w:pPr>
      <w:r w:rsidRPr="00B92A0B">
        <w:rPr>
          <w:b w:val="0"/>
          <w:bCs w:val="0"/>
        </w:rPr>
        <w:t xml:space="preserve">Kaasamiskohtumistel osalenud ekspertide hinnangul suunab </w:t>
      </w:r>
      <w:r w:rsidR="003A3AAC" w:rsidRPr="00B92A0B">
        <w:rPr>
          <w:b w:val="0"/>
          <w:bCs w:val="0"/>
        </w:rPr>
        <w:t xml:space="preserve">nn </w:t>
      </w:r>
      <w:r w:rsidRPr="00B92A0B">
        <w:rPr>
          <w:b w:val="0"/>
          <w:bCs w:val="0"/>
        </w:rPr>
        <w:t xml:space="preserve">nõusolekuseadus inimesi omavahel suhtlema ja kujundab mõttemustrit, mille järgi </w:t>
      </w:r>
      <w:r w:rsidR="00B77262" w:rsidRPr="00B92A0B">
        <w:rPr>
          <w:b w:val="0"/>
          <w:bCs w:val="0"/>
        </w:rPr>
        <w:t xml:space="preserve">tuleb </w:t>
      </w:r>
      <w:r w:rsidRPr="00B92A0B">
        <w:rPr>
          <w:b w:val="0"/>
          <w:bCs w:val="0"/>
        </w:rPr>
        <w:t xml:space="preserve">ka paarisuhtes partneri nõusolekut küsida ja sellega arvestada. </w:t>
      </w:r>
      <w:r w:rsidR="00EA0BB8" w:rsidRPr="00B92A0B">
        <w:rPr>
          <w:b w:val="0"/>
          <w:bCs w:val="0"/>
        </w:rPr>
        <w:t>Rõhutati põhimõtet, mille kohaselt võib nõusoleku</w:t>
      </w:r>
      <w:r w:rsidR="00174DAE" w:rsidRPr="00B92A0B">
        <w:rPr>
          <w:b w:val="0"/>
          <w:bCs w:val="0"/>
        </w:rPr>
        <w:t xml:space="preserve"> andja selle</w:t>
      </w:r>
      <w:r w:rsidR="004A0BB0" w:rsidRPr="00B92A0B">
        <w:rPr>
          <w:b w:val="0"/>
          <w:bCs w:val="0"/>
        </w:rPr>
        <w:t xml:space="preserve"> igal hetkel tagasi võtta</w:t>
      </w:r>
      <w:r w:rsidR="004444D7" w:rsidRPr="00B92A0B">
        <w:rPr>
          <w:b w:val="0"/>
          <w:bCs w:val="0"/>
        </w:rPr>
        <w:t xml:space="preserve"> sellest selgelt märku andes. </w:t>
      </w:r>
      <w:r w:rsidRPr="00B92A0B">
        <w:rPr>
          <w:b w:val="0"/>
          <w:bCs w:val="0"/>
        </w:rPr>
        <w:t xml:space="preserve">Leiti, et </w:t>
      </w:r>
      <w:r w:rsidR="008F7500" w:rsidRPr="00B92A0B">
        <w:rPr>
          <w:b w:val="0"/>
          <w:bCs w:val="0"/>
        </w:rPr>
        <w:t>jah</w:t>
      </w:r>
      <w:r w:rsidRPr="00B92A0B">
        <w:rPr>
          <w:b w:val="0"/>
          <w:bCs w:val="0"/>
        </w:rPr>
        <w:t>-mudeli puhul rakendub inimese põhiõiguste kaitse paremini olukor</w:t>
      </w:r>
      <w:r w:rsidR="0090552F" w:rsidRPr="00B92A0B">
        <w:rPr>
          <w:b w:val="0"/>
          <w:bCs w:val="0"/>
        </w:rPr>
        <w:t>ras</w:t>
      </w:r>
      <w:r w:rsidRPr="00B92A0B">
        <w:rPr>
          <w:b w:val="0"/>
          <w:bCs w:val="0"/>
        </w:rPr>
        <w:t>, kus üks osapool</w:t>
      </w:r>
      <w:r w:rsidR="0075066A" w:rsidRPr="00B92A0B">
        <w:rPr>
          <w:b w:val="0"/>
          <w:bCs w:val="0"/>
        </w:rPr>
        <w:t xml:space="preserve"> ei ole</w:t>
      </w:r>
      <w:r w:rsidRPr="00B92A0B">
        <w:rPr>
          <w:b w:val="0"/>
          <w:bCs w:val="0"/>
        </w:rPr>
        <w:t xml:space="preserve"> toimuvaga nõus</w:t>
      </w:r>
      <w:r w:rsidR="0075066A" w:rsidRPr="00B92A0B">
        <w:rPr>
          <w:b w:val="0"/>
          <w:bCs w:val="0"/>
        </w:rPr>
        <w:t>, kuid</w:t>
      </w:r>
      <w:r w:rsidRPr="00B92A0B">
        <w:rPr>
          <w:b w:val="0"/>
          <w:bCs w:val="0"/>
        </w:rPr>
        <w:t xml:space="preserve"> </w:t>
      </w:r>
      <w:r w:rsidR="000A610C" w:rsidRPr="00B92A0B">
        <w:rPr>
          <w:b w:val="0"/>
          <w:bCs w:val="0"/>
        </w:rPr>
        <w:t xml:space="preserve">ei suuda </w:t>
      </w:r>
      <w:r w:rsidRPr="00B92A0B">
        <w:rPr>
          <w:b w:val="0"/>
          <w:bCs w:val="0"/>
        </w:rPr>
        <w:t xml:space="preserve">seda väljendada, </w:t>
      </w:r>
      <w:r w:rsidR="00276F1F" w:rsidRPr="00B92A0B">
        <w:rPr>
          <w:b w:val="0"/>
          <w:bCs w:val="0"/>
        </w:rPr>
        <w:t xml:space="preserve">kuna </w:t>
      </w:r>
      <w:r w:rsidR="000A610C" w:rsidRPr="00B92A0B">
        <w:rPr>
          <w:b w:val="0"/>
          <w:bCs w:val="0"/>
        </w:rPr>
        <w:t xml:space="preserve">nüüd peab </w:t>
      </w:r>
      <w:r w:rsidRPr="00B92A0B">
        <w:rPr>
          <w:b w:val="0"/>
          <w:bCs w:val="0"/>
        </w:rPr>
        <w:t>teine partner seadusest tulenevalt olema veendunud vaba ja väljendatud nõusoleku olemasolus enne suguühtesse astumist või muu sugulise iseloomuga te</w:t>
      </w:r>
      <w:r w:rsidR="00276F1F" w:rsidRPr="00B92A0B">
        <w:rPr>
          <w:b w:val="0"/>
          <w:bCs w:val="0"/>
        </w:rPr>
        <w:t>o</w:t>
      </w:r>
      <w:r w:rsidR="007608D3" w:rsidRPr="00B92A0B">
        <w:rPr>
          <w:b w:val="0"/>
          <w:bCs w:val="0"/>
        </w:rPr>
        <w:t xml:space="preserve"> toimepanemis</w:t>
      </w:r>
      <w:r w:rsidR="002A3647" w:rsidRPr="00B92A0B">
        <w:rPr>
          <w:b w:val="0"/>
          <w:bCs w:val="0"/>
        </w:rPr>
        <w:t>t</w:t>
      </w:r>
      <w:r w:rsidRPr="00B92A0B">
        <w:rPr>
          <w:b w:val="0"/>
          <w:bCs w:val="0"/>
        </w:rPr>
        <w:t>. See võiks ekspertide hinnangul ennetada seksuaalrünnakuid ning muuta hoiaku</w:t>
      </w:r>
      <w:r w:rsidR="00276F1F" w:rsidRPr="00B92A0B">
        <w:rPr>
          <w:b w:val="0"/>
          <w:bCs w:val="0"/>
        </w:rPr>
        <w:t>t,</w:t>
      </w:r>
      <w:r w:rsidRPr="00B92A0B">
        <w:rPr>
          <w:b w:val="0"/>
          <w:bCs w:val="0"/>
        </w:rPr>
        <w:t xml:space="preserve"> nagu oleks kellelgi õigus </w:t>
      </w:r>
      <w:r w:rsidR="00520082" w:rsidRPr="00B92A0B">
        <w:rPr>
          <w:b w:val="0"/>
          <w:bCs w:val="0"/>
        </w:rPr>
        <w:t xml:space="preserve">seksi </w:t>
      </w:r>
      <w:r w:rsidRPr="00B92A0B">
        <w:rPr>
          <w:b w:val="0"/>
          <w:bCs w:val="0"/>
        </w:rPr>
        <w:t>eeldada. Samuti aitab see muuta hoiaku</w:t>
      </w:r>
      <w:r w:rsidR="00520082" w:rsidRPr="00B92A0B">
        <w:rPr>
          <w:b w:val="0"/>
          <w:bCs w:val="0"/>
        </w:rPr>
        <w:t>t,</w:t>
      </w:r>
      <w:r w:rsidRPr="00B92A0B">
        <w:rPr>
          <w:b w:val="0"/>
          <w:bCs w:val="0"/>
        </w:rPr>
        <w:t xml:space="preserve"> nagu tähendaks vaikimine nõusolek</w:t>
      </w:r>
      <w:r w:rsidR="003C2821" w:rsidRPr="00B92A0B">
        <w:rPr>
          <w:b w:val="0"/>
          <w:bCs w:val="0"/>
        </w:rPr>
        <w:t>ut</w:t>
      </w:r>
      <w:r w:rsidRPr="00B92A0B">
        <w:rPr>
          <w:b w:val="0"/>
          <w:bCs w:val="0"/>
        </w:rPr>
        <w:t xml:space="preserve">. Vaikimine ei tähenda nõusolekut. Kaasamiskohtumistel osalenud eksperdid leidsid, et vaidlused selle üle, kuidas vaidlusaluses olukorras nõusolekut väljendati ja kuidas sellest aru saadi, jäävad alles ning nii on see ka </w:t>
      </w:r>
      <w:r w:rsidR="00520082" w:rsidRPr="00B92A0B">
        <w:rPr>
          <w:b w:val="0"/>
          <w:bCs w:val="0"/>
        </w:rPr>
        <w:t>praegu</w:t>
      </w:r>
      <w:r w:rsidRPr="00B92A0B">
        <w:rPr>
          <w:b w:val="0"/>
          <w:bCs w:val="0"/>
        </w:rPr>
        <w:t xml:space="preserve">. Menetlejad tõid </w:t>
      </w:r>
      <w:r w:rsidR="00D32F66" w:rsidRPr="00B92A0B">
        <w:rPr>
          <w:b w:val="0"/>
          <w:bCs w:val="0"/>
        </w:rPr>
        <w:t>esile</w:t>
      </w:r>
      <w:r w:rsidRPr="00B92A0B">
        <w:rPr>
          <w:b w:val="0"/>
          <w:bCs w:val="0"/>
        </w:rPr>
        <w:t xml:space="preserve">, et </w:t>
      </w:r>
      <w:r w:rsidR="00D32F66" w:rsidRPr="00B92A0B">
        <w:rPr>
          <w:b w:val="0"/>
          <w:bCs w:val="0"/>
        </w:rPr>
        <w:t xml:space="preserve">praegusega </w:t>
      </w:r>
      <w:r w:rsidRPr="00B92A0B">
        <w:rPr>
          <w:b w:val="0"/>
          <w:bCs w:val="0"/>
        </w:rPr>
        <w:t xml:space="preserve">sarnaselt on tõendeid vaja hinnata sündmuse toimumise kontekstis, võttes arvesse </w:t>
      </w:r>
      <w:r w:rsidR="00D32F66" w:rsidRPr="00B92A0B">
        <w:rPr>
          <w:b w:val="0"/>
          <w:bCs w:val="0"/>
        </w:rPr>
        <w:t xml:space="preserve">mitmeid </w:t>
      </w:r>
      <w:r w:rsidRPr="00B92A0B">
        <w:rPr>
          <w:b w:val="0"/>
          <w:bCs w:val="0"/>
        </w:rPr>
        <w:t xml:space="preserve">nüansse ja tegureid – näiteks kas ja millised teod kõnealuses olukorras toimusid jne. Seejuures ei pea tahte väljendamine olema sõnaline. Uurimine, kas väljendatud nõusolek oli antud vabatahtlikult või mitte, jääb samuti. </w:t>
      </w:r>
      <w:r w:rsidR="001C642B" w:rsidRPr="00B92A0B">
        <w:rPr>
          <w:b w:val="0"/>
          <w:bCs w:val="0"/>
        </w:rPr>
        <w:t>Eksperdid</w:t>
      </w:r>
      <w:r w:rsidR="00B9321C" w:rsidRPr="00B92A0B">
        <w:rPr>
          <w:b w:val="0"/>
          <w:bCs w:val="0"/>
        </w:rPr>
        <w:t xml:space="preserve"> tõid välja</w:t>
      </w:r>
      <w:r w:rsidR="001C642B" w:rsidRPr="00B92A0B">
        <w:rPr>
          <w:b w:val="0"/>
          <w:bCs w:val="0"/>
        </w:rPr>
        <w:t xml:space="preserve">, et seksuaalkuritegude uurimise põhimõtted jäävad </w:t>
      </w:r>
      <w:r w:rsidR="001C642B" w:rsidRPr="00B92A0B">
        <w:rPr>
          <w:b w:val="0"/>
          <w:bCs w:val="0"/>
        </w:rPr>
        <w:lastRenderedPageBreak/>
        <w:t>kehtima ning on uurija ülesanne koguda tõendeid selle kohta, et sugulise iseloomuga tegu pandi toime ohvri vaba ja väljendatud nõusolekuta.</w:t>
      </w:r>
      <w:r w:rsidR="00EA7F9A" w:rsidRPr="00B92A0B">
        <w:t xml:space="preserve"> </w:t>
      </w:r>
      <w:r w:rsidR="00EA7F9A" w:rsidRPr="00B92A0B">
        <w:rPr>
          <w:b w:val="0"/>
          <w:bCs w:val="0"/>
        </w:rPr>
        <w:t>Sõna-sõna-vastu-olukor</w:t>
      </w:r>
      <w:r w:rsidR="007B4436" w:rsidRPr="00B92A0B">
        <w:rPr>
          <w:b w:val="0"/>
          <w:bCs w:val="0"/>
        </w:rPr>
        <w:t>ra</w:t>
      </w:r>
      <w:r w:rsidR="00EA7F9A" w:rsidRPr="00B92A0B">
        <w:rPr>
          <w:b w:val="0"/>
          <w:bCs w:val="0"/>
        </w:rPr>
        <w:t>s hindab tõendite usaldusväärsust kohus (vt ka karistusseadustiku muutmise seaduse eelnõu VTK).</w:t>
      </w:r>
      <w:r w:rsidR="001C642B" w:rsidRPr="00B92A0B">
        <w:rPr>
          <w:b w:val="0"/>
          <w:bCs w:val="0"/>
        </w:rPr>
        <w:t xml:space="preserve"> </w:t>
      </w:r>
    </w:p>
    <w:p w14:paraId="51C2340C" w14:textId="77777777" w:rsidR="00015245" w:rsidRPr="00B92A0B" w:rsidRDefault="00015245" w:rsidP="00B32AD0">
      <w:pPr>
        <w:pStyle w:val="Pealkiri1"/>
        <w:tabs>
          <w:tab w:val="left" w:pos="343"/>
        </w:tabs>
        <w:jc w:val="both"/>
      </w:pPr>
    </w:p>
    <w:p w14:paraId="2C2BB181" w14:textId="77777777" w:rsidR="005F01CF" w:rsidRPr="00B92A0B" w:rsidRDefault="009D6C14">
      <w:pPr>
        <w:pStyle w:val="Pealkiri1"/>
        <w:numPr>
          <w:ilvl w:val="1"/>
          <w:numId w:val="6"/>
        </w:numPr>
        <w:tabs>
          <w:tab w:val="left" w:pos="343"/>
        </w:tabs>
        <w:ind w:left="101" w:firstLine="0"/>
        <w:jc w:val="both"/>
        <w:rPr>
          <w:b w:val="0"/>
          <w:bCs w:val="0"/>
        </w:rPr>
      </w:pPr>
      <w:r w:rsidRPr="00B92A0B">
        <w:t>Mõju riigi julgeolekule ja</w:t>
      </w:r>
      <w:r w:rsidRPr="00B92A0B">
        <w:rPr>
          <w:spacing w:val="-1"/>
        </w:rPr>
        <w:t xml:space="preserve"> </w:t>
      </w:r>
      <w:r w:rsidRPr="00B92A0B">
        <w:t>välissuhetele</w:t>
      </w:r>
    </w:p>
    <w:p w14:paraId="15CE5981" w14:textId="6C6CD4A3" w:rsidR="00C51D3F" w:rsidRPr="00B92A0B" w:rsidRDefault="005B67F0" w:rsidP="005F01CF">
      <w:pPr>
        <w:pStyle w:val="Pealkiri1"/>
        <w:tabs>
          <w:tab w:val="left" w:pos="343"/>
        </w:tabs>
        <w:ind w:left="101" w:firstLine="0"/>
        <w:jc w:val="both"/>
        <w:rPr>
          <w:b w:val="0"/>
          <w:bCs w:val="0"/>
        </w:rPr>
      </w:pPr>
      <w:r w:rsidRPr="00B92A0B">
        <w:rPr>
          <w:b w:val="0"/>
          <w:bCs w:val="0"/>
        </w:rPr>
        <w:t>Istanbuli konventsiooni vägivalda vähendavate ja kuriteoohvreid toetavate eesmärkide kõrval</w:t>
      </w:r>
      <w:r w:rsidR="00230C3B" w:rsidRPr="00B92A0B">
        <w:rPr>
          <w:b w:val="0"/>
          <w:bCs w:val="0"/>
        </w:rPr>
        <w:t xml:space="preserve"> </w:t>
      </w:r>
      <w:r w:rsidRPr="00B92A0B">
        <w:rPr>
          <w:b w:val="0"/>
          <w:bCs w:val="0"/>
        </w:rPr>
        <w:t>seati</w:t>
      </w:r>
      <w:r w:rsidR="00C51D3F" w:rsidRPr="00B92A0B">
        <w:rPr>
          <w:b w:val="0"/>
          <w:bCs w:val="0"/>
        </w:rPr>
        <w:t xml:space="preserve"> </w:t>
      </w:r>
      <w:r w:rsidRPr="00B92A0B">
        <w:rPr>
          <w:b w:val="0"/>
          <w:bCs w:val="0"/>
        </w:rPr>
        <w:t>eesmärgiks vägivalla erinevate vormide kriminaliseerimine</w:t>
      </w:r>
      <w:r w:rsidR="00D25715" w:rsidRPr="00B92A0B">
        <w:rPr>
          <w:b w:val="0"/>
          <w:bCs w:val="0"/>
        </w:rPr>
        <w:t xml:space="preserve"> ja seeläbi parem inimõiguste tagamine Eestis</w:t>
      </w:r>
      <w:r w:rsidRPr="00B92A0B">
        <w:rPr>
          <w:b w:val="0"/>
          <w:bCs w:val="0"/>
        </w:rPr>
        <w:t xml:space="preserve">. </w:t>
      </w:r>
      <w:r w:rsidR="00225CFD" w:rsidRPr="00B92A0B">
        <w:rPr>
          <w:b w:val="0"/>
          <w:bCs w:val="0"/>
        </w:rPr>
        <w:t>Kõnealu</w:t>
      </w:r>
      <w:r w:rsidR="00F00AF3" w:rsidRPr="00B92A0B">
        <w:rPr>
          <w:b w:val="0"/>
          <w:bCs w:val="0"/>
        </w:rPr>
        <w:t xml:space="preserve">se </w:t>
      </w:r>
      <w:r w:rsidR="008C13A6" w:rsidRPr="00B92A0B">
        <w:rPr>
          <w:b w:val="0"/>
          <w:bCs w:val="0"/>
        </w:rPr>
        <w:t>seadusemuudatuse eesmär</w:t>
      </w:r>
      <w:r w:rsidR="001E12BA" w:rsidRPr="00B92A0B">
        <w:rPr>
          <w:b w:val="0"/>
          <w:bCs w:val="0"/>
        </w:rPr>
        <w:t>k</w:t>
      </w:r>
      <w:r w:rsidR="008C13A6" w:rsidRPr="00B92A0B">
        <w:rPr>
          <w:b w:val="0"/>
          <w:bCs w:val="0"/>
        </w:rPr>
        <w:t xml:space="preserve"> on </w:t>
      </w:r>
      <w:r w:rsidR="00C54938" w:rsidRPr="00B92A0B">
        <w:rPr>
          <w:b w:val="0"/>
          <w:bCs w:val="0"/>
        </w:rPr>
        <w:t>v</w:t>
      </w:r>
      <w:r w:rsidR="004663D3" w:rsidRPr="00B92A0B">
        <w:rPr>
          <w:b w:val="0"/>
          <w:bCs w:val="0"/>
        </w:rPr>
        <w:t xml:space="preserve">õtta </w:t>
      </w:r>
      <w:r w:rsidR="00C54938" w:rsidRPr="00B92A0B">
        <w:rPr>
          <w:b w:val="0"/>
          <w:bCs w:val="0"/>
        </w:rPr>
        <w:t xml:space="preserve">Eesti karistusõigusesse </w:t>
      </w:r>
      <w:r w:rsidR="004663D3" w:rsidRPr="00B92A0B">
        <w:rPr>
          <w:b w:val="0"/>
          <w:bCs w:val="0"/>
        </w:rPr>
        <w:t>täielikult üle Istanbuli konventsiooni artiklis 36 nõutud vabatahtlikult antud nõusoleku mõiste ning tagada asjakohased sanktsioonid kõigi ohvri nõusolekuta toimuvate seksuaalaktide eest, sealhulgas juhul, kui juhtumi asjaolud välistavad kehtiva nõusoleku.</w:t>
      </w:r>
      <w:r w:rsidR="0000143A" w:rsidRPr="00B92A0B">
        <w:rPr>
          <w:b w:val="0"/>
          <w:bCs w:val="0"/>
        </w:rPr>
        <w:t xml:space="preserve"> See tähendab, et karistatav peaks olema nõusolekuta suguühe või muu sugulise iseloomuga tegu, ilma et nõusoleku puudumise</w:t>
      </w:r>
      <w:r w:rsidR="0003731C" w:rsidRPr="00B92A0B">
        <w:rPr>
          <w:b w:val="0"/>
          <w:bCs w:val="0"/>
        </w:rPr>
        <w:t xml:space="preserve"> kõrval</w:t>
      </w:r>
      <w:r w:rsidR="0000143A" w:rsidRPr="00B92A0B">
        <w:rPr>
          <w:b w:val="0"/>
          <w:bCs w:val="0"/>
        </w:rPr>
        <w:t xml:space="preserve"> peaks</w:t>
      </w:r>
      <w:r w:rsidR="00916885" w:rsidRPr="00B92A0B">
        <w:rPr>
          <w:b w:val="0"/>
          <w:bCs w:val="0"/>
        </w:rPr>
        <w:t>id olema täidetud</w:t>
      </w:r>
      <w:r w:rsidR="0000143A" w:rsidRPr="00B92A0B">
        <w:rPr>
          <w:b w:val="0"/>
          <w:bCs w:val="0"/>
        </w:rPr>
        <w:t xml:space="preserve"> </w:t>
      </w:r>
      <w:r w:rsidR="0003731C" w:rsidRPr="00B92A0B">
        <w:rPr>
          <w:b w:val="0"/>
          <w:bCs w:val="0"/>
        </w:rPr>
        <w:t>lisa</w:t>
      </w:r>
      <w:r w:rsidR="0000143A" w:rsidRPr="00B92A0B">
        <w:rPr>
          <w:b w:val="0"/>
          <w:bCs w:val="0"/>
        </w:rPr>
        <w:t>tingimus</w:t>
      </w:r>
      <w:r w:rsidR="00916885" w:rsidRPr="00B92A0B">
        <w:rPr>
          <w:b w:val="0"/>
          <w:bCs w:val="0"/>
        </w:rPr>
        <w:t>ed</w:t>
      </w:r>
      <w:r w:rsidR="0000143A" w:rsidRPr="00B92A0B">
        <w:rPr>
          <w:b w:val="0"/>
          <w:bCs w:val="0"/>
        </w:rPr>
        <w:t xml:space="preserve">, näiteks </w:t>
      </w:r>
      <w:r w:rsidR="00916885" w:rsidRPr="00B92A0B">
        <w:rPr>
          <w:b w:val="0"/>
          <w:bCs w:val="0"/>
        </w:rPr>
        <w:t xml:space="preserve">esinema </w:t>
      </w:r>
      <w:r w:rsidR="0000143A" w:rsidRPr="00B92A0B">
        <w:rPr>
          <w:b w:val="0"/>
          <w:bCs w:val="0"/>
        </w:rPr>
        <w:t>vägivald või abitusseisund ehk võimetus vastupanu osutada või toimunust aru saada.</w:t>
      </w:r>
    </w:p>
    <w:p w14:paraId="7B1FF748" w14:textId="77777777" w:rsidR="00C824ED" w:rsidRPr="00B92A0B" w:rsidRDefault="00C824ED" w:rsidP="006B2D9A">
      <w:pPr>
        <w:pStyle w:val="Pealkiri1"/>
        <w:tabs>
          <w:tab w:val="left" w:pos="142"/>
        </w:tabs>
        <w:ind w:left="142" w:hanging="41"/>
        <w:jc w:val="both"/>
        <w:rPr>
          <w:b w:val="0"/>
          <w:bCs w:val="0"/>
        </w:rPr>
      </w:pPr>
    </w:p>
    <w:p w14:paraId="0789D649" w14:textId="77EBA0B3" w:rsidR="00694007" w:rsidRPr="00B92A0B" w:rsidRDefault="0069623D" w:rsidP="004C4F4A">
      <w:pPr>
        <w:pStyle w:val="Pealkiri1"/>
        <w:tabs>
          <w:tab w:val="left" w:pos="142"/>
        </w:tabs>
        <w:ind w:left="0" w:firstLine="0"/>
        <w:jc w:val="both"/>
        <w:rPr>
          <w:b w:val="0"/>
          <w:bCs w:val="0"/>
        </w:rPr>
      </w:pPr>
      <w:r w:rsidRPr="00B92A0B">
        <w:rPr>
          <w:b w:val="0"/>
          <w:bCs w:val="0"/>
        </w:rPr>
        <w:t xml:space="preserve">Kuivõrd kuritegude uurimise, menetlemise ja ohvrite abistamise süsteemis </w:t>
      </w:r>
      <w:r w:rsidR="003B75BD" w:rsidRPr="00B92A0B">
        <w:rPr>
          <w:b w:val="0"/>
          <w:bCs w:val="0"/>
        </w:rPr>
        <w:t>struktuurseid</w:t>
      </w:r>
      <w:r w:rsidR="00230C3B" w:rsidRPr="00B92A0B">
        <w:rPr>
          <w:b w:val="0"/>
          <w:bCs w:val="0"/>
        </w:rPr>
        <w:t xml:space="preserve"> </w:t>
      </w:r>
      <w:r w:rsidRPr="00B92A0B">
        <w:rPr>
          <w:b w:val="0"/>
          <w:bCs w:val="0"/>
        </w:rPr>
        <w:t xml:space="preserve">muutusi </w:t>
      </w:r>
      <w:r w:rsidR="00846AC3" w:rsidRPr="00B92A0B">
        <w:rPr>
          <w:b w:val="0"/>
          <w:bCs w:val="0"/>
        </w:rPr>
        <w:t xml:space="preserve">seaduseelnõuga seoses </w:t>
      </w:r>
      <w:r w:rsidRPr="00B92A0B">
        <w:rPr>
          <w:b w:val="0"/>
          <w:bCs w:val="0"/>
        </w:rPr>
        <w:t xml:space="preserve">ei </w:t>
      </w:r>
      <w:r w:rsidR="00B67FFE" w:rsidRPr="00B92A0B">
        <w:rPr>
          <w:b w:val="0"/>
          <w:bCs w:val="0"/>
        </w:rPr>
        <w:t>tehta</w:t>
      </w:r>
      <w:r w:rsidRPr="00B92A0B">
        <w:rPr>
          <w:b w:val="0"/>
          <w:bCs w:val="0"/>
        </w:rPr>
        <w:t xml:space="preserve">, ei ole suured struktuursed ümberkorraldused vajalikud. Siiski </w:t>
      </w:r>
      <w:r w:rsidR="00AF475A" w:rsidRPr="00B92A0B">
        <w:rPr>
          <w:b w:val="0"/>
          <w:bCs w:val="0"/>
        </w:rPr>
        <w:t>kaasneb</w:t>
      </w:r>
      <w:r w:rsidR="00CD4B89" w:rsidRPr="00B92A0B">
        <w:rPr>
          <w:b w:val="0"/>
          <w:bCs w:val="0"/>
        </w:rPr>
        <w:t xml:space="preserve"> </w:t>
      </w:r>
      <w:r w:rsidR="00065C42" w:rsidRPr="00B92A0B">
        <w:rPr>
          <w:b w:val="0"/>
          <w:bCs w:val="0"/>
        </w:rPr>
        <w:t xml:space="preserve">nn </w:t>
      </w:r>
      <w:r w:rsidR="00CD4B89" w:rsidRPr="00B92A0B">
        <w:rPr>
          <w:b w:val="0"/>
          <w:bCs w:val="0"/>
        </w:rPr>
        <w:t>n</w:t>
      </w:r>
      <w:r w:rsidR="00E7417E" w:rsidRPr="00B92A0B">
        <w:rPr>
          <w:b w:val="0"/>
          <w:bCs w:val="0"/>
        </w:rPr>
        <w:t>õusolekuseaduse vastuvõtmisega</w:t>
      </w:r>
      <w:r w:rsidR="00AF475A" w:rsidRPr="00B92A0B">
        <w:rPr>
          <w:b w:val="0"/>
          <w:bCs w:val="0"/>
        </w:rPr>
        <w:t xml:space="preserve"> eelduslikult</w:t>
      </w:r>
      <w:r w:rsidR="00E7417E" w:rsidRPr="00B92A0B">
        <w:rPr>
          <w:b w:val="0"/>
          <w:bCs w:val="0"/>
        </w:rPr>
        <w:t xml:space="preserve"> uurimisasutuste </w:t>
      </w:r>
      <w:r w:rsidR="00781E5D" w:rsidRPr="00B92A0B">
        <w:rPr>
          <w:b w:val="0"/>
          <w:bCs w:val="0"/>
        </w:rPr>
        <w:t xml:space="preserve">ja </w:t>
      </w:r>
      <w:r w:rsidR="00E7417E" w:rsidRPr="00B92A0B">
        <w:rPr>
          <w:b w:val="0"/>
          <w:bCs w:val="0"/>
        </w:rPr>
        <w:t>abistavate organisatsioonide poole</w:t>
      </w:r>
      <w:r w:rsidR="00A00D0C" w:rsidRPr="00B92A0B">
        <w:rPr>
          <w:b w:val="0"/>
          <w:bCs w:val="0"/>
        </w:rPr>
        <w:t xml:space="preserve"> pöördujate hulk</w:t>
      </w:r>
      <w:r w:rsidR="00E7417E" w:rsidRPr="00B92A0B">
        <w:rPr>
          <w:b w:val="0"/>
          <w:bCs w:val="0"/>
        </w:rPr>
        <w:t>,</w:t>
      </w:r>
      <w:r w:rsidR="00AF475A" w:rsidRPr="00B92A0B">
        <w:rPr>
          <w:b w:val="0"/>
          <w:bCs w:val="0"/>
        </w:rPr>
        <w:t xml:space="preserve"> mistõttu t</w:t>
      </w:r>
      <w:r w:rsidR="00E7417E" w:rsidRPr="00B92A0B">
        <w:rPr>
          <w:b w:val="0"/>
          <w:bCs w:val="0"/>
        </w:rPr>
        <w:t xml:space="preserve">uleb arvestada vajadusega vastavaid spetsialiste nendes valdkondades juurde värvata. See tähendab nii kasvavaid personalikulusid kui </w:t>
      </w:r>
      <w:r w:rsidR="00781E5D" w:rsidRPr="00B92A0B">
        <w:rPr>
          <w:b w:val="0"/>
          <w:bCs w:val="0"/>
        </w:rPr>
        <w:t xml:space="preserve">ka </w:t>
      </w:r>
      <w:r w:rsidR="00E7417E" w:rsidRPr="00B92A0B">
        <w:rPr>
          <w:b w:val="0"/>
          <w:bCs w:val="0"/>
        </w:rPr>
        <w:t xml:space="preserve">suuremat tööhõivet kõnealustes valdkondades. </w:t>
      </w:r>
      <w:r w:rsidR="003C426C" w:rsidRPr="00B92A0B">
        <w:rPr>
          <w:b w:val="0"/>
          <w:bCs w:val="0"/>
        </w:rPr>
        <w:t>Justiits- ja Digiministeeriumis 2024. aastal toimunud</w:t>
      </w:r>
      <w:r w:rsidR="00D30988" w:rsidRPr="00B92A0B">
        <w:rPr>
          <w:b w:val="0"/>
          <w:bCs w:val="0"/>
        </w:rPr>
        <w:t xml:space="preserve"> nn</w:t>
      </w:r>
      <w:r w:rsidR="003C426C" w:rsidRPr="00B92A0B">
        <w:rPr>
          <w:b w:val="0"/>
          <w:bCs w:val="0"/>
        </w:rPr>
        <w:t xml:space="preserve"> nõusolekuseadust ettevalmistavatel kaasamiskohtumistel osalenud ekspertide hinnangul</w:t>
      </w:r>
      <w:r w:rsidR="00EC2C67" w:rsidRPr="00B92A0B">
        <w:rPr>
          <w:b w:val="0"/>
          <w:bCs w:val="0"/>
        </w:rPr>
        <w:t xml:space="preserve"> kasvab seadusemuudatuse korral nii politsei kui </w:t>
      </w:r>
      <w:r w:rsidR="00F54EC8" w:rsidRPr="00B92A0B">
        <w:rPr>
          <w:b w:val="0"/>
          <w:bCs w:val="0"/>
        </w:rPr>
        <w:t xml:space="preserve">ka </w:t>
      </w:r>
      <w:r w:rsidR="00EC2C67" w:rsidRPr="00B92A0B">
        <w:rPr>
          <w:b w:val="0"/>
          <w:bCs w:val="0"/>
        </w:rPr>
        <w:t xml:space="preserve">prokuratuuri töömaht. </w:t>
      </w:r>
    </w:p>
    <w:p w14:paraId="53A23A16" w14:textId="77777777" w:rsidR="00820D2F" w:rsidRPr="00B92A0B" w:rsidRDefault="00820D2F" w:rsidP="004C4F4A">
      <w:pPr>
        <w:pStyle w:val="Kehatekst"/>
        <w:tabs>
          <w:tab w:val="left" w:pos="142"/>
        </w:tabs>
        <w:jc w:val="both"/>
      </w:pPr>
    </w:p>
    <w:p w14:paraId="49A44D69" w14:textId="683C3F2C" w:rsidR="000C223B" w:rsidRPr="00B92A0B" w:rsidRDefault="00DB2A00" w:rsidP="00367FAD">
      <w:pPr>
        <w:pStyle w:val="Kehatekst"/>
        <w:tabs>
          <w:tab w:val="left" w:pos="142"/>
        </w:tabs>
        <w:jc w:val="both"/>
      </w:pPr>
      <w:r w:rsidRPr="00B92A0B">
        <w:t>K</w:t>
      </w:r>
      <w:r w:rsidR="00014976" w:rsidRPr="00B92A0B">
        <w:t xml:space="preserve">uigi KarS ja kohtusüsteem tegelevad eeskätt seksuaalvägivalla järelmõju ja tagajärgedega, ei ole </w:t>
      </w:r>
      <w:r w:rsidR="00B12F0D" w:rsidRPr="00B92A0B">
        <w:t xml:space="preserve">kõnealuse </w:t>
      </w:r>
      <w:r w:rsidR="00014976" w:rsidRPr="00B92A0B">
        <w:t>seadusemuudatuse eesmärk ometi võimalikult palju inimesi vanglasse saata, vaid</w:t>
      </w:r>
      <w:r w:rsidR="003E4EDD" w:rsidRPr="00B92A0B">
        <w:t xml:space="preserve"> </w:t>
      </w:r>
      <w:r w:rsidR="00014976" w:rsidRPr="00B92A0B">
        <w:t xml:space="preserve">vägistamiskuritegusid tulemuslikumalt ennetada, mistõttu on </w:t>
      </w:r>
      <w:r w:rsidR="00B12F0D" w:rsidRPr="00B92A0B">
        <w:t xml:space="preserve">nn </w:t>
      </w:r>
      <w:r w:rsidR="00014976" w:rsidRPr="00B92A0B">
        <w:t xml:space="preserve">nõusolekuseaduse vastuvõtmise ja rakendamisega seotud ühiskondlikud arutelud ennetuse </w:t>
      </w:r>
      <w:r w:rsidR="00EE602B" w:rsidRPr="00B92A0B">
        <w:t xml:space="preserve">mõttes </w:t>
      </w:r>
      <w:r w:rsidR="000B1AEF" w:rsidRPr="00B92A0B">
        <w:t>ehk</w:t>
      </w:r>
      <w:r w:rsidR="00014976" w:rsidRPr="00B92A0B">
        <w:t xml:space="preserve"> olulisemadki (Hald 2024</w:t>
      </w:r>
      <w:r w:rsidR="00014976" w:rsidRPr="00B92A0B">
        <w:rPr>
          <w:rStyle w:val="Allmrkuseviide"/>
        </w:rPr>
        <w:footnoteReference w:id="73"/>
      </w:r>
      <w:r w:rsidR="00014976" w:rsidRPr="00B92A0B">
        <w:t xml:space="preserve">). </w:t>
      </w:r>
      <w:r w:rsidR="00F03E36" w:rsidRPr="00B92A0B">
        <w:t xml:space="preserve">Aktiivne ühiskondlik arutelu </w:t>
      </w:r>
      <w:r w:rsidR="00F13E99" w:rsidRPr="00B92A0B">
        <w:t xml:space="preserve">ja kasvanud teadlikkus </w:t>
      </w:r>
      <w:r w:rsidR="00F03E36" w:rsidRPr="00B92A0B">
        <w:t xml:space="preserve">seksuaalvägivalla teemadel suurendab </w:t>
      </w:r>
      <w:r w:rsidR="00F13E99" w:rsidRPr="00B92A0B">
        <w:t xml:space="preserve">eelduslikult </w:t>
      </w:r>
      <w:r w:rsidR="00923BB3" w:rsidRPr="00B92A0B">
        <w:t xml:space="preserve">ohvrite </w:t>
      </w:r>
      <w:r w:rsidR="00F03E36" w:rsidRPr="00B92A0B">
        <w:t>pöördumiste hulka, aga ka vähendab seksuaalvägivalda, sh</w:t>
      </w:r>
      <w:r w:rsidR="00923BB3" w:rsidRPr="00B92A0B">
        <w:t xml:space="preserve"> </w:t>
      </w:r>
      <w:r w:rsidR="00F03E36" w:rsidRPr="00B92A0B">
        <w:t>vägistamisi. Seeläbi või</w:t>
      </w:r>
      <w:r w:rsidR="004E6F63" w:rsidRPr="00B92A0B">
        <w:t>b pikemas perspektiivis</w:t>
      </w:r>
      <w:r w:rsidR="00F03E36" w:rsidRPr="00B92A0B">
        <w:t xml:space="preserve"> oodata siseturvalisuse paranemist ja varjatud vägivalla vähenemist.</w:t>
      </w:r>
      <w:r w:rsidR="00923BB3" w:rsidRPr="00B92A0B">
        <w:t xml:space="preserve"> </w:t>
      </w:r>
      <w:r w:rsidR="003A40E1" w:rsidRPr="00B92A0B">
        <w:t>Kahtlemata ei toimu muutused kiiresti, vaid seksuaalvägivalla vähenemine ühiskonnas on pikaajaline protsess.</w:t>
      </w:r>
      <w:r w:rsidR="00D10279" w:rsidRPr="00B92A0B">
        <w:t xml:space="preserve"> Seadusemuudatus on vaid üks tegur paljudest, mis </w:t>
      </w:r>
      <w:r w:rsidR="008127CA" w:rsidRPr="00B92A0B">
        <w:t xml:space="preserve">seksuaalvägivalla taset ühiskonnas mõjutavad. Siiski ei </w:t>
      </w:r>
      <w:r w:rsidR="00BE3AEB" w:rsidRPr="00B92A0B">
        <w:t xml:space="preserve">tohiks </w:t>
      </w:r>
      <w:r w:rsidR="008127CA" w:rsidRPr="00B92A0B">
        <w:t xml:space="preserve">selle tähtsust alahinnata. </w:t>
      </w:r>
    </w:p>
    <w:p w14:paraId="462A1899" w14:textId="77777777" w:rsidR="000C223B" w:rsidRPr="00B92A0B" w:rsidRDefault="000C223B" w:rsidP="00367FAD">
      <w:pPr>
        <w:pStyle w:val="Kehatekst"/>
        <w:tabs>
          <w:tab w:val="left" w:pos="142"/>
        </w:tabs>
        <w:jc w:val="both"/>
      </w:pPr>
    </w:p>
    <w:p w14:paraId="1643BD51" w14:textId="0DF72EF3" w:rsidR="00357CF5" w:rsidRPr="00B92A0B" w:rsidRDefault="00357CF5" w:rsidP="00367FAD">
      <w:pPr>
        <w:pStyle w:val="Kehatekst"/>
        <w:tabs>
          <w:tab w:val="left" w:pos="142"/>
        </w:tabs>
        <w:jc w:val="both"/>
        <w:rPr>
          <w:b/>
          <w:bCs/>
        </w:rPr>
      </w:pPr>
      <w:r w:rsidRPr="00B92A0B">
        <w:t>Rahvusvaheliste</w:t>
      </w:r>
      <w:r w:rsidR="001F0C99" w:rsidRPr="00B92A0B">
        <w:t>le</w:t>
      </w:r>
      <w:r w:rsidRPr="00B92A0B">
        <w:t xml:space="preserve"> ja välissuhete</w:t>
      </w:r>
      <w:r w:rsidR="001F0C99" w:rsidRPr="00B92A0B">
        <w:t xml:space="preserve">le </w:t>
      </w:r>
      <w:r w:rsidRPr="00B92A0B">
        <w:t xml:space="preserve">on </w:t>
      </w:r>
      <w:r w:rsidR="00145F0B" w:rsidRPr="00B92A0B">
        <w:t xml:space="preserve">nn </w:t>
      </w:r>
      <w:r w:rsidRPr="00B92A0B">
        <w:t>nõusolekuseaduse vastuvõtmisel positiivne mõju, sest selle otsusega astub Eesti riikide hulka, kes on otsustanud kriminaalõiguse Istanbuli konventsiooniga kooskõlla viia</w:t>
      </w:r>
      <w:r w:rsidR="001F0C99" w:rsidRPr="00B92A0B">
        <w:t>,</w:t>
      </w:r>
      <w:r w:rsidRPr="00B92A0B">
        <w:t xml:space="preserve"> ning astu</w:t>
      </w:r>
      <w:r w:rsidR="001F0C99" w:rsidRPr="00B92A0B">
        <w:t>b</w:t>
      </w:r>
      <w:r w:rsidRPr="00B92A0B">
        <w:t xml:space="preserve"> välja riikide hulgast, kus kehtivad </w:t>
      </w:r>
      <w:r w:rsidR="001A5985" w:rsidRPr="00B92A0B">
        <w:t xml:space="preserve">vägistamisega seoses </w:t>
      </w:r>
      <w:r w:rsidRPr="00B92A0B">
        <w:t>sunni</w:t>
      </w:r>
      <w:r w:rsidR="00E64D3D" w:rsidRPr="00B92A0B">
        <w:t>-</w:t>
      </w:r>
      <w:r w:rsidRPr="00B92A0B">
        <w:t xml:space="preserve"> või vägivalla</w:t>
      </w:r>
      <w:r w:rsidR="00E64D3D" w:rsidRPr="00B92A0B">
        <w:t>põhisest käsitlusest</w:t>
      </w:r>
      <w:r w:rsidR="009F5399" w:rsidRPr="00B92A0B">
        <w:t xml:space="preserve"> </w:t>
      </w:r>
      <w:r w:rsidR="006B1CD4" w:rsidRPr="00B92A0B">
        <w:t>lähtu</w:t>
      </w:r>
      <w:r w:rsidR="009F5399" w:rsidRPr="00B92A0B">
        <w:t xml:space="preserve">vad </w:t>
      </w:r>
      <w:r w:rsidRPr="00B92A0B">
        <w:t xml:space="preserve">seadused (nt Venemaa, Serbia, Ungari, Rumeenia, Poola, Bulgaaria jmt). </w:t>
      </w:r>
      <w:r w:rsidR="00C34ABC" w:rsidRPr="00B92A0B">
        <w:t>N</w:t>
      </w:r>
      <w:r w:rsidR="00427432" w:rsidRPr="00B92A0B">
        <w:t>n n</w:t>
      </w:r>
      <w:r w:rsidR="00C34ABC" w:rsidRPr="00B92A0B">
        <w:t>õusolekuseadus</w:t>
      </w:r>
      <w:r w:rsidR="00427432" w:rsidRPr="00B92A0B">
        <w:t>t</w:t>
      </w:r>
      <w:r w:rsidR="00C34ABC" w:rsidRPr="00B92A0B">
        <w:t xml:space="preserve"> ettevalmistavatel kaasamiskohtumistel osalenud eksperdid rõhutasid, et </w:t>
      </w:r>
      <w:r w:rsidR="001A5985" w:rsidRPr="00B92A0B">
        <w:t xml:space="preserve">kuna </w:t>
      </w:r>
      <w:r w:rsidR="00C34ABC" w:rsidRPr="00B92A0B">
        <w:t xml:space="preserve">Eesti inimesed liiguvad palju riikides, kus kehtib </w:t>
      </w:r>
      <w:r w:rsidR="00CD6054" w:rsidRPr="00B92A0B">
        <w:t>jah</w:t>
      </w:r>
      <w:r w:rsidR="00C34ABC" w:rsidRPr="00B92A0B">
        <w:t xml:space="preserve">-mudel, sh nt Põhjamaades, sobib Eestile kultuuriliselt </w:t>
      </w:r>
      <w:r w:rsidR="00604D20" w:rsidRPr="00B92A0B">
        <w:t>jah</w:t>
      </w:r>
      <w:r w:rsidR="00C34ABC" w:rsidRPr="00B92A0B">
        <w:t>-mudeli valik, et inimeste väärtusruumi lähiriikidega ühtsena hoida.</w:t>
      </w:r>
      <w:r w:rsidR="008553DD" w:rsidRPr="00B92A0B">
        <w:t xml:space="preserve"> </w:t>
      </w:r>
      <w:r w:rsidRPr="00B92A0B">
        <w:t>N</w:t>
      </w:r>
      <w:r w:rsidR="00052C39" w:rsidRPr="00B92A0B">
        <w:t>n n</w:t>
      </w:r>
      <w:r w:rsidRPr="00B92A0B">
        <w:t>õusolekuseaduse vastuvõtmine avaldab üldist mõju riigi julgeolekule ja välissuhetele eelkõige kuritegevuse</w:t>
      </w:r>
      <w:r w:rsidR="00E40DF3" w:rsidRPr="00B92A0B">
        <w:t>ga</w:t>
      </w:r>
      <w:r w:rsidRPr="00B92A0B">
        <w:t>, sh seksuaalvägivallaga võitlemise ning sisejulgeoleku kujundamise kaudu. Mõju välissuhetele tuleneb rahvusvaheliste kohustuste täitmisest. N</w:t>
      </w:r>
      <w:r w:rsidR="006908BE" w:rsidRPr="00B92A0B">
        <w:t>n n</w:t>
      </w:r>
      <w:r w:rsidRPr="00B92A0B">
        <w:t xml:space="preserve">õusolekuseaduse vastuvõtmine aitab luua rahvusvahelist kuvandit Eestist kui </w:t>
      </w:r>
      <w:r w:rsidRPr="00B92A0B">
        <w:lastRenderedPageBreak/>
        <w:t>inimõigusi austavast kaasaegsest riigist.</w:t>
      </w:r>
    </w:p>
    <w:p w14:paraId="0E3B7A97" w14:textId="77777777" w:rsidR="00A37F90" w:rsidRPr="00B92A0B" w:rsidRDefault="00A37F90" w:rsidP="00367FAD">
      <w:pPr>
        <w:pStyle w:val="Kehatekst"/>
        <w:jc w:val="both"/>
      </w:pPr>
    </w:p>
    <w:p w14:paraId="20CF0501" w14:textId="2C3E2908" w:rsidR="00210BAC" w:rsidRPr="00B92A0B" w:rsidRDefault="009D6C14" w:rsidP="007849B7">
      <w:pPr>
        <w:pStyle w:val="Kehatekst"/>
        <w:numPr>
          <w:ilvl w:val="1"/>
          <w:numId w:val="6"/>
        </w:numPr>
        <w:ind w:left="142" w:hanging="142"/>
        <w:jc w:val="both"/>
        <w:rPr>
          <w:b/>
          <w:bCs/>
        </w:rPr>
      </w:pPr>
      <w:r w:rsidRPr="00B92A0B">
        <w:rPr>
          <w:b/>
          <w:bCs/>
        </w:rPr>
        <w:t>Mõju</w:t>
      </w:r>
      <w:r w:rsidRPr="00B92A0B">
        <w:rPr>
          <w:b/>
          <w:bCs/>
          <w:spacing w:val="1"/>
        </w:rPr>
        <w:t xml:space="preserve"> </w:t>
      </w:r>
      <w:r w:rsidRPr="00B92A0B">
        <w:rPr>
          <w:b/>
          <w:bCs/>
        </w:rPr>
        <w:t>majandusele</w:t>
      </w:r>
    </w:p>
    <w:p w14:paraId="76EE4171" w14:textId="475C8AB4" w:rsidR="00277B7F" w:rsidRPr="00B92A0B" w:rsidRDefault="005446DA" w:rsidP="00367FAD">
      <w:pPr>
        <w:pStyle w:val="Kehatekst"/>
        <w:jc w:val="both"/>
      </w:pPr>
      <w:r w:rsidRPr="00B92A0B">
        <w:t xml:space="preserve">Seksuaalvägivald on ühiskonnale väga kulukas. Lisaks </w:t>
      </w:r>
      <w:r w:rsidR="00B07F03" w:rsidRPr="00B92A0B">
        <w:t xml:space="preserve">sellistele </w:t>
      </w:r>
      <w:r w:rsidRPr="00B92A0B">
        <w:t>otsestele kuludele nagu kriminaalmenetlus, vangistus, ohvriabiteenused ja -meetmed jne kaasnevad seksuaalvägivallaga ka kaudsed kulud, nt kannatanute tööturult eemalejäämine/töövõimetus, laekumata maksutulu, laste saamisest loobumine või selle võimatus, riigist lahkumine, sõltuvus alkoholist või narkootikumidest, suitsiid jne. Eelnimetatud põhjustel on seksuaalvägivalla ennetus ning selle tõkestamine ülimalt olulised (Euroopa Komisjon 2022, lk 49</w:t>
      </w:r>
      <w:r w:rsidR="007C671B" w:rsidRPr="00B92A0B">
        <w:t>–</w:t>
      </w:r>
      <w:r w:rsidRPr="00B92A0B">
        <w:t>52)</w:t>
      </w:r>
      <w:r w:rsidRPr="00B92A0B">
        <w:rPr>
          <w:rStyle w:val="Allmrkuseviide"/>
        </w:rPr>
        <w:footnoteReference w:id="74"/>
      </w:r>
      <w:r w:rsidRPr="00B92A0B">
        <w:t>.</w:t>
      </w:r>
      <w:r w:rsidR="008966EC" w:rsidRPr="00B92A0B">
        <w:t xml:space="preserve"> Paranenud teadlikkus ja vajaliku toe saamine </w:t>
      </w:r>
      <w:r w:rsidR="00EF55A6" w:rsidRPr="00B92A0B">
        <w:t xml:space="preserve">parandab </w:t>
      </w:r>
      <w:r w:rsidR="004104F4" w:rsidRPr="00B92A0B">
        <w:t>ohvrite</w:t>
      </w:r>
      <w:r w:rsidR="00EF55A6" w:rsidRPr="00B92A0B">
        <w:t xml:space="preserve"> toimetuleku</w:t>
      </w:r>
      <w:r w:rsidR="00D441F2" w:rsidRPr="00B92A0B">
        <w:t>t</w:t>
      </w:r>
      <w:r w:rsidR="00EF55A6" w:rsidRPr="00B92A0B">
        <w:t xml:space="preserve"> ning seeläbi </w:t>
      </w:r>
      <w:r w:rsidR="00D441F2" w:rsidRPr="00B92A0B">
        <w:t>võimet igapäevaelus, sh tööturul paremini toime tulla</w:t>
      </w:r>
      <w:r w:rsidR="00377559" w:rsidRPr="00B92A0B">
        <w:t xml:space="preserve">, mis omakorda vähendab </w:t>
      </w:r>
      <w:r w:rsidR="004104F4" w:rsidRPr="00B92A0B">
        <w:t>seksuaalvägivalla</w:t>
      </w:r>
      <w:r w:rsidR="007C671B" w:rsidRPr="00B92A0B">
        <w:t xml:space="preserve"> põhjustatud</w:t>
      </w:r>
      <w:r w:rsidR="004104F4" w:rsidRPr="00B92A0B">
        <w:t xml:space="preserve"> </w:t>
      </w:r>
      <w:r w:rsidR="00377559" w:rsidRPr="00B92A0B">
        <w:t>kaudseid kulusid</w:t>
      </w:r>
      <w:r w:rsidR="00DD0AD4" w:rsidRPr="00B92A0B">
        <w:t xml:space="preserve">. Inimeste teadlikkuse </w:t>
      </w:r>
      <w:r w:rsidR="00E255C3" w:rsidRPr="00B92A0B">
        <w:t xml:space="preserve">parandamine </w:t>
      </w:r>
      <w:r w:rsidR="00DD0AD4" w:rsidRPr="00B92A0B">
        <w:t>seksuaalvägivalla ennetamisest aitab vähendada ka otseseid</w:t>
      </w:r>
      <w:r w:rsidR="00C514B6" w:rsidRPr="00B92A0B">
        <w:t xml:space="preserve"> kriminaalmenetlusega seotud</w:t>
      </w:r>
      <w:r w:rsidR="00DD0AD4" w:rsidRPr="00B92A0B">
        <w:t xml:space="preserve"> kulusid</w:t>
      </w:r>
      <w:r w:rsidR="00C514B6" w:rsidRPr="00B92A0B">
        <w:t xml:space="preserve">. </w:t>
      </w:r>
      <w:r w:rsidR="00903B2D" w:rsidRPr="00B92A0B">
        <w:t>Inimeste</w:t>
      </w:r>
      <w:r w:rsidR="00BB7E9C" w:rsidRPr="00B92A0B">
        <w:t xml:space="preserve"> teadlikkuse </w:t>
      </w:r>
      <w:r w:rsidR="00801216" w:rsidRPr="00B92A0B">
        <w:t xml:space="preserve">parandamiseks </w:t>
      </w:r>
      <w:r w:rsidR="00BB7E9C" w:rsidRPr="00B92A0B">
        <w:t>kavandab Justiits- ja Digiministeerium koostöös teiste riigiasutustega teavitus</w:t>
      </w:r>
      <w:r w:rsidR="00AE7044" w:rsidRPr="00B92A0B">
        <w:t xml:space="preserve">tööd ning korraldab koolitusi. </w:t>
      </w:r>
      <w:bookmarkStart w:id="2" w:name="_Hlk204595034"/>
      <w:r w:rsidR="053C8380" w:rsidRPr="00B92A0B">
        <w:t xml:space="preserve">Vastav rahastus on kavandatud </w:t>
      </w:r>
      <w:r w:rsidR="6A3D2FB4" w:rsidRPr="00B92A0B">
        <w:t xml:space="preserve">põhiliselt </w:t>
      </w:r>
      <w:r w:rsidR="000C73C6" w:rsidRPr="00B92A0B">
        <w:t xml:space="preserve">Euroopa Majanduspiirkonna ja </w:t>
      </w:r>
      <w:r w:rsidR="053C8380" w:rsidRPr="00B92A0B">
        <w:t>Norra</w:t>
      </w:r>
      <w:r w:rsidR="000C73C6" w:rsidRPr="00B92A0B">
        <w:t xml:space="preserve"> finantsmehhanismide</w:t>
      </w:r>
      <w:r w:rsidR="053C8380" w:rsidRPr="00B92A0B">
        <w:t xml:space="preserve"> </w:t>
      </w:r>
      <w:r w:rsidR="000C73C6" w:rsidRPr="00B92A0B">
        <w:t xml:space="preserve">(edaspidi </w:t>
      </w:r>
      <w:r w:rsidR="000C73C6" w:rsidRPr="00B92A0B">
        <w:rPr>
          <w:i/>
          <w:iCs/>
        </w:rPr>
        <w:t>Norra rahastuse</w:t>
      </w:r>
      <w:r w:rsidR="000C73C6" w:rsidRPr="00B92A0B">
        <w:t>)</w:t>
      </w:r>
      <w:r w:rsidR="3E2C9027" w:rsidRPr="00B92A0B">
        <w:t xml:space="preserve"> </w:t>
      </w:r>
      <w:r w:rsidR="04AB6D1F" w:rsidRPr="00B92A0B">
        <w:t>toel</w:t>
      </w:r>
      <w:r w:rsidR="50ADDE5A" w:rsidRPr="00B92A0B">
        <w:t>, e</w:t>
      </w:r>
      <w:r w:rsidR="7C02E326" w:rsidRPr="00B92A0B">
        <w:t>n</w:t>
      </w:r>
      <w:r w:rsidR="50ADDE5A" w:rsidRPr="00B92A0B">
        <w:t>t perioodil, mis eelneb Norra rahastusele, kavandab Justiits- ja Digiministeerium koostöös eri riigiasutuste</w:t>
      </w:r>
      <w:r w:rsidR="1D9BEC5D" w:rsidRPr="00B92A0B">
        <w:t xml:space="preserve">ga </w:t>
      </w:r>
      <w:r w:rsidR="009E7A36" w:rsidRPr="00B92A0B">
        <w:t xml:space="preserve">koolitusi ka </w:t>
      </w:r>
      <w:r w:rsidR="1D9BEC5D" w:rsidRPr="00B92A0B">
        <w:t>sisemiste ressursside arvelt.</w:t>
      </w:r>
    </w:p>
    <w:p w14:paraId="5A5AFC21" w14:textId="77777777" w:rsidR="006C3641" w:rsidRPr="00B92A0B" w:rsidRDefault="006C3641" w:rsidP="00367FAD">
      <w:pPr>
        <w:pStyle w:val="Kehatekst"/>
        <w:jc w:val="both"/>
        <w:rPr>
          <w:highlight w:val="yellow"/>
        </w:rPr>
      </w:pPr>
    </w:p>
    <w:bookmarkEnd w:id="2"/>
    <w:p w14:paraId="72434317" w14:textId="50CC92CE" w:rsidR="00210BAC" w:rsidRPr="00B92A0B" w:rsidRDefault="009D6C14" w:rsidP="007849B7">
      <w:pPr>
        <w:pStyle w:val="Pealkiri1"/>
        <w:numPr>
          <w:ilvl w:val="1"/>
          <w:numId w:val="6"/>
        </w:numPr>
        <w:tabs>
          <w:tab w:val="left" w:pos="142"/>
        </w:tabs>
        <w:ind w:left="142" w:hanging="40"/>
        <w:jc w:val="both"/>
      </w:pPr>
      <w:r w:rsidRPr="00B92A0B">
        <w:t>Mõju elu- ja</w:t>
      </w:r>
      <w:r w:rsidRPr="00B92A0B">
        <w:rPr>
          <w:spacing w:val="-2"/>
        </w:rPr>
        <w:t xml:space="preserve"> </w:t>
      </w:r>
      <w:r w:rsidRPr="00B92A0B">
        <w:t>looduskeskkonnale</w:t>
      </w:r>
    </w:p>
    <w:p w14:paraId="3BC4767D" w14:textId="598CE890" w:rsidR="00210BAC" w:rsidRPr="00B92A0B" w:rsidRDefault="000B251B" w:rsidP="00E0662B">
      <w:pPr>
        <w:pStyle w:val="Kehatekst"/>
        <w:tabs>
          <w:tab w:val="left" w:pos="142"/>
        </w:tabs>
        <w:ind w:left="142" w:hanging="40"/>
        <w:jc w:val="both"/>
      </w:pPr>
      <w:r w:rsidRPr="00B92A0B">
        <w:t>K</w:t>
      </w:r>
      <w:r w:rsidR="001137BC" w:rsidRPr="00B92A0B">
        <w:t>õnealustel k</w:t>
      </w:r>
      <w:r w:rsidRPr="00B92A0B">
        <w:t>aristusseadustiku muudatus</w:t>
      </w:r>
      <w:r w:rsidR="001137BC" w:rsidRPr="00B92A0B">
        <w:t>t</w:t>
      </w:r>
      <w:r w:rsidRPr="00B92A0B">
        <w:t xml:space="preserve">el </w:t>
      </w:r>
      <w:r w:rsidR="00000803" w:rsidRPr="00B92A0B">
        <w:t xml:space="preserve">ei ole </w:t>
      </w:r>
      <w:r w:rsidRPr="00B92A0B">
        <w:t xml:space="preserve">mõju looduskeskkonnale. </w:t>
      </w:r>
      <w:r w:rsidR="00E71B4D" w:rsidRPr="00B92A0B">
        <w:t xml:space="preserve">Kui pidada </w:t>
      </w:r>
      <w:r w:rsidRPr="00B92A0B">
        <w:t>elukeskkonna</w:t>
      </w:r>
      <w:r w:rsidR="00000803" w:rsidRPr="00B92A0B">
        <w:t>ks</w:t>
      </w:r>
      <w:r w:rsidR="005B2789" w:rsidRPr="00B92A0B">
        <w:t xml:space="preserve"> </w:t>
      </w:r>
      <w:r w:rsidRPr="00B92A0B">
        <w:t xml:space="preserve">laiemalt ühiskondlikke </w:t>
      </w:r>
      <w:r w:rsidR="00000803" w:rsidRPr="00B92A0B">
        <w:t>olusid</w:t>
      </w:r>
      <w:r w:rsidR="00AC3630" w:rsidRPr="00B92A0B">
        <w:t xml:space="preserve">, on </w:t>
      </w:r>
      <w:r w:rsidR="00383CAB" w:rsidRPr="00B92A0B">
        <w:t>eelduslikud</w:t>
      </w:r>
      <w:r w:rsidR="00AC3630" w:rsidRPr="00B92A0B">
        <w:t xml:space="preserve"> mõjud kirjeldatud osa</w:t>
      </w:r>
      <w:r w:rsidR="006058A1" w:rsidRPr="00B92A0B">
        <w:t>s 6.1</w:t>
      </w:r>
      <w:r w:rsidR="00AC3630" w:rsidRPr="00B92A0B">
        <w:t xml:space="preserve">. </w:t>
      </w:r>
    </w:p>
    <w:p w14:paraId="48D23D0C" w14:textId="77777777" w:rsidR="002E7364" w:rsidRPr="00B92A0B" w:rsidRDefault="002E7364" w:rsidP="00E0662B">
      <w:pPr>
        <w:pStyle w:val="Kehatekst"/>
        <w:tabs>
          <w:tab w:val="left" w:pos="142"/>
        </w:tabs>
        <w:ind w:left="142" w:hanging="40"/>
        <w:jc w:val="both"/>
      </w:pPr>
    </w:p>
    <w:p w14:paraId="2870CB66" w14:textId="37350DD4" w:rsidR="00210BAC" w:rsidRPr="00B92A0B" w:rsidRDefault="009D6C14" w:rsidP="00E0662B">
      <w:pPr>
        <w:pStyle w:val="Pealkiri1"/>
        <w:numPr>
          <w:ilvl w:val="1"/>
          <w:numId w:val="6"/>
        </w:numPr>
        <w:tabs>
          <w:tab w:val="left" w:pos="142"/>
        </w:tabs>
        <w:ind w:left="142" w:hanging="40"/>
        <w:jc w:val="both"/>
      </w:pPr>
      <w:r w:rsidRPr="00B92A0B">
        <w:t>Mõju riigiasutuste ja kohaliku omavalitsuse korraldusele</w:t>
      </w:r>
    </w:p>
    <w:p w14:paraId="7A108841" w14:textId="29EF571C" w:rsidR="004D6545" w:rsidRPr="00B92A0B" w:rsidRDefault="001A7204" w:rsidP="00E0662B">
      <w:pPr>
        <w:pStyle w:val="Kehatekst"/>
        <w:ind w:left="102"/>
        <w:jc w:val="both"/>
        <w:rPr>
          <w:highlight w:val="yellow"/>
        </w:rPr>
      </w:pPr>
      <w:r w:rsidRPr="00B92A0B">
        <w:t xml:space="preserve">Kuna </w:t>
      </w:r>
      <w:r w:rsidR="00F60BA4" w:rsidRPr="00B92A0B">
        <w:t xml:space="preserve">kuritegude uurimise, menetlemise ja ohvrite abistamise süsteemis </w:t>
      </w:r>
      <w:r w:rsidR="00CC0110" w:rsidRPr="00B92A0B">
        <w:t>struktuurseid</w:t>
      </w:r>
      <w:r w:rsidR="00F60BA4" w:rsidRPr="00B92A0B">
        <w:t xml:space="preserve"> muutusi seaduseelnõuga seoses ei </w:t>
      </w:r>
      <w:r w:rsidRPr="00B92A0B">
        <w:t>tehta</w:t>
      </w:r>
      <w:r w:rsidR="00F60BA4" w:rsidRPr="00B92A0B">
        <w:t xml:space="preserve">, ei ole </w:t>
      </w:r>
      <w:r w:rsidR="00E07283" w:rsidRPr="00B92A0B">
        <w:t>ümber</w:t>
      </w:r>
      <w:r w:rsidR="00F60BA4" w:rsidRPr="00B92A0B">
        <w:t>korraldused</w:t>
      </w:r>
      <w:r w:rsidR="00E07283" w:rsidRPr="00B92A0B">
        <w:t xml:space="preserve"> riigiasutuste ja kohaliku omavalitsuse </w:t>
      </w:r>
      <w:r w:rsidR="000C4913" w:rsidRPr="00B92A0B">
        <w:t xml:space="preserve">senises </w:t>
      </w:r>
      <w:r w:rsidR="00E07283" w:rsidRPr="00B92A0B">
        <w:t>korralduses</w:t>
      </w:r>
      <w:r w:rsidR="00F60BA4" w:rsidRPr="00B92A0B">
        <w:t xml:space="preserve"> vajalikud.</w:t>
      </w:r>
      <w:r w:rsidR="00E07283" w:rsidRPr="00B92A0B">
        <w:t xml:space="preserve"> </w:t>
      </w:r>
      <w:r w:rsidR="00942CE8" w:rsidRPr="00B92A0B">
        <w:t xml:space="preserve">Asutuste senised ülesanded, koostöö ja töökorraldus jätkuvad </w:t>
      </w:r>
      <w:r w:rsidR="00B25318" w:rsidRPr="00B92A0B">
        <w:t>endisel kujul</w:t>
      </w:r>
      <w:r w:rsidR="009C2459" w:rsidRPr="00B92A0B">
        <w:t xml:space="preserve">. </w:t>
      </w:r>
      <w:r w:rsidR="00887A03" w:rsidRPr="00B92A0B">
        <w:t>Kindlasti on oluline, et</w:t>
      </w:r>
      <w:r w:rsidR="00B07FE4" w:rsidRPr="00B92A0B">
        <w:t xml:space="preserve"> </w:t>
      </w:r>
      <w:r w:rsidR="009D232F" w:rsidRPr="00B92A0B">
        <w:t xml:space="preserve">karistusõiguse </w:t>
      </w:r>
      <w:r w:rsidR="00DC3E93" w:rsidRPr="00B92A0B">
        <w:t>muutudes</w:t>
      </w:r>
      <w:r w:rsidR="009D232F" w:rsidRPr="00B92A0B">
        <w:t xml:space="preserve"> muutuks</w:t>
      </w:r>
      <w:r w:rsidR="00887A03" w:rsidRPr="00B92A0B">
        <w:t xml:space="preserve"> senine asutustevaheline koostöö ja infovahetus</w:t>
      </w:r>
      <w:r w:rsidR="008A4D94" w:rsidRPr="00B92A0B">
        <w:t xml:space="preserve"> tihedamaks ning ühised koolitused ja samas infoväljas asumine toeta</w:t>
      </w:r>
      <w:r w:rsidR="009D232F" w:rsidRPr="00B92A0B">
        <w:t>ks koostööd</w:t>
      </w:r>
      <w:r w:rsidR="008A4D94" w:rsidRPr="00B92A0B">
        <w:t xml:space="preserve"> </w:t>
      </w:r>
      <w:r w:rsidR="006D7EE0" w:rsidRPr="00B92A0B">
        <w:t>kuritegude uurimis</w:t>
      </w:r>
      <w:r w:rsidR="009D232F" w:rsidRPr="00B92A0B">
        <w:t>el</w:t>
      </w:r>
      <w:r w:rsidR="006D7EE0" w:rsidRPr="00B92A0B">
        <w:t xml:space="preserve"> ja ohvrite abistamis</w:t>
      </w:r>
      <w:r w:rsidR="009D232F" w:rsidRPr="00B92A0B">
        <w:t>el</w:t>
      </w:r>
      <w:r w:rsidR="006D7EE0" w:rsidRPr="00B92A0B">
        <w:t xml:space="preserve">. </w:t>
      </w:r>
      <w:r w:rsidR="004D6545" w:rsidRPr="00B92A0B">
        <w:t xml:space="preserve">Vastav rahastus on kavandatud põhiliselt Norra rahastuse toel, ent perioodil, mis eelneb Norra rahastusele, kavandab Justiits- ja Digiministeerium koostöös eri riigiasutustega </w:t>
      </w:r>
      <w:r w:rsidR="001137BC" w:rsidRPr="00B92A0B">
        <w:t xml:space="preserve">koolitusi ka </w:t>
      </w:r>
      <w:r w:rsidR="004D6545" w:rsidRPr="00B92A0B">
        <w:t>sisemiste ressursside arvelt.</w:t>
      </w:r>
    </w:p>
    <w:p w14:paraId="187552D2" w14:textId="77777777" w:rsidR="00210BAC" w:rsidRPr="00B92A0B" w:rsidRDefault="00210BAC" w:rsidP="00E0662B">
      <w:pPr>
        <w:pStyle w:val="Kehatekst"/>
        <w:jc w:val="both"/>
      </w:pPr>
    </w:p>
    <w:p w14:paraId="67F701C0" w14:textId="77777777" w:rsidR="00210BAC" w:rsidRPr="00B92A0B" w:rsidRDefault="009D6C14" w:rsidP="0083603F">
      <w:pPr>
        <w:pStyle w:val="Pealkiri1"/>
        <w:numPr>
          <w:ilvl w:val="0"/>
          <w:numId w:val="6"/>
        </w:numPr>
        <w:ind w:left="0" w:firstLine="0"/>
        <w:jc w:val="both"/>
      </w:pPr>
      <w:r w:rsidRPr="00B92A0B">
        <w:t>Seaduse rakendamisega seotud riigi ja kohaliku omavalitsuse tegevused, eeldatavad kulud ja</w:t>
      </w:r>
      <w:r w:rsidRPr="00B92A0B">
        <w:rPr>
          <w:spacing w:val="-1"/>
        </w:rPr>
        <w:t xml:space="preserve"> </w:t>
      </w:r>
      <w:r w:rsidRPr="00B92A0B">
        <w:t>tulud</w:t>
      </w:r>
    </w:p>
    <w:p w14:paraId="73946BF1" w14:textId="60EFC58F" w:rsidR="001D55E0" w:rsidRPr="00B92A0B" w:rsidRDefault="000F3B7B" w:rsidP="00E0662B">
      <w:pPr>
        <w:pStyle w:val="Kehatekst"/>
        <w:jc w:val="both"/>
        <w:rPr>
          <w:b/>
        </w:rPr>
      </w:pPr>
      <w:r w:rsidRPr="00B92A0B">
        <w:rPr>
          <w:bCs/>
        </w:rPr>
        <w:t>Seadusemuudatus</w:t>
      </w:r>
      <w:r w:rsidR="00D9103F" w:rsidRPr="00B92A0B">
        <w:rPr>
          <w:bCs/>
        </w:rPr>
        <w:t>e eesmärk on viia</w:t>
      </w:r>
      <w:r w:rsidR="005F5880" w:rsidRPr="00B92A0B">
        <w:rPr>
          <w:bCs/>
        </w:rPr>
        <w:t xml:space="preserve"> </w:t>
      </w:r>
      <w:r w:rsidR="005F5880" w:rsidRPr="00B92A0B">
        <w:t xml:space="preserve">seksuaalse enesemääramise </w:t>
      </w:r>
      <w:r w:rsidR="00AD7928" w:rsidRPr="00B92A0B">
        <w:t xml:space="preserve">vastased </w:t>
      </w:r>
      <w:r w:rsidR="005F5880" w:rsidRPr="00B92A0B">
        <w:t>süüteokoosseisud</w:t>
      </w:r>
      <w:r w:rsidR="00DD3C0F" w:rsidRPr="00B92A0B">
        <w:t xml:space="preserve"> kooskõlla Istanbuli konventsiooniga</w:t>
      </w:r>
      <w:r w:rsidR="00A9582F" w:rsidRPr="00B92A0B">
        <w:rPr>
          <w:bCs/>
        </w:rPr>
        <w:t xml:space="preserve">. </w:t>
      </w:r>
      <w:r w:rsidR="00E744C9" w:rsidRPr="00B92A0B">
        <w:rPr>
          <w:bCs/>
        </w:rPr>
        <w:t>Seadusemuudatus mõjutab m</w:t>
      </w:r>
      <w:r w:rsidR="00D06C79" w:rsidRPr="00B92A0B">
        <w:rPr>
          <w:bCs/>
        </w:rPr>
        <w:t>inisteerium</w:t>
      </w:r>
      <w:r w:rsidR="00B81809" w:rsidRPr="00B92A0B">
        <w:rPr>
          <w:bCs/>
        </w:rPr>
        <w:t>e</w:t>
      </w:r>
      <w:r w:rsidR="00D06C79" w:rsidRPr="00B92A0B">
        <w:rPr>
          <w:bCs/>
        </w:rPr>
        <w:t xml:space="preserve"> </w:t>
      </w:r>
      <w:r w:rsidR="00F12FCC" w:rsidRPr="00B92A0B">
        <w:rPr>
          <w:bCs/>
        </w:rPr>
        <w:t>ja teis</w:t>
      </w:r>
      <w:r w:rsidR="00B81809" w:rsidRPr="00B92A0B">
        <w:rPr>
          <w:bCs/>
        </w:rPr>
        <w:t>i</w:t>
      </w:r>
      <w:r w:rsidR="00D06C79" w:rsidRPr="00B92A0B">
        <w:rPr>
          <w:bCs/>
        </w:rPr>
        <w:t xml:space="preserve"> asutus</w:t>
      </w:r>
      <w:r w:rsidR="00B81809" w:rsidRPr="00B92A0B">
        <w:rPr>
          <w:bCs/>
        </w:rPr>
        <w:t>i</w:t>
      </w:r>
      <w:r w:rsidR="00D06C79" w:rsidRPr="00B92A0B">
        <w:rPr>
          <w:bCs/>
        </w:rPr>
        <w:t xml:space="preserve"> ning organisatsioon</w:t>
      </w:r>
      <w:r w:rsidR="00B81809" w:rsidRPr="00B92A0B">
        <w:rPr>
          <w:bCs/>
        </w:rPr>
        <w:t>e</w:t>
      </w:r>
      <w:r w:rsidR="00D06C79" w:rsidRPr="00B92A0B">
        <w:rPr>
          <w:bCs/>
        </w:rPr>
        <w:t>, kes tegelevad seksuaalvägivalla ennetamise</w:t>
      </w:r>
      <w:r w:rsidR="001E225E" w:rsidRPr="00B92A0B">
        <w:rPr>
          <w:bCs/>
        </w:rPr>
        <w:t>ga</w:t>
      </w:r>
      <w:r w:rsidR="00D06C79" w:rsidRPr="00B92A0B">
        <w:rPr>
          <w:bCs/>
        </w:rPr>
        <w:t xml:space="preserve"> ja sellevastase võitlusega.</w:t>
      </w:r>
      <w:r w:rsidR="002057A3" w:rsidRPr="00B92A0B">
        <w:rPr>
          <w:bCs/>
        </w:rPr>
        <w:t xml:space="preserve"> </w:t>
      </w:r>
      <w:r w:rsidR="00933BC3" w:rsidRPr="00B92A0B">
        <w:rPr>
          <w:bCs/>
        </w:rPr>
        <w:t>Seadusemuudatus ei mõjuta</w:t>
      </w:r>
      <w:r w:rsidR="00AA156F" w:rsidRPr="00B92A0B">
        <w:rPr>
          <w:bCs/>
        </w:rPr>
        <w:t xml:space="preserve"> otseselt</w:t>
      </w:r>
      <w:r w:rsidR="000B5C66" w:rsidRPr="00B92A0B">
        <w:rPr>
          <w:bCs/>
        </w:rPr>
        <w:t xml:space="preserve"> </w:t>
      </w:r>
      <w:r w:rsidR="00933BC3" w:rsidRPr="00B92A0B">
        <w:rPr>
          <w:bCs/>
        </w:rPr>
        <w:t xml:space="preserve">halduskoormust, kuid võib suurendada osa asutuste töökoormust. </w:t>
      </w:r>
    </w:p>
    <w:p w14:paraId="1C3C1A47" w14:textId="77777777" w:rsidR="009102BC" w:rsidRPr="00B92A0B" w:rsidRDefault="009102BC" w:rsidP="00E0662B">
      <w:pPr>
        <w:pStyle w:val="Kehatekst"/>
        <w:jc w:val="both"/>
      </w:pPr>
    </w:p>
    <w:p w14:paraId="2BC94B64" w14:textId="772D78B0" w:rsidR="009102BC" w:rsidRPr="00B92A0B" w:rsidRDefault="009102BC" w:rsidP="00E0662B">
      <w:pPr>
        <w:pStyle w:val="Pealkiri1"/>
        <w:tabs>
          <w:tab w:val="left" w:pos="343"/>
        </w:tabs>
        <w:ind w:left="0" w:firstLine="0"/>
        <w:jc w:val="both"/>
        <w:rPr>
          <w:b w:val="0"/>
          <w:bCs w:val="0"/>
        </w:rPr>
      </w:pPr>
      <w:r w:rsidRPr="00B92A0B">
        <w:rPr>
          <w:b w:val="0"/>
          <w:bCs w:val="0"/>
        </w:rPr>
        <w:t>Häirekeskuse andmetel on</w:t>
      </w:r>
      <w:r w:rsidR="00325BA6" w:rsidRPr="00B92A0B">
        <w:rPr>
          <w:b w:val="0"/>
          <w:bCs w:val="0"/>
        </w:rPr>
        <w:t xml:space="preserve"> </w:t>
      </w:r>
      <w:r w:rsidR="00B32520" w:rsidRPr="00B92A0B">
        <w:rPr>
          <w:b w:val="0"/>
          <w:bCs w:val="0"/>
        </w:rPr>
        <w:t>neile edastatud vägistami</w:t>
      </w:r>
      <w:r w:rsidR="00AA4C8A" w:rsidRPr="00B92A0B">
        <w:rPr>
          <w:b w:val="0"/>
          <w:bCs w:val="0"/>
        </w:rPr>
        <w:t>steadete arv väikeses, kuid stabiilses kasvutrendis</w:t>
      </w:r>
      <w:r w:rsidR="00147926" w:rsidRPr="00B92A0B">
        <w:rPr>
          <w:b w:val="0"/>
          <w:bCs w:val="0"/>
        </w:rPr>
        <w:t xml:space="preserve"> (vt </w:t>
      </w:r>
      <w:r w:rsidR="00763B78" w:rsidRPr="00B92A0B">
        <w:rPr>
          <w:b w:val="0"/>
          <w:bCs w:val="0"/>
        </w:rPr>
        <w:t>l</w:t>
      </w:r>
      <w:r w:rsidR="00857B3D" w:rsidRPr="00B92A0B">
        <w:rPr>
          <w:b w:val="0"/>
          <w:bCs w:val="0"/>
        </w:rPr>
        <w:t>isa</w:t>
      </w:r>
      <w:r w:rsidR="00BE417B" w:rsidRPr="00B92A0B">
        <w:rPr>
          <w:b w:val="0"/>
          <w:bCs w:val="0"/>
        </w:rPr>
        <w:t xml:space="preserve"> </w:t>
      </w:r>
      <w:r w:rsidR="00D63AC6" w:rsidRPr="00B92A0B">
        <w:rPr>
          <w:b w:val="0"/>
          <w:bCs w:val="0"/>
        </w:rPr>
        <w:t>1)</w:t>
      </w:r>
      <w:r w:rsidR="006C411E" w:rsidRPr="00B92A0B">
        <w:rPr>
          <w:b w:val="0"/>
          <w:bCs w:val="0"/>
        </w:rPr>
        <w:t>. Häirekeskus</w:t>
      </w:r>
      <w:r w:rsidR="003F62FE" w:rsidRPr="00B92A0B">
        <w:rPr>
          <w:b w:val="0"/>
          <w:bCs w:val="0"/>
        </w:rPr>
        <w:t>e hinnangul ei too seadusemuudatus</w:t>
      </w:r>
      <w:r w:rsidR="009C70F1" w:rsidRPr="00B92A0B">
        <w:rPr>
          <w:b w:val="0"/>
          <w:bCs w:val="0"/>
        </w:rPr>
        <w:t xml:space="preserve">e sisu </w:t>
      </w:r>
      <w:r w:rsidR="00CF0879" w:rsidRPr="00B92A0B">
        <w:rPr>
          <w:b w:val="0"/>
          <w:bCs w:val="0"/>
        </w:rPr>
        <w:t xml:space="preserve">ja eelduslik pöördumiste kasv kaasa muudatusi </w:t>
      </w:r>
      <w:r w:rsidR="00E14BA3" w:rsidRPr="00B92A0B">
        <w:rPr>
          <w:b w:val="0"/>
          <w:bCs w:val="0"/>
        </w:rPr>
        <w:t xml:space="preserve">nende töökorralduses ega nõua lisaressurssi. </w:t>
      </w:r>
    </w:p>
    <w:p w14:paraId="4D14A34B" w14:textId="77777777" w:rsidR="009102BC" w:rsidRPr="00B92A0B" w:rsidRDefault="009102BC" w:rsidP="00E0662B">
      <w:pPr>
        <w:pStyle w:val="Kehatekst"/>
        <w:jc w:val="both"/>
      </w:pPr>
    </w:p>
    <w:p w14:paraId="625204F7" w14:textId="02548594" w:rsidR="009102BC" w:rsidRPr="00B92A0B" w:rsidRDefault="009102BC" w:rsidP="00E0662B">
      <w:pPr>
        <w:pStyle w:val="Pealkiri1"/>
        <w:tabs>
          <w:tab w:val="left" w:pos="343"/>
        </w:tabs>
        <w:ind w:left="0" w:firstLine="0"/>
        <w:jc w:val="both"/>
        <w:rPr>
          <w:b w:val="0"/>
          <w:bCs w:val="0"/>
        </w:rPr>
      </w:pPr>
      <w:r w:rsidRPr="00B92A0B">
        <w:rPr>
          <w:b w:val="0"/>
          <w:bCs w:val="0"/>
        </w:rPr>
        <w:t xml:space="preserve">Politsei- ja Piirivalveameti (PPA) andmetel menetlevad uurijad vägistamisjuhtumeid teiste </w:t>
      </w:r>
      <w:r w:rsidRPr="00B92A0B">
        <w:rPr>
          <w:b w:val="0"/>
          <w:bCs w:val="0"/>
        </w:rPr>
        <w:lastRenderedPageBreak/>
        <w:t xml:space="preserve">kuriteoliikidega paralleelselt, mistõttu ei ole võimalik öelda, kui palju kulub uurijal aega konkreetse kuriteo menetlemiseks. PPA hinnangul võib eri riikide kogemusi arvesse võttes eeldada, et seadusemuudatuse tulemusena võib vägistamisjuhtumitega seotud menetluste arv </w:t>
      </w:r>
      <w:r w:rsidR="00076F3F" w:rsidRPr="00B92A0B">
        <w:rPr>
          <w:b w:val="0"/>
          <w:bCs w:val="0"/>
        </w:rPr>
        <w:t>kasvada umbes</w:t>
      </w:r>
      <w:r w:rsidRPr="00B92A0B">
        <w:rPr>
          <w:b w:val="0"/>
          <w:bCs w:val="0"/>
        </w:rPr>
        <w:t xml:space="preserve"> kaks korda. PPA hinnangul toob seadusemuudatuse sisu ja eelduslik pöördumiste kasv kaasa vajaduse </w:t>
      </w:r>
      <w:r w:rsidR="00076F3F" w:rsidRPr="00B92A0B">
        <w:rPr>
          <w:b w:val="0"/>
          <w:bCs w:val="0"/>
        </w:rPr>
        <w:t xml:space="preserve">umbes </w:t>
      </w:r>
      <w:r w:rsidRPr="00B92A0B">
        <w:rPr>
          <w:b w:val="0"/>
          <w:bCs w:val="0"/>
        </w:rPr>
        <w:t>20 lisaametikoha järele (palga- ja majanduskulu on vastavalt 817 949 eurot</w:t>
      </w:r>
      <w:r w:rsidR="00EA3B1F" w:rsidRPr="00B92A0B">
        <w:rPr>
          <w:b w:val="0"/>
          <w:bCs w:val="0"/>
        </w:rPr>
        <w:t xml:space="preserve">; </w:t>
      </w:r>
      <w:r w:rsidRPr="00B92A0B">
        <w:rPr>
          <w:b w:val="0"/>
          <w:bCs w:val="0"/>
        </w:rPr>
        <w:t xml:space="preserve">vt </w:t>
      </w:r>
      <w:r w:rsidR="00076F3F" w:rsidRPr="00B92A0B">
        <w:rPr>
          <w:b w:val="0"/>
          <w:bCs w:val="0"/>
        </w:rPr>
        <w:t xml:space="preserve">lisa </w:t>
      </w:r>
      <w:r w:rsidR="00C775D3" w:rsidRPr="00B92A0B">
        <w:rPr>
          <w:b w:val="0"/>
          <w:bCs w:val="0"/>
        </w:rPr>
        <w:t>2</w:t>
      </w:r>
      <w:r w:rsidRPr="00B92A0B">
        <w:rPr>
          <w:b w:val="0"/>
          <w:bCs w:val="0"/>
        </w:rPr>
        <w:t>).</w:t>
      </w:r>
    </w:p>
    <w:p w14:paraId="7F9574DB" w14:textId="77777777" w:rsidR="009102BC" w:rsidRPr="00B92A0B" w:rsidRDefault="009102BC" w:rsidP="00E0662B">
      <w:pPr>
        <w:pStyle w:val="Pealkiri1"/>
        <w:tabs>
          <w:tab w:val="left" w:pos="343"/>
        </w:tabs>
        <w:ind w:left="0" w:firstLine="0"/>
        <w:jc w:val="both"/>
        <w:rPr>
          <w:b w:val="0"/>
          <w:bCs w:val="0"/>
        </w:rPr>
      </w:pPr>
    </w:p>
    <w:p w14:paraId="3820EC93" w14:textId="4B18BD81" w:rsidR="00553CAB" w:rsidRPr="00B92A0B" w:rsidRDefault="009102BC" w:rsidP="00E0662B">
      <w:pPr>
        <w:pStyle w:val="Pealkiri1"/>
        <w:tabs>
          <w:tab w:val="left" w:pos="343"/>
        </w:tabs>
        <w:ind w:left="0" w:firstLine="0"/>
        <w:jc w:val="both"/>
        <w:rPr>
          <w:b w:val="0"/>
          <w:bCs w:val="0"/>
        </w:rPr>
      </w:pPr>
      <w:r w:rsidRPr="00B92A0B">
        <w:rPr>
          <w:b w:val="0"/>
          <w:bCs w:val="0"/>
        </w:rPr>
        <w:t xml:space="preserve">Prokuratuuri andmetel menetleb vägistamisjuhtumeid </w:t>
      </w:r>
      <w:r w:rsidR="003370D6" w:rsidRPr="00B92A0B">
        <w:rPr>
          <w:b w:val="0"/>
          <w:bCs w:val="0"/>
        </w:rPr>
        <w:t xml:space="preserve">umbes </w:t>
      </w:r>
      <w:r w:rsidRPr="00B92A0B">
        <w:rPr>
          <w:b w:val="0"/>
          <w:bCs w:val="0"/>
        </w:rPr>
        <w:t>3</w:t>
      </w:r>
      <w:r w:rsidR="003370D6" w:rsidRPr="00B92A0B">
        <w:rPr>
          <w:b w:val="0"/>
          <w:bCs w:val="0"/>
        </w:rPr>
        <w:t>0</w:t>
      </w:r>
      <w:r w:rsidRPr="00B92A0B">
        <w:rPr>
          <w:b w:val="0"/>
          <w:bCs w:val="0"/>
        </w:rPr>
        <w:t xml:space="preserve"> prokuröri. Prokuratuuri hinnangul ei ole võimalik vägistamisega seotud kuritegude </w:t>
      </w:r>
      <w:r w:rsidR="00EA3B1F" w:rsidRPr="00B92A0B">
        <w:rPr>
          <w:b w:val="0"/>
          <w:bCs w:val="0"/>
        </w:rPr>
        <w:t xml:space="preserve">menetlemisele </w:t>
      </w:r>
      <w:r w:rsidRPr="00B92A0B">
        <w:rPr>
          <w:b w:val="0"/>
          <w:bCs w:val="0"/>
        </w:rPr>
        <w:t>kuluvat aega üldisel</w:t>
      </w:r>
      <w:r w:rsidR="00EF46D2" w:rsidRPr="00B92A0B">
        <w:rPr>
          <w:b w:val="0"/>
          <w:bCs w:val="0"/>
        </w:rPr>
        <w:t>t</w:t>
      </w:r>
      <w:r w:rsidRPr="00B92A0B">
        <w:rPr>
          <w:b w:val="0"/>
          <w:bCs w:val="0"/>
        </w:rPr>
        <w:t xml:space="preserve"> hinnata ega vastavaid kulusid välja tuua, </w:t>
      </w:r>
      <w:r w:rsidR="00EF46D2" w:rsidRPr="00B92A0B">
        <w:rPr>
          <w:b w:val="0"/>
          <w:bCs w:val="0"/>
        </w:rPr>
        <w:t xml:space="preserve">kuna </w:t>
      </w:r>
      <w:r w:rsidRPr="00B92A0B">
        <w:rPr>
          <w:b w:val="0"/>
          <w:bCs w:val="0"/>
        </w:rPr>
        <w:t xml:space="preserve">kuriteokoosseisud võivad olla väga erinevad. Lisas </w:t>
      </w:r>
      <w:r w:rsidR="00C775D3" w:rsidRPr="00B92A0B">
        <w:rPr>
          <w:b w:val="0"/>
          <w:bCs w:val="0"/>
        </w:rPr>
        <w:t>3</w:t>
      </w:r>
      <w:r w:rsidRPr="00B92A0B">
        <w:rPr>
          <w:b w:val="0"/>
          <w:bCs w:val="0"/>
        </w:rPr>
        <w:t xml:space="preserve"> on esitatud näited erinevate menetlustega seotud kuludest. Prokuratuuri hinnangul toob seadusemuudatuse sisu ja eelduslik pöördumiste kasv ning PPA uurijaametikohtade arvu võimalik suurenemine </w:t>
      </w:r>
      <w:r w:rsidR="007934D4" w:rsidRPr="00B92A0B">
        <w:rPr>
          <w:b w:val="0"/>
          <w:bCs w:val="0"/>
        </w:rPr>
        <w:t xml:space="preserve">kaasa vajaduse </w:t>
      </w:r>
      <w:r w:rsidR="001C4BB8" w:rsidRPr="00B92A0B">
        <w:rPr>
          <w:b w:val="0"/>
          <w:bCs w:val="0"/>
        </w:rPr>
        <w:t xml:space="preserve">nelja </w:t>
      </w:r>
      <w:r w:rsidR="009F73DF" w:rsidRPr="00B92A0B">
        <w:rPr>
          <w:b w:val="0"/>
          <w:bCs w:val="0"/>
        </w:rPr>
        <w:t xml:space="preserve">uue </w:t>
      </w:r>
      <w:r w:rsidR="00553CAB" w:rsidRPr="00B92A0B">
        <w:rPr>
          <w:b w:val="0"/>
          <w:bCs w:val="0"/>
        </w:rPr>
        <w:t>prokuröriametikoha järele</w:t>
      </w:r>
      <w:r w:rsidR="00E61EED" w:rsidRPr="00B92A0B">
        <w:rPr>
          <w:b w:val="0"/>
          <w:bCs w:val="0"/>
        </w:rPr>
        <w:t xml:space="preserve">. </w:t>
      </w:r>
      <w:r w:rsidR="00F17D1C" w:rsidRPr="00B92A0B">
        <w:rPr>
          <w:b w:val="0"/>
          <w:bCs w:val="0"/>
        </w:rPr>
        <w:t xml:space="preserve">Kui kõik neli </w:t>
      </w:r>
      <w:r w:rsidR="001C4BB8" w:rsidRPr="00B92A0B">
        <w:rPr>
          <w:b w:val="0"/>
          <w:bCs w:val="0"/>
        </w:rPr>
        <w:t xml:space="preserve">uut </w:t>
      </w:r>
      <w:r w:rsidR="00F17D1C" w:rsidRPr="00B92A0B">
        <w:rPr>
          <w:b w:val="0"/>
          <w:bCs w:val="0"/>
        </w:rPr>
        <w:t xml:space="preserve">ametikohta </w:t>
      </w:r>
      <w:r w:rsidR="001C4BB8" w:rsidRPr="00B92A0B">
        <w:rPr>
          <w:b w:val="0"/>
          <w:bCs w:val="0"/>
        </w:rPr>
        <w:t xml:space="preserve">oleksid </w:t>
      </w:r>
      <w:r w:rsidR="00897078" w:rsidRPr="00B92A0B">
        <w:rPr>
          <w:b w:val="0"/>
          <w:bCs w:val="0"/>
        </w:rPr>
        <w:t>ringkonnaprokurö</w:t>
      </w:r>
      <w:r w:rsidR="000C4C03" w:rsidRPr="00B92A0B">
        <w:rPr>
          <w:b w:val="0"/>
          <w:bCs w:val="0"/>
        </w:rPr>
        <w:t xml:space="preserve">rid, oleks </w:t>
      </w:r>
      <w:r w:rsidR="00B11EF7" w:rsidRPr="00B92A0B">
        <w:rPr>
          <w:b w:val="0"/>
          <w:bCs w:val="0"/>
        </w:rPr>
        <w:t xml:space="preserve">kulu </w:t>
      </w:r>
      <w:r w:rsidR="009F59F6" w:rsidRPr="00B92A0B">
        <w:rPr>
          <w:b w:val="0"/>
          <w:bCs w:val="0"/>
        </w:rPr>
        <w:t xml:space="preserve">nendele </w:t>
      </w:r>
      <w:r w:rsidR="00B11EF7" w:rsidRPr="00B92A0B">
        <w:rPr>
          <w:b w:val="0"/>
          <w:bCs w:val="0"/>
        </w:rPr>
        <w:t>koos maksudega 344 418 eurot aastas – vastavalt 86 105 eurot ühe ametikoha kohta</w:t>
      </w:r>
      <w:r w:rsidR="002254F8" w:rsidRPr="00B92A0B">
        <w:rPr>
          <w:b w:val="0"/>
          <w:bCs w:val="0"/>
        </w:rPr>
        <w:t xml:space="preserve">. Kui aga kõik neli </w:t>
      </w:r>
      <w:r w:rsidR="009F59F6" w:rsidRPr="00B92A0B">
        <w:rPr>
          <w:b w:val="0"/>
          <w:bCs w:val="0"/>
        </w:rPr>
        <w:t xml:space="preserve">uut </w:t>
      </w:r>
      <w:r w:rsidR="002254F8" w:rsidRPr="00B92A0B">
        <w:rPr>
          <w:b w:val="0"/>
          <w:bCs w:val="0"/>
        </w:rPr>
        <w:t xml:space="preserve">ametikohta </w:t>
      </w:r>
      <w:r w:rsidR="00CF2245" w:rsidRPr="00B92A0B">
        <w:rPr>
          <w:b w:val="0"/>
          <w:bCs w:val="0"/>
        </w:rPr>
        <w:t xml:space="preserve">oleksid </w:t>
      </w:r>
      <w:r w:rsidR="00366B73" w:rsidRPr="00B92A0B">
        <w:rPr>
          <w:b w:val="0"/>
          <w:bCs w:val="0"/>
        </w:rPr>
        <w:t>abipr</w:t>
      </w:r>
      <w:r w:rsidR="00AD352C" w:rsidRPr="00B92A0B">
        <w:rPr>
          <w:b w:val="0"/>
          <w:bCs w:val="0"/>
        </w:rPr>
        <w:t xml:space="preserve">okurörid, </w:t>
      </w:r>
      <w:r w:rsidR="00C711C0" w:rsidRPr="00B92A0B">
        <w:rPr>
          <w:b w:val="0"/>
          <w:bCs w:val="0"/>
        </w:rPr>
        <w:t xml:space="preserve">oleks </w:t>
      </w:r>
      <w:r w:rsidR="009C5C4C" w:rsidRPr="00B92A0B">
        <w:rPr>
          <w:b w:val="0"/>
          <w:bCs w:val="0"/>
        </w:rPr>
        <w:t xml:space="preserve">kulu </w:t>
      </w:r>
      <w:r w:rsidR="00CF2245" w:rsidRPr="00B92A0B">
        <w:rPr>
          <w:b w:val="0"/>
          <w:bCs w:val="0"/>
        </w:rPr>
        <w:t xml:space="preserve">neile </w:t>
      </w:r>
      <w:r w:rsidR="009C5C4C" w:rsidRPr="00B92A0B">
        <w:rPr>
          <w:b w:val="0"/>
          <w:bCs w:val="0"/>
        </w:rPr>
        <w:t>koos maksudega 206 651 eurot aastas – vastavalt 51 663 eurot ühe ametikoha kohta</w:t>
      </w:r>
      <w:r w:rsidR="00A04145" w:rsidRPr="00B92A0B">
        <w:rPr>
          <w:b w:val="0"/>
          <w:bCs w:val="0"/>
        </w:rPr>
        <w:t>.</w:t>
      </w:r>
    </w:p>
    <w:p w14:paraId="193A19D1" w14:textId="77777777" w:rsidR="00553CAB" w:rsidRPr="00B92A0B" w:rsidRDefault="00553CAB" w:rsidP="00E0662B">
      <w:pPr>
        <w:pStyle w:val="Pealkiri1"/>
        <w:tabs>
          <w:tab w:val="left" w:pos="343"/>
        </w:tabs>
        <w:ind w:left="0" w:firstLine="0"/>
        <w:jc w:val="both"/>
        <w:rPr>
          <w:b w:val="0"/>
          <w:bCs w:val="0"/>
        </w:rPr>
      </w:pPr>
    </w:p>
    <w:p w14:paraId="71A6243D" w14:textId="12ECA125" w:rsidR="002057A3" w:rsidRPr="00B92A0B" w:rsidRDefault="002057A3" w:rsidP="00E0662B">
      <w:pPr>
        <w:pStyle w:val="Pealkiri1"/>
        <w:tabs>
          <w:tab w:val="left" w:pos="343"/>
        </w:tabs>
        <w:ind w:left="0" w:firstLine="0"/>
        <w:jc w:val="both"/>
        <w:rPr>
          <w:b w:val="0"/>
          <w:bCs w:val="0"/>
        </w:rPr>
      </w:pPr>
      <w:r w:rsidRPr="00B92A0B">
        <w:rPr>
          <w:b w:val="0"/>
          <w:bCs w:val="0"/>
        </w:rPr>
        <w:t xml:space="preserve">Seni kehtinud karistusõiguse põhimõtete alusel politseis ja prokuratuuris toimunud menetlusi, nende kestust ja vastavaid kulusid ei ole võimalik üldistada, kuid näitlikustamise eesmärgil on </w:t>
      </w:r>
      <w:r w:rsidR="004061A7" w:rsidRPr="00B92A0B">
        <w:rPr>
          <w:b w:val="0"/>
          <w:bCs w:val="0"/>
        </w:rPr>
        <w:t xml:space="preserve">käesoleva </w:t>
      </w:r>
      <w:r w:rsidRPr="00B92A0B">
        <w:rPr>
          <w:b w:val="0"/>
          <w:bCs w:val="0"/>
        </w:rPr>
        <w:t xml:space="preserve">seletuskirja lisades </w:t>
      </w:r>
      <w:r w:rsidR="00920D21" w:rsidRPr="00B92A0B">
        <w:rPr>
          <w:b w:val="0"/>
          <w:bCs w:val="0"/>
        </w:rPr>
        <w:t>2</w:t>
      </w:r>
      <w:r w:rsidRPr="00B92A0B">
        <w:rPr>
          <w:b w:val="0"/>
          <w:bCs w:val="0"/>
        </w:rPr>
        <w:t xml:space="preserve"> (PPA) ja </w:t>
      </w:r>
      <w:r w:rsidR="00920D21" w:rsidRPr="00B92A0B">
        <w:rPr>
          <w:b w:val="0"/>
          <w:bCs w:val="0"/>
        </w:rPr>
        <w:t>3</w:t>
      </w:r>
      <w:r w:rsidRPr="00B92A0B">
        <w:rPr>
          <w:b w:val="0"/>
          <w:bCs w:val="0"/>
        </w:rPr>
        <w:t xml:space="preserve"> (</w:t>
      </w:r>
      <w:r w:rsidR="00B36A02" w:rsidRPr="00B92A0B">
        <w:rPr>
          <w:b w:val="0"/>
          <w:bCs w:val="0"/>
        </w:rPr>
        <w:t>prokuratuur</w:t>
      </w:r>
      <w:r w:rsidRPr="00B92A0B">
        <w:rPr>
          <w:b w:val="0"/>
          <w:bCs w:val="0"/>
        </w:rPr>
        <w:t>) toodud vägistamisjuhtumite menetlemisel</w:t>
      </w:r>
      <w:r w:rsidR="00B36A02" w:rsidRPr="00B92A0B">
        <w:rPr>
          <w:b w:val="0"/>
          <w:bCs w:val="0"/>
        </w:rPr>
        <w:t xml:space="preserve"> tekkiva arvestusliku kulu näited</w:t>
      </w:r>
      <w:r w:rsidRPr="00B92A0B">
        <w:rPr>
          <w:b w:val="0"/>
          <w:bCs w:val="0"/>
        </w:rPr>
        <w:t xml:space="preserve">. Joonisel 2 on toodud </w:t>
      </w:r>
      <w:r w:rsidR="00614A9C" w:rsidRPr="00B92A0B">
        <w:rPr>
          <w:b w:val="0"/>
          <w:bCs w:val="0"/>
        </w:rPr>
        <w:t xml:space="preserve">KarS </w:t>
      </w:r>
      <w:r w:rsidRPr="00B92A0B">
        <w:rPr>
          <w:b w:val="0"/>
          <w:bCs w:val="0"/>
        </w:rPr>
        <w:t>§ 141 l</w:t>
      </w:r>
      <w:r w:rsidR="00614A9C" w:rsidRPr="00B92A0B">
        <w:rPr>
          <w:b w:val="0"/>
          <w:bCs w:val="0"/>
        </w:rPr>
        <w:t>õike</w:t>
      </w:r>
      <w:r w:rsidRPr="00B92A0B">
        <w:rPr>
          <w:b w:val="0"/>
          <w:bCs w:val="0"/>
        </w:rPr>
        <w:t xml:space="preserve"> 1 </w:t>
      </w:r>
      <w:r w:rsidR="00D12510" w:rsidRPr="00B92A0B">
        <w:rPr>
          <w:b w:val="0"/>
          <w:bCs w:val="0"/>
        </w:rPr>
        <w:t xml:space="preserve">alusel </w:t>
      </w:r>
      <w:r w:rsidRPr="00B92A0B">
        <w:rPr>
          <w:b w:val="0"/>
          <w:bCs w:val="0"/>
        </w:rPr>
        <w:t>menetlemise kestus aastatel 2022</w:t>
      </w:r>
      <w:r w:rsidR="006C2F11" w:rsidRPr="00B92A0B">
        <w:rPr>
          <w:b w:val="0"/>
          <w:bCs w:val="0"/>
        </w:rPr>
        <w:t>–</w:t>
      </w:r>
      <w:r w:rsidRPr="00B92A0B">
        <w:rPr>
          <w:b w:val="0"/>
          <w:bCs w:val="0"/>
        </w:rPr>
        <w:t xml:space="preserve">2024 eri menetlusastmetes. Menetluste kestus varieerub menetluse asjaoludest sõltuvalt, mistõttu ei saa teha kestuse </w:t>
      </w:r>
      <w:r w:rsidR="007F4BDF" w:rsidRPr="00B92A0B">
        <w:rPr>
          <w:b w:val="0"/>
          <w:bCs w:val="0"/>
        </w:rPr>
        <w:t xml:space="preserve">kohta seni </w:t>
      </w:r>
      <w:r w:rsidR="00270CB0" w:rsidRPr="00B92A0B">
        <w:rPr>
          <w:b w:val="0"/>
          <w:bCs w:val="0"/>
        </w:rPr>
        <w:t>ega ka kavandatava</w:t>
      </w:r>
      <w:r w:rsidR="007F4BDF" w:rsidRPr="00B92A0B">
        <w:rPr>
          <w:b w:val="0"/>
          <w:bCs w:val="0"/>
        </w:rPr>
        <w:t>t</w:t>
      </w:r>
      <w:r w:rsidR="00270CB0" w:rsidRPr="00B92A0B">
        <w:rPr>
          <w:b w:val="0"/>
          <w:bCs w:val="0"/>
        </w:rPr>
        <w:t xml:space="preserve"> seadusemuudatus</w:t>
      </w:r>
      <w:r w:rsidR="002F2DD0" w:rsidRPr="00B92A0B">
        <w:rPr>
          <w:b w:val="0"/>
          <w:bCs w:val="0"/>
        </w:rPr>
        <w:t xml:space="preserve">t silmas pidades </w:t>
      </w:r>
      <w:r w:rsidRPr="00B92A0B">
        <w:rPr>
          <w:b w:val="0"/>
          <w:bCs w:val="0"/>
        </w:rPr>
        <w:t xml:space="preserve">üheseid järeldusi (vt joonis 2). </w:t>
      </w:r>
      <w:r w:rsidR="002F2DD0" w:rsidRPr="00B92A0B">
        <w:rPr>
          <w:b w:val="0"/>
          <w:bCs w:val="0"/>
        </w:rPr>
        <w:t xml:space="preserve">Sõltuvalt asjaoludest </w:t>
      </w:r>
      <w:r w:rsidR="007F4BDF" w:rsidRPr="00B92A0B">
        <w:rPr>
          <w:b w:val="0"/>
          <w:bCs w:val="0"/>
        </w:rPr>
        <w:t xml:space="preserve">võib </w:t>
      </w:r>
      <w:r w:rsidR="002F2DD0" w:rsidRPr="00B92A0B">
        <w:rPr>
          <w:b w:val="0"/>
          <w:bCs w:val="0"/>
        </w:rPr>
        <w:t xml:space="preserve">menetluse kestus jätkuvalt väga </w:t>
      </w:r>
      <w:r w:rsidR="00BB767A" w:rsidRPr="00B92A0B">
        <w:rPr>
          <w:b w:val="0"/>
          <w:bCs w:val="0"/>
        </w:rPr>
        <w:t xml:space="preserve">palju </w:t>
      </w:r>
      <w:r w:rsidR="002F2DD0" w:rsidRPr="00B92A0B">
        <w:rPr>
          <w:b w:val="0"/>
          <w:bCs w:val="0"/>
        </w:rPr>
        <w:t xml:space="preserve">erineda. </w:t>
      </w:r>
    </w:p>
    <w:p w14:paraId="0DC92A35" w14:textId="77777777" w:rsidR="002057A3" w:rsidRPr="00B92A0B" w:rsidRDefault="002057A3" w:rsidP="007F0444">
      <w:pPr>
        <w:pStyle w:val="Pealkiri1"/>
        <w:tabs>
          <w:tab w:val="left" w:pos="343"/>
        </w:tabs>
        <w:ind w:left="0" w:firstLine="0"/>
        <w:jc w:val="both"/>
        <w:rPr>
          <w:b w:val="0"/>
          <w:bCs w:val="0"/>
        </w:rPr>
      </w:pPr>
    </w:p>
    <w:p w14:paraId="7964E8F9" w14:textId="77777777" w:rsidR="002057A3" w:rsidRPr="00B92A0B" w:rsidRDefault="002057A3" w:rsidP="007F0444">
      <w:pPr>
        <w:pStyle w:val="Pealkiri1"/>
        <w:tabs>
          <w:tab w:val="left" w:pos="343"/>
        </w:tabs>
        <w:ind w:left="0" w:firstLine="0"/>
        <w:jc w:val="both"/>
        <w:rPr>
          <w:b w:val="0"/>
          <w:bCs w:val="0"/>
        </w:rPr>
      </w:pPr>
      <w:r w:rsidRPr="00B92A0B">
        <w:rPr>
          <w:b w:val="0"/>
          <w:bCs w:val="0"/>
          <w:noProof/>
        </w:rPr>
        <w:drawing>
          <wp:inline distT="0" distB="0" distL="0" distR="0" wp14:anchorId="5D2B2D6B" wp14:editId="5C7A3B56">
            <wp:extent cx="5899150" cy="2186940"/>
            <wp:effectExtent l="0" t="0" r="6350" b="3810"/>
            <wp:docPr id="699946071" name="Pilt 1" descr="Pilt, millel on kujutatud tekst, kuvatõmmis, number, Fon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46071" name="Pilt 1" descr="Pilt, millel on kujutatud tekst, kuvatõmmis, number, Font&#10;&#10;Tehisintellekti genereeritud sisu võib olla ebatõene."/>
                    <pic:cNvPicPr/>
                  </pic:nvPicPr>
                  <pic:blipFill>
                    <a:blip r:embed="rId15"/>
                    <a:stretch>
                      <a:fillRect/>
                    </a:stretch>
                  </pic:blipFill>
                  <pic:spPr>
                    <a:xfrm>
                      <a:off x="0" y="0"/>
                      <a:ext cx="5899150" cy="2186940"/>
                    </a:xfrm>
                    <a:prstGeom prst="rect">
                      <a:avLst/>
                    </a:prstGeom>
                  </pic:spPr>
                </pic:pic>
              </a:graphicData>
            </a:graphic>
          </wp:inline>
        </w:drawing>
      </w:r>
    </w:p>
    <w:p w14:paraId="2F4AA1BA" w14:textId="198D9343" w:rsidR="002057A3" w:rsidRPr="00B92A0B" w:rsidRDefault="002057A3" w:rsidP="007F0444">
      <w:pPr>
        <w:pStyle w:val="Pealkiri1"/>
        <w:tabs>
          <w:tab w:val="left" w:pos="343"/>
        </w:tabs>
        <w:ind w:left="0" w:firstLine="0"/>
        <w:jc w:val="both"/>
        <w:rPr>
          <w:b w:val="0"/>
          <w:bCs w:val="0"/>
        </w:rPr>
      </w:pPr>
      <w:r w:rsidRPr="00B92A0B">
        <w:rPr>
          <w:b w:val="0"/>
          <w:bCs w:val="0"/>
        </w:rPr>
        <w:t>Joonis 2. Karistusseadustiku § 141 l</w:t>
      </w:r>
      <w:r w:rsidR="00740CE7" w:rsidRPr="00B92A0B">
        <w:rPr>
          <w:b w:val="0"/>
          <w:bCs w:val="0"/>
        </w:rPr>
        <w:t>õike</w:t>
      </w:r>
      <w:r w:rsidRPr="00B92A0B">
        <w:rPr>
          <w:b w:val="0"/>
          <w:bCs w:val="0"/>
        </w:rPr>
        <w:t xml:space="preserve"> 1 </w:t>
      </w:r>
      <w:r w:rsidR="00740CE7" w:rsidRPr="00B92A0B">
        <w:rPr>
          <w:b w:val="0"/>
          <w:bCs w:val="0"/>
        </w:rPr>
        <w:t xml:space="preserve">alusel </w:t>
      </w:r>
      <w:r w:rsidRPr="00B92A0B">
        <w:rPr>
          <w:b w:val="0"/>
          <w:bCs w:val="0"/>
        </w:rPr>
        <w:t>menetlemise kestus eri menetlusastmetes aastatel 2022</w:t>
      </w:r>
      <w:r w:rsidR="00D423A2" w:rsidRPr="00B92A0B">
        <w:rPr>
          <w:b w:val="0"/>
          <w:bCs w:val="0"/>
        </w:rPr>
        <w:t>–</w:t>
      </w:r>
      <w:r w:rsidRPr="00B92A0B">
        <w:rPr>
          <w:b w:val="0"/>
          <w:bCs w:val="0"/>
        </w:rPr>
        <w:t>2024. Allikas: Justiits- ja Digiministeerium</w:t>
      </w:r>
    </w:p>
    <w:p w14:paraId="58C53515" w14:textId="118F00E9" w:rsidR="009102BC" w:rsidRPr="00B92A0B" w:rsidRDefault="009102BC" w:rsidP="007F0444">
      <w:pPr>
        <w:pStyle w:val="Pealkiri1"/>
        <w:tabs>
          <w:tab w:val="left" w:pos="343"/>
        </w:tabs>
        <w:ind w:left="0" w:firstLine="0"/>
        <w:jc w:val="both"/>
        <w:rPr>
          <w:b w:val="0"/>
          <w:bCs w:val="0"/>
        </w:rPr>
      </w:pPr>
    </w:p>
    <w:p w14:paraId="209252D4" w14:textId="18C787AC" w:rsidR="009102BC" w:rsidRPr="00B92A0B" w:rsidRDefault="009102BC" w:rsidP="007F0444">
      <w:pPr>
        <w:pStyle w:val="Pealkiri1"/>
        <w:tabs>
          <w:tab w:val="left" w:pos="343"/>
        </w:tabs>
        <w:ind w:left="0" w:firstLine="0"/>
        <w:jc w:val="both"/>
        <w:rPr>
          <w:b w:val="0"/>
          <w:bCs w:val="0"/>
        </w:rPr>
      </w:pPr>
      <w:r w:rsidRPr="00B92A0B">
        <w:rPr>
          <w:b w:val="0"/>
          <w:bCs w:val="0"/>
        </w:rPr>
        <w:t xml:space="preserve">Sotsiaalkindlustusameti andmetel ulatusid seksuaalvägivalla kriisiabi </w:t>
      </w:r>
      <w:r w:rsidR="00207192" w:rsidRPr="00B92A0B">
        <w:rPr>
          <w:b w:val="0"/>
          <w:bCs w:val="0"/>
        </w:rPr>
        <w:t xml:space="preserve">(SAK) </w:t>
      </w:r>
      <w:r w:rsidRPr="00B92A0B">
        <w:rPr>
          <w:b w:val="0"/>
          <w:bCs w:val="0"/>
        </w:rPr>
        <w:t xml:space="preserve">teenuse osutamisega seotud kulud 2024. aastal 175 646 euroni. </w:t>
      </w:r>
      <w:r w:rsidR="00CC4C28" w:rsidRPr="00B92A0B">
        <w:rPr>
          <w:b w:val="0"/>
          <w:bCs w:val="0"/>
        </w:rPr>
        <w:t xml:space="preserve">Kuna </w:t>
      </w:r>
      <w:r w:rsidRPr="00B92A0B">
        <w:rPr>
          <w:b w:val="0"/>
          <w:bCs w:val="0"/>
        </w:rPr>
        <w:t>pöördumiste arv seksuaal</w:t>
      </w:r>
      <w:r w:rsidR="0075787F" w:rsidRPr="00B92A0B">
        <w:rPr>
          <w:b w:val="0"/>
          <w:bCs w:val="0"/>
        </w:rPr>
        <w:t>vägivalla</w:t>
      </w:r>
      <w:r w:rsidRPr="00B92A0B">
        <w:rPr>
          <w:b w:val="0"/>
          <w:bCs w:val="0"/>
        </w:rPr>
        <w:t xml:space="preserve"> kriisiabi saamiseks on aasta-aastalt kasvanud, prognoosib Sotsiaalkindlustusamet seadusemuudatusega seotud võimalikuks kulude kasvuks 25% ehk 43 912 eurot.</w:t>
      </w:r>
      <w:r w:rsidR="00EB6B53" w:rsidRPr="00B92A0B">
        <w:rPr>
          <w:b w:val="0"/>
          <w:bCs w:val="0"/>
        </w:rPr>
        <w:t xml:space="preserve"> </w:t>
      </w:r>
      <w:r w:rsidR="007D0DBC" w:rsidRPr="00B92A0B">
        <w:rPr>
          <w:b w:val="0"/>
          <w:bCs w:val="0"/>
        </w:rPr>
        <w:t>Kuna kõigil SAK</w:t>
      </w:r>
      <w:r w:rsidR="00B110F2" w:rsidRPr="00B92A0B">
        <w:rPr>
          <w:b w:val="0"/>
          <w:bCs w:val="0"/>
        </w:rPr>
        <w:t>-</w:t>
      </w:r>
      <w:r w:rsidR="007D0DBC" w:rsidRPr="00B92A0B">
        <w:rPr>
          <w:b w:val="0"/>
          <w:bCs w:val="0"/>
        </w:rPr>
        <w:t>i pöördujatel on õigus saada tuge ohvriabitöötajalt ning vajadusel ka traumast taastumist toetava</w:t>
      </w:r>
      <w:r w:rsidR="008D1C3D" w:rsidRPr="00B92A0B">
        <w:rPr>
          <w:b w:val="0"/>
          <w:bCs w:val="0"/>
        </w:rPr>
        <w:t>t</w:t>
      </w:r>
      <w:r w:rsidR="007D0DBC" w:rsidRPr="00B92A0B">
        <w:rPr>
          <w:b w:val="0"/>
          <w:bCs w:val="0"/>
        </w:rPr>
        <w:t xml:space="preserve"> vaimse tervise abi (TTTVT), võib </w:t>
      </w:r>
      <w:r w:rsidR="00F468FF" w:rsidRPr="00B92A0B">
        <w:rPr>
          <w:b w:val="0"/>
          <w:bCs w:val="0"/>
        </w:rPr>
        <w:t xml:space="preserve">prognoosida </w:t>
      </w:r>
      <w:r w:rsidR="007D0DBC" w:rsidRPr="00B92A0B">
        <w:rPr>
          <w:b w:val="0"/>
          <w:bCs w:val="0"/>
        </w:rPr>
        <w:t>seaduse jõustumise järel nii ohvriabitöötajate töökoormuse kasvu 15</w:t>
      </w:r>
      <w:r w:rsidR="00FC27E5" w:rsidRPr="00B92A0B">
        <w:rPr>
          <w:b w:val="0"/>
          <w:bCs w:val="0"/>
        </w:rPr>
        <w:t>–</w:t>
      </w:r>
      <w:r w:rsidR="007D0DBC" w:rsidRPr="00B92A0B">
        <w:rPr>
          <w:b w:val="0"/>
          <w:bCs w:val="0"/>
        </w:rPr>
        <w:t xml:space="preserve">20% kui ka TTTVT kasutamise kasvu kuni 5%. Samuti tuleb arvestada täiendkoolituse vajadusega (vt </w:t>
      </w:r>
      <w:r w:rsidR="00776908" w:rsidRPr="00B92A0B">
        <w:rPr>
          <w:b w:val="0"/>
          <w:bCs w:val="0"/>
        </w:rPr>
        <w:t>lisa</w:t>
      </w:r>
      <w:r w:rsidR="007D0DBC" w:rsidRPr="00B92A0B">
        <w:rPr>
          <w:b w:val="0"/>
          <w:bCs w:val="0"/>
        </w:rPr>
        <w:t>info lisas 4)</w:t>
      </w:r>
      <w:r w:rsidR="009363A0" w:rsidRPr="00B92A0B">
        <w:rPr>
          <w:b w:val="0"/>
          <w:bCs w:val="0"/>
        </w:rPr>
        <w:t>.</w:t>
      </w:r>
      <w:r w:rsidR="007D0DBC" w:rsidRPr="00B92A0B">
        <w:rPr>
          <w:b w:val="0"/>
          <w:bCs w:val="0"/>
        </w:rPr>
        <w:t xml:space="preserve"> </w:t>
      </w:r>
      <w:r w:rsidR="001D080D" w:rsidRPr="00B92A0B">
        <w:rPr>
          <w:b w:val="0"/>
          <w:bCs w:val="0"/>
        </w:rPr>
        <w:t xml:space="preserve">Kulude </w:t>
      </w:r>
      <w:r w:rsidR="0075787F" w:rsidRPr="00B92A0B">
        <w:rPr>
          <w:b w:val="0"/>
          <w:bCs w:val="0"/>
        </w:rPr>
        <w:t xml:space="preserve">kasv </w:t>
      </w:r>
      <w:r w:rsidR="001D080D" w:rsidRPr="00B92A0B">
        <w:rPr>
          <w:b w:val="0"/>
          <w:bCs w:val="0"/>
        </w:rPr>
        <w:t xml:space="preserve">võib </w:t>
      </w:r>
      <w:r w:rsidR="006E380A" w:rsidRPr="00B92A0B">
        <w:rPr>
          <w:b w:val="0"/>
          <w:bCs w:val="0"/>
        </w:rPr>
        <w:t xml:space="preserve">seisneda </w:t>
      </w:r>
      <w:r w:rsidR="001D080D" w:rsidRPr="00B92A0B">
        <w:rPr>
          <w:b w:val="0"/>
          <w:bCs w:val="0"/>
        </w:rPr>
        <w:t xml:space="preserve">õdede/ämmaemandate tasustatud </w:t>
      </w:r>
      <w:r w:rsidR="001D080D" w:rsidRPr="00B92A0B">
        <w:rPr>
          <w:b w:val="0"/>
          <w:bCs w:val="0"/>
        </w:rPr>
        <w:lastRenderedPageBreak/>
        <w:t xml:space="preserve">väljakutsete arvu </w:t>
      </w:r>
      <w:r w:rsidR="0075787F" w:rsidRPr="00B92A0B">
        <w:rPr>
          <w:b w:val="0"/>
          <w:bCs w:val="0"/>
        </w:rPr>
        <w:t>kasvus</w:t>
      </w:r>
      <w:r w:rsidR="001D080D" w:rsidRPr="00B92A0B">
        <w:rPr>
          <w:b w:val="0"/>
          <w:bCs w:val="0"/>
        </w:rPr>
        <w:t>, valvearstide lisatasus ning töövahendite</w:t>
      </w:r>
      <w:r w:rsidR="00B6546A" w:rsidRPr="00B92A0B">
        <w:rPr>
          <w:b w:val="0"/>
          <w:bCs w:val="0"/>
        </w:rPr>
        <w:t>,</w:t>
      </w:r>
      <w:r w:rsidR="001D080D" w:rsidRPr="00B92A0B">
        <w:rPr>
          <w:b w:val="0"/>
          <w:bCs w:val="0"/>
        </w:rPr>
        <w:t xml:space="preserve"> aga ka võimalik</w:t>
      </w:r>
      <w:r w:rsidR="00911361" w:rsidRPr="00B92A0B">
        <w:rPr>
          <w:b w:val="0"/>
          <w:bCs w:val="0"/>
        </w:rPr>
        <w:t>us</w:t>
      </w:r>
      <w:r w:rsidR="001D080D" w:rsidRPr="00B92A0B">
        <w:rPr>
          <w:b w:val="0"/>
          <w:bCs w:val="0"/>
        </w:rPr>
        <w:t xml:space="preserve"> ametikohtade </w:t>
      </w:r>
      <w:r w:rsidR="00EB38F3" w:rsidRPr="00B92A0B">
        <w:rPr>
          <w:b w:val="0"/>
          <w:bCs w:val="0"/>
        </w:rPr>
        <w:t>lisand</w:t>
      </w:r>
      <w:r w:rsidR="00427C6B" w:rsidRPr="00B92A0B">
        <w:rPr>
          <w:b w:val="0"/>
          <w:bCs w:val="0"/>
        </w:rPr>
        <w:t>u</w:t>
      </w:r>
      <w:r w:rsidR="00EB38F3" w:rsidRPr="00B92A0B">
        <w:rPr>
          <w:b w:val="0"/>
          <w:bCs w:val="0"/>
        </w:rPr>
        <w:t>mise</w:t>
      </w:r>
      <w:r w:rsidR="001D080D" w:rsidRPr="00B92A0B">
        <w:rPr>
          <w:b w:val="0"/>
          <w:bCs w:val="0"/>
        </w:rPr>
        <w:t>s.</w:t>
      </w:r>
      <w:r w:rsidRPr="00B92A0B">
        <w:rPr>
          <w:b w:val="0"/>
          <w:bCs w:val="0"/>
        </w:rPr>
        <w:t xml:space="preserve"> Sotsiaalkindlustusameti andmetel ulatus </w:t>
      </w:r>
      <w:r w:rsidR="00D54DD4" w:rsidRPr="00B92A0B">
        <w:rPr>
          <w:b w:val="0"/>
          <w:bCs w:val="0"/>
        </w:rPr>
        <w:t xml:space="preserve">kulu </w:t>
      </w:r>
      <w:r w:rsidRPr="00B92A0B">
        <w:rPr>
          <w:b w:val="0"/>
          <w:bCs w:val="0"/>
        </w:rPr>
        <w:t>naiste tugikeskuste</w:t>
      </w:r>
      <w:r w:rsidR="00D54DD4" w:rsidRPr="00B92A0B">
        <w:rPr>
          <w:b w:val="0"/>
          <w:bCs w:val="0"/>
        </w:rPr>
        <w:t>le</w:t>
      </w:r>
      <w:r w:rsidRPr="00B92A0B">
        <w:rPr>
          <w:b w:val="0"/>
          <w:bCs w:val="0"/>
        </w:rPr>
        <w:t xml:space="preserve"> 2024. aastal 1 070 000 euroni. Seksuaalvägivald on osa naistevastasest vägivallast, moodustades naiste tugikeskuste poole tehtud pöördumistest </w:t>
      </w:r>
      <w:r w:rsidR="00F61A39" w:rsidRPr="00B92A0B">
        <w:rPr>
          <w:b w:val="0"/>
          <w:bCs w:val="0"/>
        </w:rPr>
        <w:t xml:space="preserve">umbes </w:t>
      </w:r>
      <w:r w:rsidRPr="00B92A0B">
        <w:rPr>
          <w:b w:val="0"/>
          <w:bCs w:val="0"/>
        </w:rPr>
        <w:t xml:space="preserve">kümnendiku. 2024. aastal sai naiste tugikeskustest abi 1893 naist (vt ka </w:t>
      </w:r>
      <w:r w:rsidR="00F61A39" w:rsidRPr="00B92A0B">
        <w:rPr>
          <w:b w:val="0"/>
          <w:bCs w:val="0"/>
        </w:rPr>
        <w:t>l</w:t>
      </w:r>
      <w:r w:rsidR="00857B3D" w:rsidRPr="00B92A0B">
        <w:rPr>
          <w:b w:val="0"/>
          <w:bCs w:val="0"/>
        </w:rPr>
        <w:t>isa</w:t>
      </w:r>
      <w:r w:rsidRPr="00B92A0B">
        <w:rPr>
          <w:b w:val="0"/>
          <w:bCs w:val="0"/>
        </w:rPr>
        <w:t xml:space="preserve"> </w:t>
      </w:r>
      <w:r w:rsidR="00C775D3" w:rsidRPr="00B92A0B">
        <w:rPr>
          <w:b w:val="0"/>
          <w:bCs w:val="0"/>
        </w:rPr>
        <w:t>4</w:t>
      </w:r>
      <w:r w:rsidRPr="00B92A0B">
        <w:rPr>
          <w:b w:val="0"/>
          <w:bCs w:val="0"/>
        </w:rPr>
        <w:t xml:space="preserve">). Sotsiaalkindlustusameti hinnangul võib seadusemuudatuse </w:t>
      </w:r>
      <w:r w:rsidR="009E798E" w:rsidRPr="00B92A0B">
        <w:rPr>
          <w:b w:val="0"/>
          <w:bCs w:val="0"/>
        </w:rPr>
        <w:t xml:space="preserve">kaudse </w:t>
      </w:r>
      <w:r w:rsidRPr="00B92A0B">
        <w:rPr>
          <w:b w:val="0"/>
          <w:bCs w:val="0"/>
        </w:rPr>
        <w:t xml:space="preserve">mõjuna prognoosida naiste tugikeskustes seksuaalvägivalla juhtumitega tegelemise </w:t>
      </w:r>
      <w:r w:rsidR="008F534C" w:rsidRPr="00B92A0B">
        <w:rPr>
          <w:b w:val="0"/>
          <w:bCs w:val="0"/>
        </w:rPr>
        <w:t>kasvu</w:t>
      </w:r>
      <w:r w:rsidR="00EF14C6" w:rsidRPr="00B92A0B">
        <w:rPr>
          <w:b w:val="0"/>
          <w:bCs w:val="0"/>
        </w:rPr>
        <w:t xml:space="preserve"> </w:t>
      </w:r>
      <w:r w:rsidRPr="00B92A0B">
        <w:rPr>
          <w:b w:val="0"/>
          <w:bCs w:val="0"/>
        </w:rPr>
        <w:t xml:space="preserve">ja sellega seotud kulude </w:t>
      </w:r>
      <w:r w:rsidR="008F534C" w:rsidRPr="00B92A0B">
        <w:rPr>
          <w:b w:val="0"/>
          <w:bCs w:val="0"/>
        </w:rPr>
        <w:t>suurenemist</w:t>
      </w:r>
      <w:r w:rsidRPr="00B92A0B">
        <w:rPr>
          <w:b w:val="0"/>
          <w:bCs w:val="0"/>
        </w:rPr>
        <w:t xml:space="preserve">, kuid juhtumite arvu </w:t>
      </w:r>
      <w:r w:rsidR="00837BE5" w:rsidRPr="00B92A0B">
        <w:rPr>
          <w:b w:val="0"/>
          <w:bCs w:val="0"/>
        </w:rPr>
        <w:t>kasvu t</w:t>
      </w:r>
      <w:r w:rsidR="008873BB" w:rsidRPr="00B92A0B">
        <w:rPr>
          <w:b w:val="0"/>
          <w:bCs w:val="0"/>
        </w:rPr>
        <w:t>ä</w:t>
      </w:r>
      <w:r w:rsidR="00837BE5" w:rsidRPr="00B92A0B">
        <w:rPr>
          <w:b w:val="0"/>
          <w:bCs w:val="0"/>
        </w:rPr>
        <w:t xml:space="preserve">psemalt </w:t>
      </w:r>
      <w:r w:rsidRPr="00B92A0B">
        <w:rPr>
          <w:b w:val="0"/>
          <w:bCs w:val="0"/>
        </w:rPr>
        <w:t xml:space="preserve">prognoosida on raske. </w:t>
      </w:r>
    </w:p>
    <w:p w14:paraId="178C1BCA" w14:textId="77777777" w:rsidR="00BA099C" w:rsidRPr="00B92A0B" w:rsidRDefault="00BA099C" w:rsidP="007F0444">
      <w:pPr>
        <w:pStyle w:val="Pealkiri1"/>
        <w:tabs>
          <w:tab w:val="left" w:pos="343"/>
        </w:tabs>
        <w:ind w:left="0" w:firstLine="0"/>
        <w:jc w:val="both"/>
        <w:rPr>
          <w:b w:val="0"/>
          <w:bCs w:val="0"/>
        </w:rPr>
      </w:pPr>
    </w:p>
    <w:p w14:paraId="6C2B38DC" w14:textId="672B7984" w:rsidR="00BA099C" w:rsidRPr="00B92A0B" w:rsidRDefault="00461509" w:rsidP="007F0444">
      <w:pPr>
        <w:pStyle w:val="Pealkiri1"/>
        <w:tabs>
          <w:tab w:val="left" w:pos="343"/>
        </w:tabs>
        <w:ind w:left="0" w:firstLine="0"/>
        <w:jc w:val="both"/>
        <w:rPr>
          <w:b w:val="0"/>
          <w:bCs w:val="0"/>
        </w:rPr>
      </w:pPr>
      <w:r w:rsidRPr="00B92A0B">
        <w:rPr>
          <w:b w:val="0"/>
          <w:bCs w:val="0"/>
        </w:rPr>
        <w:t>Vahendid</w:t>
      </w:r>
      <w:r w:rsidR="0007002B" w:rsidRPr="00B92A0B">
        <w:rPr>
          <w:b w:val="0"/>
          <w:bCs w:val="0"/>
        </w:rPr>
        <w:t xml:space="preserve"> eelnimetatud võimalike </w:t>
      </w:r>
      <w:r w:rsidR="005220D7" w:rsidRPr="00B92A0B">
        <w:rPr>
          <w:b w:val="0"/>
          <w:bCs w:val="0"/>
        </w:rPr>
        <w:t>lisa</w:t>
      </w:r>
      <w:r w:rsidR="0007002B" w:rsidRPr="00B92A0B">
        <w:rPr>
          <w:b w:val="0"/>
          <w:bCs w:val="0"/>
        </w:rPr>
        <w:t>kulude katteks</w:t>
      </w:r>
      <w:r w:rsidR="00B24783" w:rsidRPr="00B92A0B">
        <w:rPr>
          <w:b w:val="0"/>
          <w:bCs w:val="0"/>
        </w:rPr>
        <w:t xml:space="preserve"> leitakse asutuste sisemiste ressursside arvelt või riigieelarvelistest vahenditest</w:t>
      </w:r>
      <w:r w:rsidR="00CB37C7" w:rsidRPr="00B92A0B">
        <w:rPr>
          <w:b w:val="0"/>
          <w:bCs w:val="0"/>
        </w:rPr>
        <w:t xml:space="preserve"> juhul, kui riigieelarve läbirääkimiste käigus nii otsustatakse.</w:t>
      </w:r>
      <w:r w:rsidR="004A0FBD" w:rsidRPr="00B92A0B">
        <w:rPr>
          <w:b w:val="0"/>
          <w:bCs w:val="0"/>
        </w:rPr>
        <w:t xml:space="preserve"> Töökoormuse võimaliku kasvuga seotud kulu pole täpselt </w:t>
      </w:r>
      <w:r w:rsidR="002A6A7B" w:rsidRPr="00B92A0B">
        <w:rPr>
          <w:b w:val="0"/>
          <w:bCs w:val="0"/>
        </w:rPr>
        <w:t>prognoositav</w:t>
      </w:r>
      <w:r w:rsidR="004A0FBD" w:rsidRPr="00B92A0B">
        <w:rPr>
          <w:b w:val="0"/>
          <w:bCs w:val="0"/>
        </w:rPr>
        <w:t>.</w:t>
      </w:r>
    </w:p>
    <w:p w14:paraId="51BFD029" w14:textId="77777777" w:rsidR="00E74D69" w:rsidRPr="00B92A0B" w:rsidRDefault="00E74D69" w:rsidP="007F0444">
      <w:pPr>
        <w:pStyle w:val="Pealkiri1"/>
        <w:tabs>
          <w:tab w:val="left" w:pos="343"/>
        </w:tabs>
        <w:ind w:left="0" w:firstLine="0"/>
        <w:jc w:val="both"/>
        <w:rPr>
          <w:b w:val="0"/>
          <w:bCs w:val="0"/>
        </w:rPr>
      </w:pPr>
    </w:p>
    <w:p w14:paraId="3FA2ABD2" w14:textId="4CC0C9D6" w:rsidR="00E74D69" w:rsidRPr="00B92A0B" w:rsidRDefault="00D55286" w:rsidP="007F0444">
      <w:pPr>
        <w:pStyle w:val="Pealkiri1"/>
        <w:tabs>
          <w:tab w:val="left" w:pos="343"/>
        </w:tabs>
        <w:ind w:left="0" w:firstLine="0"/>
        <w:jc w:val="both"/>
        <w:rPr>
          <w:b w:val="0"/>
          <w:bCs w:val="0"/>
        </w:rPr>
      </w:pPr>
      <w:r w:rsidRPr="00B92A0B">
        <w:rPr>
          <w:b w:val="0"/>
          <w:bCs w:val="0"/>
        </w:rPr>
        <w:t xml:space="preserve">Seadusemuudatus ei lisa ülesandeid kohalikele omavalitsustele. </w:t>
      </w:r>
      <w:r w:rsidR="00E6612D" w:rsidRPr="00B92A0B">
        <w:rPr>
          <w:b w:val="0"/>
          <w:bCs w:val="0"/>
        </w:rPr>
        <w:t>Kohalikud omavalitsused</w:t>
      </w:r>
      <w:r w:rsidR="00994E85" w:rsidRPr="00B92A0B">
        <w:rPr>
          <w:b w:val="0"/>
          <w:bCs w:val="0"/>
        </w:rPr>
        <w:t xml:space="preserve"> saavad</w:t>
      </w:r>
      <w:r w:rsidR="00E6612D" w:rsidRPr="00B92A0B">
        <w:rPr>
          <w:b w:val="0"/>
          <w:bCs w:val="0"/>
        </w:rPr>
        <w:t xml:space="preserve"> </w:t>
      </w:r>
      <w:r w:rsidRPr="00B92A0B">
        <w:rPr>
          <w:b w:val="0"/>
          <w:bCs w:val="0"/>
        </w:rPr>
        <w:t xml:space="preserve">jätkuvalt </w:t>
      </w:r>
      <w:r w:rsidR="00E6612D" w:rsidRPr="00B92A0B">
        <w:rPr>
          <w:b w:val="0"/>
          <w:bCs w:val="0"/>
        </w:rPr>
        <w:t xml:space="preserve">aidata kaasa inimeste teadlikkusele </w:t>
      </w:r>
      <w:r w:rsidR="00874CC8" w:rsidRPr="00B92A0B">
        <w:rPr>
          <w:b w:val="0"/>
          <w:bCs w:val="0"/>
        </w:rPr>
        <w:t xml:space="preserve">parandamisele </w:t>
      </w:r>
      <w:r w:rsidR="00E6612D" w:rsidRPr="00B92A0B">
        <w:rPr>
          <w:b w:val="0"/>
          <w:bCs w:val="0"/>
        </w:rPr>
        <w:t xml:space="preserve">seksuaalvägivallast, sealhulgas teavitada inimesi </w:t>
      </w:r>
      <w:r w:rsidR="00994E85" w:rsidRPr="00B92A0B">
        <w:rPr>
          <w:b w:val="0"/>
          <w:bCs w:val="0"/>
        </w:rPr>
        <w:t xml:space="preserve">oma piirkonnas asuvatest </w:t>
      </w:r>
      <w:r w:rsidR="00E6612D" w:rsidRPr="00B92A0B">
        <w:rPr>
          <w:b w:val="0"/>
          <w:bCs w:val="0"/>
        </w:rPr>
        <w:t>ohvriabiteenustest</w:t>
      </w:r>
      <w:r w:rsidR="00994E85" w:rsidRPr="00B92A0B">
        <w:rPr>
          <w:b w:val="0"/>
          <w:bCs w:val="0"/>
        </w:rPr>
        <w:t xml:space="preserve"> ja </w:t>
      </w:r>
      <w:r w:rsidR="00D8159E" w:rsidRPr="00B92A0B">
        <w:rPr>
          <w:b w:val="0"/>
          <w:bCs w:val="0"/>
        </w:rPr>
        <w:t>jagada kontaktandmeid</w:t>
      </w:r>
      <w:r w:rsidR="00994E85" w:rsidRPr="00B92A0B">
        <w:rPr>
          <w:b w:val="0"/>
          <w:bCs w:val="0"/>
        </w:rPr>
        <w:t xml:space="preserve">, </w:t>
      </w:r>
      <w:r w:rsidR="00B9540B" w:rsidRPr="00B92A0B">
        <w:rPr>
          <w:b w:val="0"/>
          <w:bCs w:val="0"/>
        </w:rPr>
        <w:t xml:space="preserve">teavitada </w:t>
      </w:r>
      <w:r w:rsidR="00711ABC" w:rsidRPr="00B92A0B">
        <w:rPr>
          <w:b w:val="0"/>
          <w:bCs w:val="0"/>
        </w:rPr>
        <w:t xml:space="preserve">naiste tugikeskustest </w:t>
      </w:r>
      <w:r w:rsidR="00470A89" w:rsidRPr="00B92A0B">
        <w:rPr>
          <w:b w:val="0"/>
          <w:bCs w:val="0"/>
        </w:rPr>
        <w:t xml:space="preserve">ja </w:t>
      </w:r>
      <w:r w:rsidR="00B9540B" w:rsidRPr="00B92A0B">
        <w:rPr>
          <w:b w:val="0"/>
          <w:bCs w:val="0"/>
        </w:rPr>
        <w:t xml:space="preserve">seksuaalvägivalla </w:t>
      </w:r>
      <w:r w:rsidR="00994E85" w:rsidRPr="00B92A0B">
        <w:rPr>
          <w:b w:val="0"/>
          <w:bCs w:val="0"/>
        </w:rPr>
        <w:t>kriisiabi</w:t>
      </w:r>
      <w:r w:rsidR="00B9540B" w:rsidRPr="00B92A0B">
        <w:rPr>
          <w:b w:val="0"/>
          <w:bCs w:val="0"/>
        </w:rPr>
        <w:t xml:space="preserve"> </w:t>
      </w:r>
      <w:r w:rsidR="00994E85" w:rsidRPr="00B92A0B">
        <w:rPr>
          <w:b w:val="0"/>
          <w:bCs w:val="0"/>
        </w:rPr>
        <w:t>keskust</w:t>
      </w:r>
      <w:r w:rsidR="00470A89" w:rsidRPr="00B92A0B">
        <w:rPr>
          <w:b w:val="0"/>
          <w:bCs w:val="0"/>
        </w:rPr>
        <w:t xml:space="preserve">est ning </w:t>
      </w:r>
      <w:r w:rsidR="00994E85" w:rsidRPr="00B92A0B">
        <w:rPr>
          <w:b w:val="0"/>
          <w:bCs w:val="0"/>
        </w:rPr>
        <w:t>sealsetest abistamisvõimalusest</w:t>
      </w:r>
      <w:r w:rsidR="00470A89" w:rsidRPr="00B92A0B">
        <w:rPr>
          <w:b w:val="0"/>
          <w:bCs w:val="0"/>
        </w:rPr>
        <w:t>, samuti</w:t>
      </w:r>
      <w:r w:rsidR="00994E85" w:rsidRPr="00B92A0B">
        <w:rPr>
          <w:b w:val="0"/>
          <w:bCs w:val="0"/>
        </w:rPr>
        <w:t xml:space="preserve"> muudest </w:t>
      </w:r>
      <w:r w:rsidR="00711ABC" w:rsidRPr="00B92A0B">
        <w:rPr>
          <w:b w:val="0"/>
          <w:bCs w:val="0"/>
        </w:rPr>
        <w:t>üle</w:t>
      </w:r>
      <w:r w:rsidR="00187D1D" w:rsidRPr="00B92A0B">
        <w:rPr>
          <w:b w:val="0"/>
          <w:bCs w:val="0"/>
        </w:rPr>
        <w:t xml:space="preserve"> </w:t>
      </w:r>
      <w:r w:rsidR="00711ABC" w:rsidRPr="00B92A0B">
        <w:rPr>
          <w:b w:val="0"/>
          <w:bCs w:val="0"/>
        </w:rPr>
        <w:t>riigi olemas</w:t>
      </w:r>
      <w:r w:rsidR="00526050" w:rsidRPr="00B92A0B">
        <w:rPr>
          <w:b w:val="0"/>
          <w:bCs w:val="0"/>
        </w:rPr>
        <w:t xml:space="preserve"> </w:t>
      </w:r>
      <w:r w:rsidR="00711ABC" w:rsidRPr="00B92A0B">
        <w:rPr>
          <w:b w:val="0"/>
          <w:bCs w:val="0"/>
        </w:rPr>
        <w:t xml:space="preserve">olevatest riiklikult korraldatud abi </w:t>
      </w:r>
      <w:r w:rsidR="00E6612D" w:rsidRPr="00B92A0B">
        <w:rPr>
          <w:b w:val="0"/>
          <w:bCs w:val="0"/>
        </w:rPr>
        <w:t>saamise võimalustest.</w:t>
      </w:r>
    </w:p>
    <w:p w14:paraId="67E62D1C" w14:textId="77777777" w:rsidR="00AB23A3" w:rsidRPr="00B92A0B" w:rsidRDefault="00AB23A3" w:rsidP="00C16111">
      <w:pPr>
        <w:pStyle w:val="Kehatekst"/>
        <w:jc w:val="both"/>
      </w:pPr>
    </w:p>
    <w:p w14:paraId="089B3C7E" w14:textId="56632672" w:rsidR="00210BAC" w:rsidRPr="00B92A0B" w:rsidRDefault="009D6C14" w:rsidP="00880B8D">
      <w:pPr>
        <w:pStyle w:val="Pealkiri1"/>
        <w:numPr>
          <w:ilvl w:val="0"/>
          <w:numId w:val="6"/>
        </w:numPr>
        <w:tabs>
          <w:tab w:val="left" w:pos="343"/>
        </w:tabs>
        <w:ind w:left="0" w:hanging="241"/>
        <w:jc w:val="both"/>
      </w:pPr>
      <w:r w:rsidRPr="00B92A0B">
        <w:t>Rakendusaktid</w:t>
      </w:r>
    </w:p>
    <w:p w14:paraId="466C6140" w14:textId="13A0AE18" w:rsidR="00210BAC" w:rsidRPr="00B92A0B" w:rsidRDefault="009D6C14" w:rsidP="00880B8D">
      <w:pPr>
        <w:pStyle w:val="Kehatekst"/>
        <w:jc w:val="both"/>
      </w:pPr>
      <w:r w:rsidRPr="00B92A0B">
        <w:t xml:space="preserve">Seaduse jõustumisega ei kaasne vajadust muuta </w:t>
      </w:r>
      <w:r w:rsidR="709145A8" w:rsidRPr="00B92A0B">
        <w:t xml:space="preserve">ega kehtestada </w:t>
      </w:r>
      <w:r w:rsidRPr="00B92A0B">
        <w:t>rakendusakte.</w:t>
      </w:r>
    </w:p>
    <w:p w14:paraId="46DBA5EC" w14:textId="26AF06EE" w:rsidR="00210BAC" w:rsidRPr="00B92A0B" w:rsidRDefault="00210BAC" w:rsidP="00880B8D">
      <w:pPr>
        <w:pStyle w:val="Kehatekst"/>
        <w:jc w:val="both"/>
      </w:pPr>
    </w:p>
    <w:p w14:paraId="4854964B" w14:textId="577E002C" w:rsidR="00210BAC" w:rsidRPr="00B92A0B" w:rsidRDefault="009D6C14" w:rsidP="00326681">
      <w:pPr>
        <w:pStyle w:val="Pealkiri1"/>
        <w:numPr>
          <w:ilvl w:val="0"/>
          <w:numId w:val="6"/>
        </w:numPr>
        <w:tabs>
          <w:tab w:val="left" w:pos="343"/>
        </w:tabs>
        <w:ind w:left="0" w:hanging="241"/>
        <w:jc w:val="both"/>
      </w:pPr>
      <w:r w:rsidRPr="00B92A0B">
        <w:t>Seaduse</w:t>
      </w:r>
      <w:r w:rsidRPr="00B92A0B">
        <w:rPr>
          <w:spacing w:val="-2"/>
        </w:rPr>
        <w:t xml:space="preserve"> </w:t>
      </w:r>
      <w:r w:rsidRPr="00B92A0B">
        <w:t>jõustumine</w:t>
      </w:r>
    </w:p>
    <w:p w14:paraId="246D637D" w14:textId="44513267" w:rsidR="2D806F8C" w:rsidRPr="00B92A0B" w:rsidRDefault="6D86021C" w:rsidP="44499F0E">
      <w:pPr>
        <w:jc w:val="both"/>
        <w:rPr>
          <w:sz w:val="24"/>
          <w:szCs w:val="24"/>
        </w:rPr>
      </w:pPr>
      <w:r w:rsidRPr="00B92A0B">
        <w:rPr>
          <w:sz w:val="24"/>
          <w:szCs w:val="24"/>
        </w:rPr>
        <w:t>Eelnõu</w:t>
      </w:r>
      <w:r w:rsidR="00D95516" w:rsidRPr="00B92A0B">
        <w:rPr>
          <w:sz w:val="24"/>
          <w:szCs w:val="24"/>
        </w:rPr>
        <w:t>kohane seadus on plaanitud</w:t>
      </w:r>
      <w:r w:rsidRPr="00B92A0B">
        <w:rPr>
          <w:sz w:val="24"/>
          <w:szCs w:val="24"/>
        </w:rPr>
        <w:t xml:space="preserve"> jõustu</w:t>
      </w:r>
      <w:r w:rsidR="00D95516" w:rsidRPr="00B92A0B">
        <w:rPr>
          <w:sz w:val="24"/>
          <w:szCs w:val="24"/>
        </w:rPr>
        <w:t>ma</w:t>
      </w:r>
      <w:r w:rsidRPr="00B92A0B">
        <w:rPr>
          <w:sz w:val="24"/>
          <w:szCs w:val="24"/>
        </w:rPr>
        <w:t xml:space="preserve"> 2026. aasta 1. </w:t>
      </w:r>
      <w:r w:rsidR="4B1FFFE6" w:rsidRPr="00B92A0B">
        <w:rPr>
          <w:sz w:val="24"/>
          <w:szCs w:val="24"/>
        </w:rPr>
        <w:t>juu</w:t>
      </w:r>
      <w:r w:rsidR="000B3688" w:rsidRPr="00B92A0B">
        <w:rPr>
          <w:sz w:val="24"/>
          <w:szCs w:val="24"/>
        </w:rPr>
        <w:t>l</w:t>
      </w:r>
      <w:r w:rsidR="4B1FFFE6" w:rsidRPr="00B92A0B">
        <w:rPr>
          <w:sz w:val="24"/>
          <w:szCs w:val="24"/>
        </w:rPr>
        <w:t>il</w:t>
      </w:r>
      <w:r w:rsidRPr="00B92A0B">
        <w:rPr>
          <w:sz w:val="24"/>
          <w:szCs w:val="24"/>
        </w:rPr>
        <w:t xml:space="preserve">. Muudatuste vastuvõtmise ja jõustumise vahele on oluline jätta piisav aeg, kuna </w:t>
      </w:r>
      <w:r w:rsidR="7F6D118D" w:rsidRPr="00B92A0B">
        <w:rPr>
          <w:sz w:val="24"/>
          <w:szCs w:val="24"/>
        </w:rPr>
        <w:t xml:space="preserve">muudatuste eduka rakendumise huvides tuleb korraldada koolitusi </w:t>
      </w:r>
      <w:r w:rsidR="546BCBDB" w:rsidRPr="00B92A0B">
        <w:rPr>
          <w:sz w:val="24"/>
          <w:szCs w:val="24"/>
        </w:rPr>
        <w:t>politseinikele, prokuröridele, kohtunikele, ohvriabitöötajatele ja mitmetele teistele huvirühmadele. Samuti on oluline teavitada avalikkust</w:t>
      </w:r>
      <w:r w:rsidR="781EE020" w:rsidRPr="00B92A0B">
        <w:rPr>
          <w:sz w:val="24"/>
          <w:szCs w:val="24"/>
        </w:rPr>
        <w:t xml:space="preserve">. </w:t>
      </w:r>
    </w:p>
    <w:p w14:paraId="009CFD42" w14:textId="77777777" w:rsidR="00210BAC" w:rsidRPr="00B92A0B" w:rsidRDefault="00210BAC" w:rsidP="00880B8D">
      <w:pPr>
        <w:pStyle w:val="Kehatekst"/>
        <w:jc w:val="both"/>
      </w:pPr>
    </w:p>
    <w:p w14:paraId="2D32D3D3" w14:textId="3424BA8A" w:rsidR="00175422" w:rsidRPr="00B92A0B" w:rsidRDefault="009D6C14" w:rsidP="5A4A1C9B">
      <w:pPr>
        <w:pStyle w:val="Pealkiri1"/>
        <w:numPr>
          <w:ilvl w:val="0"/>
          <w:numId w:val="6"/>
        </w:numPr>
        <w:tabs>
          <w:tab w:val="left" w:pos="463"/>
        </w:tabs>
        <w:ind w:left="0" w:hanging="361"/>
        <w:jc w:val="both"/>
        <w:rPr>
          <w:b w:val="0"/>
          <w:bCs w:val="0"/>
        </w:rPr>
      </w:pPr>
      <w:r w:rsidRPr="00B92A0B">
        <w:t>Eelnõu kooskõlastamine, huvirühmade kaasamine ja avalik</w:t>
      </w:r>
      <w:r w:rsidRPr="00B92A0B">
        <w:rPr>
          <w:spacing w:val="-28"/>
        </w:rPr>
        <w:t xml:space="preserve"> </w:t>
      </w:r>
      <w:r w:rsidRPr="00B92A0B">
        <w:t>konsultatsioon</w:t>
      </w:r>
    </w:p>
    <w:p w14:paraId="2C04DCCD" w14:textId="0A39A962" w:rsidR="7A60846E" w:rsidRPr="00B92A0B" w:rsidRDefault="7A60846E" w:rsidP="5A4A1C9B">
      <w:pPr>
        <w:pStyle w:val="Kehatekst"/>
        <w:jc w:val="both"/>
      </w:pPr>
      <w:r w:rsidRPr="00B92A0B">
        <w:t>Eelnõu esitat</w:t>
      </w:r>
      <w:r w:rsidR="00300AF1" w:rsidRPr="00B92A0B">
        <w:t xml:space="preserve">i </w:t>
      </w:r>
      <w:r w:rsidRPr="00B92A0B">
        <w:t>kooskõlastamiseks eelnõude infosüsteemi (EIS)</w:t>
      </w:r>
      <w:r w:rsidR="00B04C35">
        <w:t xml:space="preserve"> </w:t>
      </w:r>
      <w:hyperlink r:id="rId16" w:history="1">
        <w:r w:rsidR="00B04C35" w:rsidRPr="00B04C35">
          <w:rPr>
            <w:rStyle w:val="Hperlink"/>
          </w:rPr>
          <w:t>25-0901</w:t>
        </w:r>
      </w:hyperlink>
      <w:r w:rsidRPr="00B92A0B">
        <w:t xml:space="preserve"> kaudu ning</w:t>
      </w:r>
      <w:r w:rsidR="31248AC9" w:rsidRPr="00B92A0B">
        <w:t xml:space="preserve"> saadet</w:t>
      </w:r>
      <w:r w:rsidR="00231011" w:rsidRPr="00B92A0B">
        <w:t>i</w:t>
      </w:r>
      <w:r w:rsidR="31248AC9" w:rsidRPr="00B92A0B">
        <w:t xml:space="preserve"> </w:t>
      </w:r>
      <w:r w:rsidR="0FA50076" w:rsidRPr="00B92A0B">
        <w:t xml:space="preserve">arvamuse avaldamiseks kohtutele (Riigikohus, ringkonnakohtud ja maakohtud), prokuratuurile (Riigiprokuratuur ja ringkonnaprokuratuurid), Õiguskantsleri Kantseleile, Eesti Advokatuurile, Tervise Arengu Instituudile, </w:t>
      </w:r>
      <w:r w:rsidR="00770022" w:rsidRPr="00B92A0B">
        <w:t xml:space="preserve">soolise </w:t>
      </w:r>
      <w:r w:rsidR="0FA50076" w:rsidRPr="00B92A0B">
        <w:t>võrdõiguslikkuse ja võrdse kohtlemise voliniku kantseleile, ülikoolidele (T</w:t>
      </w:r>
      <w:r w:rsidR="00B96DB1" w:rsidRPr="00B92A0B">
        <w:t xml:space="preserve">artu </w:t>
      </w:r>
      <w:r w:rsidR="0FA50076" w:rsidRPr="00B92A0B">
        <w:t>Ü</w:t>
      </w:r>
      <w:r w:rsidR="00B96DB1" w:rsidRPr="00B92A0B">
        <w:t>likool</w:t>
      </w:r>
      <w:r w:rsidR="0FA50076" w:rsidRPr="00B92A0B">
        <w:t>, T</w:t>
      </w:r>
      <w:r w:rsidR="00B96DB1" w:rsidRPr="00B92A0B">
        <w:t xml:space="preserve">allinna </w:t>
      </w:r>
      <w:r w:rsidR="0FA50076" w:rsidRPr="00B92A0B">
        <w:t>Ü</w:t>
      </w:r>
      <w:r w:rsidR="00B96DB1" w:rsidRPr="00B92A0B">
        <w:t>likool</w:t>
      </w:r>
      <w:r w:rsidR="0FA50076" w:rsidRPr="00B92A0B">
        <w:t>, T</w:t>
      </w:r>
      <w:r w:rsidR="00B96DB1" w:rsidRPr="00B92A0B">
        <w:t xml:space="preserve">allinna </w:t>
      </w:r>
      <w:r w:rsidR="00770022" w:rsidRPr="00B92A0B">
        <w:t>T</w:t>
      </w:r>
      <w:r w:rsidR="002837C7" w:rsidRPr="00B92A0B">
        <w:t>ehnika</w:t>
      </w:r>
      <w:r w:rsidR="0074321F" w:rsidRPr="00B92A0B">
        <w:t>ülikool</w:t>
      </w:r>
      <w:r w:rsidR="0FA50076" w:rsidRPr="00B92A0B">
        <w:t xml:space="preserve">, Sisekaitseakadeemia), Eesti Juristide Liidule, Eesti Naistearstide Seltsile, Eesti Lastearstide Seltsile, Eesti Arstiteadusüliõpilaste Seltsile, MTÜ-le Eesti Seksuaaltervise Liit, Eesti Kohtupsühhiaatria ja Kohtupsühholoogia Ühingule, </w:t>
      </w:r>
      <w:r w:rsidR="00272156" w:rsidRPr="00B92A0B">
        <w:t>Eesti Puuetega Inimeste Koda MTÜ</w:t>
      </w:r>
      <w:r w:rsidR="00180796" w:rsidRPr="00B92A0B">
        <w:t xml:space="preserve">-le, </w:t>
      </w:r>
      <w:r w:rsidR="0FA50076" w:rsidRPr="00B92A0B">
        <w:t>MTÜ-le Lastekaitse Liit, MTÜ-le Eesti Noorteühenduste Liit, MTÜ-le Naiste Tugi- ja Teabekeskus, MTÜ‑le Eesti Naisuurimus- ja Teabekeskus, MTÜ-le Eesti Naiste Varjupaikade Liit, Eesti Naisteühenduste Ümarlaua SA-le, MTÜ-le Eluliin, MTÜ-le Pärnu Naiste Tugikeskus, Virumaa Naiste Tugikeskus MTÜ-le, MTÜ</w:t>
      </w:r>
      <w:r w:rsidR="00180796" w:rsidRPr="00B92A0B">
        <w:noBreakHyphen/>
      </w:r>
      <w:r w:rsidR="0FA50076" w:rsidRPr="00B92A0B">
        <w:t xml:space="preserve">le Tallinna Naiste Kriisikodu, </w:t>
      </w:r>
      <w:r w:rsidR="25E4391E" w:rsidRPr="00B92A0B">
        <w:t xml:space="preserve">Eesti Pensionäride Ühenduste Liidule, </w:t>
      </w:r>
      <w:r w:rsidR="0FA50076" w:rsidRPr="00B92A0B">
        <w:t>Eesti SV Tugigrupid MTÜ-le, MTÜ-le Vägivallavaba Elu Kaitseks, SA-le Eesti Inimõiguste Keskus, MTÜ-le Inimõiguste Instituut, MTÜ-le Eesti Avatud Ühiskonna Instituut, MTÜ-le Eesti LGBT Ühing, President Kaljulaidi Fond MTÜ-le, MTÜ-le Eesti Vaimse Tervise ja Heaolu Koalitsioon VATEK, MTÜ-le Oma Tuba, Eesti Linnade ja Valdade Liidule, SA-le Kodanikuühiskonna Sihtkapital, SA-le Mõttekoda Praxis, SA-le Perekonna ja Traditsiooni Kaitseks ning teadmiseks Riigikogu Kantseleile.</w:t>
      </w:r>
    </w:p>
    <w:p w14:paraId="1C03D3E2" w14:textId="77777777" w:rsidR="00F96526" w:rsidRPr="00B92A0B" w:rsidRDefault="00F96526" w:rsidP="00F96526">
      <w:pPr>
        <w:pStyle w:val="Kehatekst"/>
        <w:jc w:val="both"/>
      </w:pPr>
    </w:p>
    <w:p w14:paraId="73C974AA" w14:textId="6123DCFB" w:rsidR="007F7522" w:rsidRPr="00B92A0B" w:rsidRDefault="00567477" w:rsidP="5A4A1C9B">
      <w:pPr>
        <w:pStyle w:val="Kehatekst"/>
        <w:jc w:val="both"/>
      </w:pPr>
      <w:r w:rsidRPr="00B92A0B">
        <w:lastRenderedPageBreak/>
        <w:t>Eelnõu kohta esitasid arvamuse Tartu Ülikool</w:t>
      </w:r>
      <w:r w:rsidR="00A63FA4" w:rsidRPr="00B92A0B">
        <w:t>i</w:t>
      </w:r>
      <w:r w:rsidRPr="00B92A0B">
        <w:t xml:space="preserve"> </w:t>
      </w:r>
      <w:r w:rsidR="00A63FA4" w:rsidRPr="00B92A0B">
        <w:t>k</w:t>
      </w:r>
      <w:r w:rsidRPr="00B92A0B">
        <w:t xml:space="preserve">liinilise </w:t>
      </w:r>
      <w:r w:rsidR="00A63FA4" w:rsidRPr="00B92A0B">
        <w:t>m</w:t>
      </w:r>
      <w:r w:rsidRPr="00B92A0B">
        <w:t xml:space="preserve">editsiini </w:t>
      </w:r>
      <w:r w:rsidR="00A63FA4" w:rsidRPr="00B92A0B">
        <w:t>i</w:t>
      </w:r>
      <w:r w:rsidRPr="00B92A0B">
        <w:t xml:space="preserve">nstituut, Eesti Pensionäride Ühenduste Liit, Ühendus Vägivallavaba Elu Kaitseks, MTÜ </w:t>
      </w:r>
      <w:r w:rsidR="00F851A1" w:rsidRPr="00B92A0B">
        <w:t xml:space="preserve">Oma Tuba ehk </w:t>
      </w:r>
      <w:r w:rsidRPr="00B92A0B">
        <w:t>Feministeerium, MTÜ Lastekaitse Liit, Tartu Ülikooli õigusteaduskond, Riigiprokuratuur, Eesti Naisuurimus- ja Teabekeskus, Eesti Naistearstide Selts, soolise võrdõiguslikkuse ja võrdse kohtlemise volinik, Eesti Arstiteadusüliõpilaste Selts, Tartu Ringkonnakohus, Eesti Linnade ja Valdade Liit, Eesti Advokatuur, President Kaljulaidi Fond, Eesti Arstide Liit, Eesti Naisteühenduste Ümarlaud, Eesti Naiste Varjupaikade Liit, MTÜ Tallinna Naiste Kriisikodu</w:t>
      </w:r>
      <w:r w:rsidR="003607BD" w:rsidRPr="00B92A0B">
        <w:t xml:space="preserve">, </w:t>
      </w:r>
      <w:r w:rsidRPr="00B92A0B">
        <w:t>Eesti Puuetega Inimeste Koda</w:t>
      </w:r>
      <w:r w:rsidR="003607BD" w:rsidRPr="00B92A0B">
        <w:t xml:space="preserve"> ja MTÜ Eluliin</w:t>
      </w:r>
      <w:r w:rsidRPr="00B92A0B">
        <w:t>.</w:t>
      </w:r>
    </w:p>
    <w:p w14:paraId="203F4916" w14:textId="77777777" w:rsidR="001E5200" w:rsidRPr="00B92A0B" w:rsidRDefault="001E5200" w:rsidP="5A4A1C9B">
      <w:pPr>
        <w:pStyle w:val="Kehatekst"/>
        <w:jc w:val="both"/>
        <w:rPr>
          <w:highlight w:val="green"/>
        </w:rPr>
      </w:pPr>
    </w:p>
    <w:p w14:paraId="1C1AAEFC" w14:textId="77777777" w:rsidR="00B04C35" w:rsidRDefault="001E5200" w:rsidP="00B04C35">
      <w:pPr>
        <w:pStyle w:val="Standard"/>
        <w:pBdr>
          <w:bottom w:val="single" w:sz="12" w:space="1" w:color="auto"/>
        </w:pBdr>
        <w:spacing w:line="200" w:lineRule="atLeast"/>
        <w:jc w:val="both"/>
      </w:pPr>
      <w:r w:rsidRPr="00B92A0B">
        <w:t xml:space="preserve">Eelnõu kohta esitatud märkused, arvamused ja ettepanekud sisalduvad </w:t>
      </w:r>
      <w:r w:rsidR="00370D67" w:rsidRPr="00B92A0B">
        <w:t xml:space="preserve">kooskõlastuste ja arvamuste tabelis. </w:t>
      </w:r>
      <w:bookmarkStart w:id="3" w:name="_Hlk66788268"/>
    </w:p>
    <w:p w14:paraId="28FE5410" w14:textId="77777777" w:rsidR="00B04C35" w:rsidRDefault="00B04C35" w:rsidP="00B04C35">
      <w:pPr>
        <w:pStyle w:val="Standard"/>
        <w:pBdr>
          <w:bottom w:val="single" w:sz="12" w:space="1" w:color="auto"/>
        </w:pBdr>
        <w:spacing w:line="200" w:lineRule="atLeast"/>
        <w:jc w:val="both"/>
        <w:rPr>
          <w:rFonts w:cs="Times New Roman"/>
          <w:color w:val="000000"/>
        </w:rPr>
      </w:pPr>
    </w:p>
    <w:p w14:paraId="46B7C633" w14:textId="3BFF0E82" w:rsidR="00B04C35" w:rsidRDefault="00B04C35" w:rsidP="00B04C35">
      <w:pPr>
        <w:pStyle w:val="Standard"/>
        <w:spacing w:line="200" w:lineRule="atLeast"/>
        <w:jc w:val="both"/>
        <w:rPr>
          <w:rFonts w:cs="Times New Roman"/>
          <w:color w:val="000000"/>
        </w:rPr>
      </w:pPr>
      <w:r>
        <w:rPr>
          <w:rFonts w:cs="Times New Roman"/>
        </w:rPr>
        <w:t xml:space="preserve">Algatab Vabariigi Valitsus </w:t>
      </w:r>
      <w:r w:rsidR="00AE3604">
        <w:rPr>
          <w:rFonts w:cs="Times New Roman"/>
        </w:rPr>
        <w:t>22.</w:t>
      </w:r>
      <w:r>
        <w:rPr>
          <w:rFonts w:cs="Times New Roman"/>
        </w:rPr>
        <w:t xml:space="preserve"> septembril 2025. a</w:t>
      </w:r>
    </w:p>
    <w:p w14:paraId="133B6567" w14:textId="77777777" w:rsidR="00B04C35" w:rsidRDefault="00B04C35" w:rsidP="00B04C35">
      <w:pPr>
        <w:pStyle w:val="Standard"/>
        <w:spacing w:line="200" w:lineRule="atLeast"/>
        <w:jc w:val="both"/>
        <w:rPr>
          <w:rFonts w:cs="Times New Roman"/>
          <w:color w:val="000000"/>
        </w:rPr>
      </w:pPr>
    </w:p>
    <w:p w14:paraId="68ADCFD8" w14:textId="77777777" w:rsidR="00B04C35" w:rsidRDefault="00B04C35" w:rsidP="00B04C35">
      <w:pPr>
        <w:pStyle w:val="Standard"/>
        <w:spacing w:line="200" w:lineRule="atLeast"/>
        <w:jc w:val="both"/>
        <w:rPr>
          <w:rFonts w:cs="Times New Roman"/>
          <w:color w:val="000000"/>
        </w:rPr>
      </w:pPr>
      <w:r>
        <w:rPr>
          <w:rFonts w:cs="Times New Roman"/>
          <w:color w:val="000000"/>
        </w:rPr>
        <w:t>Vabariigi Valitsuse nimel</w:t>
      </w:r>
    </w:p>
    <w:p w14:paraId="6F0B90D8" w14:textId="77777777" w:rsidR="00B04C35" w:rsidRDefault="00B04C35" w:rsidP="00B04C35">
      <w:pPr>
        <w:pStyle w:val="Standard"/>
        <w:spacing w:line="200" w:lineRule="atLeast"/>
        <w:jc w:val="both"/>
        <w:rPr>
          <w:rFonts w:cs="Times New Roman"/>
          <w:color w:val="000000"/>
        </w:rPr>
      </w:pPr>
    </w:p>
    <w:p w14:paraId="29C0A695" w14:textId="77777777" w:rsidR="00B04C35" w:rsidRPr="00CF5A38" w:rsidRDefault="00B04C35" w:rsidP="00B04C35">
      <w:pPr>
        <w:pStyle w:val="Standard"/>
        <w:spacing w:line="200" w:lineRule="atLeast"/>
        <w:jc w:val="both"/>
        <w:rPr>
          <w:rFonts w:cs="Times New Roman"/>
          <w:color w:val="000000"/>
        </w:rPr>
      </w:pPr>
      <w:r w:rsidRPr="00CF5A38">
        <w:rPr>
          <w:rFonts w:cs="Times New Roman"/>
          <w:color w:val="000000"/>
        </w:rPr>
        <w:t>(allkirjastatud digitaalselt)</w:t>
      </w:r>
    </w:p>
    <w:p w14:paraId="5EC35C32" w14:textId="77777777" w:rsidR="00B04C35" w:rsidRDefault="00B04C35" w:rsidP="00B04C35">
      <w:pPr>
        <w:pStyle w:val="Standard"/>
        <w:spacing w:line="200" w:lineRule="atLeast"/>
        <w:jc w:val="both"/>
        <w:rPr>
          <w:rFonts w:cs="Times New Roman"/>
          <w:color w:val="000000"/>
        </w:rPr>
      </w:pPr>
      <w:r>
        <w:rPr>
          <w:rFonts w:cs="Times New Roman"/>
          <w:color w:val="000000"/>
        </w:rPr>
        <w:t>Heili Tõnisson</w:t>
      </w:r>
    </w:p>
    <w:p w14:paraId="07B4E19B" w14:textId="77777777" w:rsidR="00B04C35" w:rsidRDefault="00B04C35" w:rsidP="00B04C35">
      <w:pPr>
        <w:pStyle w:val="Standard"/>
        <w:spacing w:line="200" w:lineRule="atLeast"/>
        <w:jc w:val="both"/>
        <w:rPr>
          <w:rFonts w:cs="Times New Roman"/>
          <w:color w:val="000000"/>
        </w:rPr>
      </w:pPr>
      <w:r>
        <w:rPr>
          <w:rFonts w:cs="Times New Roman"/>
          <w:color w:val="000000"/>
        </w:rPr>
        <w:t>Valitsuse nõunik</w:t>
      </w:r>
    </w:p>
    <w:bookmarkEnd w:id="3"/>
    <w:p w14:paraId="413F98F4" w14:textId="77777777" w:rsidR="00B04C35" w:rsidRDefault="00B04C35" w:rsidP="00B04C35"/>
    <w:p w14:paraId="56236A4D" w14:textId="3FDB9179" w:rsidR="00B04C35" w:rsidRPr="00B92A0B" w:rsidRDefault="00B04C35" w:rsidP="00B04C35">
      <w:pPr>
        <w:pStyle w:val="Kehatekst"/>
        <w:jc w:val="both"/>
      </w:pPr>
    </w:p>
    <w:p w14:paraId="2E6F7EA8" w14:textId="2E6A02B2" w:rsidR="00EE4D7F" w:rsidRPr="00B92A0B" w:rsidRDefault="00EE4D7F" w:rsidP="007D321F">
      <w:pPr>
        <w:pStyle w:val="Standard"/>
        <w:spacing w:line="200" w:lineRule="atLeast"/>
        <w:jc w:val="both"/>
      </w:pPr>
    </w:p>
    <w:p w14:paraId="63FC7DFC" w14:textId="77777777" w:rsidR="00EE4D7F" w:rsidRPr="00B92A0B" w:rsidRDefault="00EE4D7F" w:rsidP="00EF59C3">
      <w:pPr>
        <w:jc w:val="both"/>
        <w:rPr>
          <w:rFonts w:eastAsia="Arial Unicode MS"/>
          <w:kern w:val="3"/>
          <w:sz w:val="24"/>
          <w:szCs w:val="24"/>
          <w:lang w:bidi="ar-SA"/>
        </w:rPr>
      </w:pPr>
    </w:p>
    <w:p w14:paraId="6BDC3413" w14:textId="77777777" w:rsidR="009D39B5" w:rsidRPr="00B92A0B" w:rsidRDefault="009D39B5" w:rsidP="00EF59C3">
      <w:pPr>
        <w:jc w:val="both"/>
        <w:rPr>
          <w:rFonts w:eastAsia="Arial Unicode MS"/>
          <w:kern w:val="3"/>
          <w:sz w:val="24"/>
          <w:szCs w:val="24"/>
          <w:lang w:bidi="ar-SA"/>
        </w:rPr>
      </w:pPr>
    </w:p>
    <w:p w14:paraId="54551464" w14:textId="77777777" w:rsidR="009D39B5" w:rsidRPr="00B92A0B" w:rsidRDefault="009D39B5" w:rsidP="00EF59C3">
      <w:pPr>
        <w:jc w:val="both"/>
        <w:rPr>
          <w:rFonts w:eastAsia="Arial Unicode MS"/>
          <w:kern w:val="3"/>
          <w:sz w:val="24"/>
          <w:szCs w:val="24"/>
          <w:lang w:bidi="ar-SA"/>
        </w:rPr>
      </w:pPr>
    </w:p>
    <w:sectPr w:rsidR="009D39B5" w:rsidRPr="00B92A0B">
      <w:headerReference w:type="default" r:id="rId17"/>
      <w:footerReference w:type="default" r:id="rId18"/>
      <w:pgSz w:w="11910" w:h="16840"/>
      <w:pgMar w:top="1580" w:right="1020" w:bottom="1200" w:left="160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175C" w14:textId="77777777" w:rsidR="00C81542" w:rsidRDefault="00C81542">
      <w:r>
        <w:separator/>
      </w:r>
    </w:p>
  </w:endnote>
  <w:endnote w:type="continuationSeparator" w:id="0">
    <w:p w14:paraId="12A3E6DF" w14:textId="77777777" w:rsidR="00C81542" w:rsidRDefault="00C81542">
      <w:r>
        <w:continuationSeparator/>
      </w:r>
    </w:p>
  </w:endnote>
  <w:endnote w:type="continuationNotice" w:id="1">
    <w:p w14:paraId="144D20FE" w14:textId="77777777" w:rsidR="00C81542" w:rsidRDefault="00C81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718489"/>
      <w:docPartObj>
        <w:docPartGallery w:val="Page Numbers (Bottom of Page)"/>
        <w:docPartUnique/>
      </w:docPartObj>
    </w:sdtPr>
    <w:sdtEndPr>
      <w:rPr>
        <w:sz w:val="24"/>
        <w:szCs w:val="24"/>
      </w:rPr>
    </w:sdtEndPr>
    <w:sdtContent>
      <w:p w14:paraId="5DD09293" w14:textId="60B96B8F" w:rsidR="000707B2" w:rsidRPr="000707B2" w:rsidRDefault="000707B2">
        <w:pPr>
          <w:pStyle w:val="Jalus"/>
          <w:jc w:val="center"/>
          <w:rPr>
            <w:sz w:val="24"/>
            <w:szCs w:val="24"/>
          </w:rPr>
        </w:pPr>
        <w:r w:rsidRPr="000707B2">
          <w:rPr>
            <w:sz w:val="24"/>
            <w:szCs w:val="24"/>
          </w:rPr>
          <w:fldChar w:fldCharType="begin"/>
        </w:r>
        <w:r w:rsidRPr="000707B2">
          <w:rPr>
            <w:sz w:val="24"/>
            <w:szCs w:val="24"/>
          </w:rPr>
          <w:instrText>PAGE   \* MERGEFORMAT</w:instrText>
        </w:r>
        <w:r w:rsidRPr="000707B2">
          <w:rPr>
            <w:sz w:val="24"/>
            <w:szCs w:val="24"/>
          </w:rPr>
          <w:fldChar w:fldCharType="separate"/>
        </w:r>
        <w:r w:rsidRPr="000707B2">
          <w:rPr>
            <w:sz w:val="24"/>
            <w:szCs w:val="24"/>
          </w:rPr>
          <w:t>2</w:t>
        </w:r>
        <w:r w:rsidRPr="000707B2">
          <w:rPr>
            <w:sz w:val="24"/>
            <w:szCs w:val="24"/>
          </w:rPr>
          <w:fldChar w:fldCharType="end"/>
        </w:r>
      </w:p>
    </w:sdtContent>
  </w:sdt>
  <w:p w14:paraId="48712F1D" w14:textId="3A195507" w:rsidR="05389459" w:rsidRDefault="05389459" w:rsidP="0538945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4110" w14:textId="77777777" w:rsidR="00C81542" w:rsidRDefault="00C81542">
      <w:r>
        <w:separator/>
      </w:r>
    </w:p>
  </w:footnote>
  <w:footnote w:type="continuationSeparator" w:id="0">
    <w:p w14:paraId="481B3B7D" w14:textId="77777777" w:rsidR="00C81542" w:rsidRDefault="00C81542">
      <w:r>
        <w:continuationSeparator/>
      </w:r>
    </w:p>
  </w:footnote>
  <w:footnote w:type="continuationNotice" w:id="1">
    <w:p w14:paraId="63DCEE91" w14:textId="77777777" w:rsidR="00C81542" w:rsidRDefault="00C81542"/>
  </w:footnote>
  <w:footnote w:id="2">
    <w:p w14:paraId="58134F69" w14:textId="0D45F567" w:rsidR="003D3E4E" w:rsidRDefault="003D3E4E">
      <w:pPr>
        <w:pStyle w:val="Allmrkusetekst"/>
      </w:pPr>
      <w:r>
        <w:rPr>
          <w:rStyle w:val="Allmrkuseviide"/>
        </w:rPr>
        <w:footnoteRef/>
      </w:r>
      <w:r>
        <w:t xml:space="preserve"> </w:t>
      </w:r>
      <w:r w:rsidR="00FE472E">
        <w:t>Eelnõude infosüsteem</w:t>
      </w:r>
      <w:r w:rsidR="00891308">
        <w:t>.</w:t>
      </w:r>
      <w:r w:rsidR="00FE472E">
        <w:t xml:space="preserve"> </w:t>
      </w:r>
      <w:hyperlink r:id="rId1" w:anchor="kunTLEso" w:history="1">
        <w:r w:rsidR="00085D99" w:rsidRPr="00EB78D3">
          <w:rPr>
            <w:rStyle w:val="Hperlink"/>
          </w:rPr>
          <w:t>https://eelnoud.valitsus.ee/main/mount/docList/400611f8-9bb7-45b7-842f-9bf6ee8bc07e#kunTLEso</w:t>
        </w:r>
      </w:hyperlink>
      <w:r w:rsidR="00A97F91">
        <w:t>, vaadatud 23.07.2025.</w:t>
      </w:r>
    </w:p>
  </w:footnote>
  <w:footnote w:id="3">
    <w:p w14:paraId="440DA62F" w14:textId="7E309AA3" w:rsidR="00085D99" w:rsidRDefault="00085D99">
      <w:pPr>
        <w:pStyle w:val="Allmrkusetekst"/>
      </w:pPr>
      <w:r>
        <w:rPr>
          <w:rStyle w:val="Allmrkuseviide"/>
        </w:rPr>
        <w:footnoteRef/>
      </w:r>
      <w:r>
        <w:t xml:space="preserve"> GREVIO’s (Baseline) Evaluation Report on legislative and other measures giving effect to the provisions of the Council of Europe Convention on Preventing and Combating Violence against Women and Domestic Violence (Istanbul Convention) ESTONIA</w:t>
      </w:r>
      <w:r w:rsidR="00891308">
        <w:t>.</w:t>
      </w:r>
      <w:r>
        <w:t xml:space="preserve"> </w:t>
      </w:r>
      <w:hyperlink r:id="rId2" w:history="1">
        <w:r w:rsidRPr="006530D6">
          <w:rPr>
            <w:rStyle w:val="Hperlink"/>
          </w:rPr>
          <w:t>https://rm.coe.int/grevio-inf-2022-32-eng-final-report-on-estoniapublication/1680a8fcc2</w:t>
        </w:r>
      </w:hyperlink>
      <w:r w:rsidR="00C32EFD">
        <w:t>; Recommendation of the Committee of the Parties</w:t>
      </w:r>
      <w:r w:rsidR="00891308">
        <w:t>.</w:t>
      </w:r>
      <w:r w:rsidR="00C32EFD">
        <w:t xml:space="preserve"> </w:t>
      </w:r>
      <w:hyperlink r:id="rId3" w:history="1">
        <w:r w:rsidR="00C32EFD" w:rsidRPr="006530D6">
          <w:rPr>
            <w:rStyle w:val="Hperlink"/>
          </w:rPr>
          <w:t>https://rm.coe.int/ic-cp-inf-2022-9-cop-recommendationestonia-eng/1680a952f9</w:t>
        </w:r>
      </w:hyperlink>
      <w:r w:rsidR="00C32EFD">
        <w:t xml:space="preserve">, </w:t>
      </w:r>
      <w:r>
        <w:t>vaadatud 23.07.2025.</w:t>
      </w:r>
    </w:p>
  </w:footnote>
  <w:footnote w:id="4">
    <w:p w14:paraId="2E5B8BC6" w14:textId="0929589F" w:rsidR="003D11E0" w:rsidRPr="00566E2F" w:rsidRDefault="003D11E0">
      <w:pPr>
        <w:pStyle w:val="Allmrkusetekst"/>
      </w:pPr>
      <w:r>
        <w:rPr>
          <w:rStyle w:val="Allmrkuseviide"/>
        </w:rPr>
        <w:footnoteRef/>
      </w:r>
      <w:r>
        <w:t xml:space="preserve"> </w:t>
      </w:r>
      <w:hyperlink r:id="rId4" w:history="1">
        <w:r w:rsidR="00FC3BB5" w:rsidRPr="00566E2F">
          <w:rPr>
            <w:rStyle w:val="Hperlink"/>
          </w:rPr>
          <w:t>Eesti Reformierakonna ja Erakonna Eesti 200 valitsusliidu alusleping | Eesti Vabariigi Valitsus</w:t>
        </w:r>
      </w:hyperlink>
      <w:r w:rsidR="002623D0" w:rsidRPr="00566E2F">
        <w:t>, vaadatud 17.06.2025.</w:t>
      </w:r>
    </w:p>
  </w:footnote>
  <w:footnote w:id="5">
    <w:p w14:paraId="6CCDC55E" w14:textId="44EE8F02" w:rsidR="006E5FB9" w:rsidRPr="00566E2F" w:rsidRDefault="006E5FB9" w:rsidP="006E5FB9">
      <w:pPr>
        <w:pStyle w:val="Allmrkusetekst"/>
        <w:rPr>
          <w:rFonts w:cstheme="minorHAnsi"/>
        </w:rPr>
      </w:pPr>
      <w:r w:rsidRPr="00566E2F">
        <w:rPr>
          <w:rStyle w:val="Allmrkuseviide"/>
          <w:rFonts w:cstheme="minorHAnsi"/>
        </w:rPr>
        <w:footnoteRef/>
      </w:r>
      <w:r w:rsidRPr="00566E2F">
        <w:rPr>
          <w:rFonts w:cstheme="minorHAnsi"/>
        </w:rPr>
        <w:t xml:space="preserve"> Vägivallaennetuse kokkulepe</w:t>
      </w:r>
      <w:r w:rsidR="00DD3D3D">
        <w:rPr>
          <w:rFonts w:cstheme="minorHAnsi"/>
        </w:rPr>
        <w:t>.</w:t>
      </w:r>
      <w:r w:rsidRPr="00566E2F">
        <w:rPr>
          <w:rFonts w:cstheme="minorHAnsi"/>
        </w:rPr>
        <w:t xml:space="preserve"> </w:t>
      </w:r>
      <w:hyperlink r:id="rId5" w:history="1">
        <w:r w:rsidRPr="00566E2F">
          <w:rPr>
            <w:rStyle w:val="Hperlink"/>
            <w:rFonts w:cstheme="minorHAnsi"/>
          </w:rPr>
          <w:t>https://www.just.ee/kuritegevus-ja-selle-ennetus/vagivallaennetuse-kokkulepe</w:t>
        </w:r>
      </w:hyperlink>
      <w:r w:rsidRPr="00566E2F">
        <w:rPr>
          <w:rFonts w:cstheme="minorHAnsi"/>
        </w:rPr>
        <w:t xml:space="preserve">, vaadatud </w:t>
      </w:r>
      <w:r w:rsidR="00825BF4" w:rsidRPr="00566E2F">
        <w:t>17.06.2025</w:t>
      </w:r>
      <w:r w:rsidRPr="00566E2F">
        <w:rPr>
          <w:rFonts w:cstheme="minorHAnsi"/>
        </w:rPr>
        <w:t>.</w:t>
      </w:r>
    </w:p>
  </w:footnote>
  <w:footnote w:id="6">
    <w:p w14:paraId="2D199BF7" w14:textId="4FA5D86C" w:rsidR="006E5FB9" w:rsidRPr="00566E2F" w:rsidRDefault="006E5FB9" w:rsidP="006E5FB9">
      <w:pPr>
        <w:pStyle w:val="Allmrkusetekst"/>
        <w:rPr>
          <w:rFonts w:cstheme="minorHAnsi"/>
        </w:rPr>
      </w:pPr>
      <w:r w:rsidRPr="00566E2F">
        <w:rPr>
          <w:rStyle w:val="Allmrkuseviide"/>
          <w:rFonts w:cstheme="minorHAnsi"/>
        </w:rPr>
        <w:footnoteRef/>
      </w:r>
      <w:r w:rsidRPr="00566E2F">
        <w:rPr>
          <w:rFonts w:cstheme="minorHAnsi"/>
        </w:rPr>
        <w:t xml:space="preserve"> Justiitsministeeriumi programm aastateks 2024</w:t>
      </w:r>
      <w:r w:rsidR="00D8714E">
        <w:rPr>
          <w:rFonts w:cstheme="minorHAnsi"/>
        </w:rPr>
        <w:t>–</w:t>
      </w:r>
      <w:r w:rsidRPr="00566E2F">
        <w:rPr>
          <w:rFonts w:cstheme="minorHAnsi"/>
        </w:rPr>
        <w:t>2027</w:t>
      </w:r>
      <w:r w:rsidR="00DD3D3D">
        <w:rPr>
          <w:rFonts w:cstheme="minorHAnsi"/>
        </w:rPr>
        <w:t>.</w:t>
      </w:r>
      <w:r w:rsidRPr="00566E2F">
        <w:rPr>
          <w:rFonts w:cstheme="minorHAnsi"/>
        </w:rPr>
        <w:t xml:space="preserve"> </w:t>
      </w:r>
      <w:hyperlink r:id="rId6" w:history="1">
        <w:r w:rsidRPr="00566E2F">
          <w:rPr>
            <w:rStyle w:val="Hperlink"/>
            <w:rFonts w:cstheme="minorHAnsi"/>
          </w:rPr>
          <w:t>https://www.just.ee/strateegilised-alusdokumendid</w:t>
        </w:r>
      </w:hyperlink>
      <w:r w:rsidRPr="00566E2F">
        <w:rPr>
          <w:rFonts w:cstheme="minorHAnsi"/>
        </w:rPr>
        <w:t xml:space="preserve">, vaadatud </w:t>
      </w:r>
      <w:r w:rsidR="00825BF4" w:rsidRPr="00566E2F">
        <w:t>17.06.2025</w:t>
      </w:r>
      <w:r w:rsidRPr="00566E2F">
        <w:rPr>
          <w:rFonts w:cstheme="minorHAnsi"/>
        </w:rPr>
        <w:t>.</w:t>
      </w:r>
    </w:p>
  </w:footnote>
  <w:footnote w:id="7">
    <w:p w14:paraId="4A810D19" w14:textId="286C9023" w:rsidR="006E5FB9" w:rsidRPr="00566E2F" w:rsidRDefault="006E5FB9" w:rsidP="006E5FB9">
      <w:pPr>
        <w:pStyle w:val="Allmrkusetekst"/>
        <w:rPr>
          <w:rFonts w:cstheme="minorHAnsi"/>
        </w:rPr>
      </w:pPr>
      <w:r w:rsidRPr="00566E2F">
        <w:rPr>
          <w:rStyle w:val="Allmrkuseviide"/>
          <w:rFonts w:cstheme="minorHAnsi"/>
        </w:rPr>
        <w:footnoteRef/>
      </w:r>
      <w:r w:rsidRPr="00566E2F">
        <w:rPr>
          <w:rFonts w:cstheme="minorHAnsi"/>
        </w:rPr>
        <w:t xml:space="preserve"> Siseturvalisuse arengukava</w:t>
      </w:r>
      <w:r w:rsidR="00DD3D3D">
        <w:rPr>
          <w:rFonts w:cstheme="minorHAnsi"/>
        </w:rPr>
        <w:t>.</w:t>
      </w:r>
      <w:r w:rsidRPr="00566E2F">
        <w:rPr>
          <w:rFonts w:cstheme="minorHAnsi"/>
        </w:rPr>
        <w:t xml:space="preserve"> </w:t>
      </w:r>
      <w:hyperlink r:id="rId7" w:history="1">
        <w:r w:rsidRPr="00566E2F">
          <w:rPr>
            <w:rStyle w:val="Hperlink"/>
            <w:rFonts w:cstheme="minorHAnsi"/>
          </w:rPr>
          <w:t>https://www.siseministeerium.ee/stak2030</w:t>
        </w:r>
      </w:hyperlink>
      <w:r w:rsidRPr="00566E2F">
        <w:rPr>
          <w:rFonts w:cstheme="minorHAnsi"/>
        </w:rPr>
        <w:t xml:space="preserve">, vaadatud </w:t>
      </w:r>
      <w:r w:rsidR="00825BF4" w:rsidRPr="00566E2F">
        <w:t>17.06.2025</w:t>
      </w:r>
      <w:r w:rsidRPr="00566E2F">
        <w:rPr>
          <w:rFonts w:cstheme="minorHAnsi"/>
        </w:rPr>
        <w:t>.</w:t>
      </w:r>
    </w:p>
  </w:footnote>
  <w:footnote w:id="8">
    <w:p w14:paraId="53E06507" w14:textId="42B691BA" w:rsidR="006E5FB9" w:rsidRPr="00566E2F" w:rsidRDefault="006E5FB9" w:rsidP="006E5FB9">
      <w:pPr>
        <w:pStyle w:val="Allmrkusetekst"/>
      </w:pPr>
      <w:r w:rsidRPr="00566E2F">
        <w:rPr>
          <w:rStyle w:val="Allmrkuseviide"/>
        </w:rPr>
        <w:footnoteRef/>
      </w:r>
      <w:r w:rsidRPr="00566E2F">
        <w:t xml:space="preserve"> Rahvastiku </w:t>
      </w:r>
      <w:r w:rsidR="00361EFA">
        <w:t>t</w:t>
      </w:r>
      <w:r w:rsidRPr="00566E2F">
        <w:t xml:space="preserve">ervise </w:t>
      </w:r>
      <w:r w:rsidR="00361EFA">
        <w:t>a</w:t>
      </w:r>
      <w:r w:rsidRPr="00566E2F">
        <w:t>rengukava 2020–2030</w:t>
      </w:r>
      <w:r w:rsidR="00DD3D3D">
        <w:t>.</w:t>
      </w:r>
      <w:r w:rsidRPr="00566E2F">
        <w:t xml:space="preserve"> </w:t>
      </w:r>
      <w:hyperlink r:id="rId8" w:history="1">
        <w:r w:rsidRPr="00566E2F">
          <w:rPr>
            <w:rStyle w:val="Hperlink"/>
          </w:rPr>
          <w:t>https://www.sm.ee/sites/default/files/content-editors/Tervishoid/rta_05.05.pdf</w:t>
        </w:r>
      </w:hyperlink>
      <w:r w:rsidRPr="00566E2F">
        <w:t xml:space="preserve">, vaadatud </w:t>
      </w:r>
      <w:r w:rsidR="00825BF4" w:rsidRPr="00566E2F">
        <w:t>17.06.2025</w:t>
      </w:r>
      <w:r w:rsidRPr="00566E2F">
        <w:t xml:space="preserve">. </w:t>
      </w:r>
    </w:p>
  </w:footnote>
  <w:footnote w:id="9">
    <w:p w14:paraId="62909B6D" w14:textId="5ED0CFA8" w:rsidR="006E5FB9" w:rsidRPr="00566E2F" w:rsidRDefault="006E5FB9" w:rsidP="006E5FB9">
      <w:pPr>
        <w:pStyle w:val="Allmrkusetekst"/>
        <w:rPr>
          <w:rFonts w:cstheme="minorHAnsi"/>
        </w:rPr>
      </w:pPr>
      <w:r w:rsidRPr="00566E2F">
        <w:rPr>
          <w:rStyle w:val="Allmrkuseviide"/>
          <w:rFonts w:cstheme="minorHAnsi"/>
        </w:rPr>
        <w:footnoteRef/>
      </w:r>
      <w:r w:rsidRPr="00566E2F">
        <w:rPr>
          <w:rFonts w:cstheme="minorHAnsi"/>
        </w:rPr>
        <w:t xml:space="preserve"> Heaolu arengukava 2023</w:t>
      </w:r>
      <w:r w:rsidR="00DD3D3D">
        <w:rPr>
          <w:rFonts w:cstheme="minorHAnsi"/>
        </w:rPr>
        <w:t>–</w:t>
      </w:r>
      <w:r w:rsidRPr="00566E2F">
        <w:rPr>
          <w:rFonts w:cstheme="minorHAnsi"/>
        </w:rPr>
        <w:t>2040</w:t>
      </w:r>
      <w:r w:rsidR="00DD3D3D">
        <w:rPr>
          <w:rFonts w:cstheme="minorHAnsi"/>
        </w:rPr>
        <w:t>.</w:t>
      </w:r>
      <w:r w:rsidRPr="00566E2F">
        <w:rPr>
          <w:rFonts w:cstheme="minorHAnsi"/>
        </w:rPr>
        <w:t xml:space="preserve"> </w:t>
      </w:r>
      <w:hyperlink r:id="rId9" w:history="1">
        <w:r w:rsidRPr="00566E2F">
          <w:rPr>
            <w:rStyle w:val="Hperlink"/>
            <w:rFonts w:cstheme="minorHAnsi"/>
          </w:rPr>
          <w:t>https://www.sm.ee/heaolu-arengukava-2023-2030</w:t>
        </w:r>
      </w:hyperlink>
      <w:r w:rsidRPr="00566E2F">
        <w:rPr>
          <w:rFonts w:cstheme="minorHAnsi"/>
        </w:rPr>
        <w:t xml:space="preserve">, vaadatud </w:t>
      </w:r>
      <w:r w:rsidR="00825BF4" w:rsidRPr="00566E2F">
        <w:t>17.06.2025</w:t>
      </w:r>
      <w:r w:rsidRPr="00566E2F">
        <w:rPr>
          <w:rFonts w:cstheme="minorHAnsi"/>
        </w:rPr>
        <w:t>.</w:t>
      </w:r>
    </w:p>
  </w:footnote>
  <w:footnote w:id="10">
    <w:p w14:paraId="60A7954A" w14:textId="0BBB5C0B" w:rsidR="006E5FB9" w:rsidRPr="00566E2F" w:rsidRDefault="006E5FB9" w:rsidP="006E5FB9">
      <w:pPr>
        <w:pStyle w:val="Allmrkusetekst"/>
        <w:rPr>
          <w:rFonts w:cstheme="minorHAnsi"/>
        </w:rPr>
      </w:pPr>
      <w:r w:rsidRPr="00566E2F">
        <w:rPr>
          <w:rStyle w:val="Allmrkuseviide"/>
          <w:rFonts w:cstheme="minorHAnsi"/>
        </w:rPr>
        <w:footnoteRef/>
      </w:r>
      <w:r w:rsidRPr="00566E2F">
        <w:rPr>
          <w:rFonts w:cstheme="minorHAnsi"/>
        </w:rPr>
        <w:t xml:space="preserve"> Õigusloomepoliitika põhialused aastani 2030</w:t>
      </w:r>
      <w:r w:rsidR="00DD3D3D">
        <w:rPr>
          <w:rFonts w:cstheme="minorHAnsi"/>
        </w:rPr>
        <w:t>.</w:t>
      </w:r>
      <w:r w:rsidRPr="00566E2F">
        <w:rPr>
          <w:rFonts w:cstheme="minorHAnsi"/>
        </w:rPr>
        <w:t xml:space="preserve"> </w:t>
      </w:r>
      <w:hyperlink r:id="rId10" w:history="1">
        <w:r w:rsidRPr="00566E2F">
          <w:rPr>
            <w:rStyle w:val="Hperlink"/>
            <w:rFonts w:cstheme="minorHAnsi"/>
          </w:rPr>
          <w:t>https://www.riigiteataja.ee/akt/317112020002</w:t>
        </w:r>
      </w:hyperlink>
      <w:r w:rsidRPr="00566E2F">
        <w:rPr>
          <w:rFonts w:cstheme="minorHAnsi"/>
        </w:rPr>
        <w:t xml:space="preserve">, vaadatud </w:t>
      </w:r>
      <w:r w:rsidR="00825BF4" w:rsidRPr="00566E2F">
        <w:t>17.06.2025</w:t>
      </w:r>
      <w:r w:rsidRPr="00566E2F">
        <w:rPr>
          <w:rFonts w:cstheme="minorHAnsi"/>
        </w:rPr>
        <w:t>.</w:t>
      </w:r>
    </w:p>
  </w:footnote>
  <w:footnote w:id="11">
    <w:p w14:paraId="4923AB77" w14:textId="2DC6B6B6" w:rsidR="006E5FB9" w:rsidRPr="00566E2F" w:rsidRDefault="006E5FB9" w:rsidP="00560C77">
      <w:pPr>
        <w:rPr>
          <w:sz w:val="20"/>
          <w:szCs w:val="20"/>
        </w:rPr>
      </w:pPr>
      <w:r w:rsidRPr="00566E2F">
        <w:rPr>
          <w:rStyle w:val="Allmrkuseviide"/>
          <w:rFonts w:cstheme="minorHAnsi"/>
          <w:sz w:val="20"/>
          <w:szCs w:val="20"/>
        </w:rPr>
        <w:footnoteRef/>
      </w:r>
      <w:r w:rsidRPr="00566E2F">
        <w:rPr>
          <w:rFonts w:cstheme="minorHAnsi"/>
          <w:sz w:val="20"/>
          <w:szCs w:val="20"/>
        </w:rPr>
        <w:t xml:space="preserve"> Kriminaalpoliitika põhialused aastani 2030</w:t>
      </w:r>
      <w:r w:rsidR="00DD3D3D">
        <w:rPr>
          <w:rFonts w:cstheme="minorHAnsi"/>
          <w:sz w:val="20"/>
          <w:szCs w:val="20"/>
        </w:rPr>
        <w:t>.</w:t>
      </w:r>
      <w:r w:rsidRPr="00566E2F">
        <w:rPr>
          <w:rFonts w:cstheme="minorHAnsi"/>
          <w:sz w:val="20"/>
          <w:szCs w:val="20"/>
        </w:rPr>
        <w:t xml:space="preserve"> </w:t>
      </w:r>
      <w:hyperlink r:id="rId11" w:history="1">
        <w:r w:rsidRPr="00566E2F">
          <w:rPr>
            <w:rStyle w:val="Hperlink"/>
            <w:rFonts w:cstheme="minorHAnsi"/>
            <w:sz w:val="20"/>
            <w:szCs w:val="20"/>
          </w:rPr>
          <w:t>https://www.just.ee/kuritegevus-ja-selle-ennetus/kriminaalpoliitika-pohialused</w:t>
        </w:r>
      </w:hyperlink>
      <w:r w:rsidRPr="00566E2F">
        <w:rPr>
          <w:rFonts w:cstheme="minorHAnsi"/>
          <w:sz w:val="20"/>
          <w:szCs w:val="20"/>
        </w:rPr>
        <w:t xml:space="preserve">, vaadatud </w:t>
      </w:r>
      <w:r w:rsidR="00825BF4" w:rsidRPr="00566E2F">
        <w:rPr>
          <w:sz w:val="20"/>
          <w:szCs w:val="20"/>
        </w:rPr>
        <w:t>17.06.2025</w:t>
      </w:r>
      <w:r w:rsidRPr="00566E2F">
        <w:rPr>
          <w:rFonts w:cstheme="minorHAnsi"/>
          <w:sz w:val="20"/>
          <w:szCs w:val="20"/>
        </w:rPr>
        <w:t>.</w:t>
      </w:r>
    </w:p>
  </w:footnote>
  <w:footnote w:id="12">
    <w:p w14:paraId="4D185B80" w14:textId="3B5C3E1B" w:rsidR="000F585C" w:rsidRDefault="000F585C">
      <w:pPr>
        <w:pStyle w:val="Allmrkusetekst"/>
      </w:pPr>
      <w:r w:rsidRPr="00566E2F">
        <w:rPr>
          <w:rStyle w:val="Allmrkuseviide"/>
        </w:rPr>
        <w:footnoteRef/>
      </w:r>
      <w:r w:rsidRPr="00566E2F">
        <w:t xml:space="preserve"> </w:t>
      </w:r>
      <w:r w:rsidR="000B2056" w:rsidRPr="00566E2F">
        <w:t>Istanbuli konventsioon</w:t>
      </w:r>
      <w:r w:rsidR="00FA355F">
        <w:t>,</w:t>
      </w:r>
      <w:r w:rsidR="000B2056" w:rsidRPr="00566E2F">
        <w:t xml:space="preserve"> </w:t>
      </w:r>
      <w:r w:rsidR="00FA355F">
        <w:t xml:space="preserve">tõlge </w:t>
      </w:r>
      <w:r w:rsidR="000B2056" w:rsidRPr="00566E2F">
        <w:t>eesti keel</w:t>
      </w:r>
      <w:r w:rsidR="00FA355F">
        <w:t>de.</w:t>
      </w:r>
      <w:r w:rsidR="000B2056" w:rsidRPr="00566E2F">
        <w:t xml:space="preserve"> </w:t>
      </w:r>
      <w:hyperlink r:id="rId12" w:history="1">
        <w:r w:rsidR="000B2056" w:rsidRPr="00566E2F">
          <w:rPr>
            <w:rStyle w:val="Hperlink"/>
          </w:rPr>
          <w:t>https://www.riigiteataja.ee/akt/226092017002</w:t>
        </w:r>
      </w:hyperlink>
      <w:r w:rsidR="000B2056" w:rsidRPr="00566E2F">
        <w:t xml:space="preserve">, vaadatud </w:t>
      </w:r>
      <w:r w:rsidR="007A36D9" w:rsidRPr="00566E2F">
        <w:t>17</w:t>
      </w:r>
      <w:r w:rsidR="000B2056" w:rsidRPr="00566E2F">
        <w:t>.</w:t>
      </w:r>
      <w:r w:rsidR="007A36D9" w:rsidRPr="00566E2F">
        <w:t>06</w:t>
      </w:r>
      <w:r w:rsidR="000B2056" w:rsidRPr="00566E2F">
        <w:t>.202</w:t>
      </w:r>
      <w:r w:rsidR="007A36D9" w:rsidRPr="00566E2F">
        <w:t>5</w:t>
      </w:r>
      <w:r w:rsidR="000B2056" w:rsidRPr="00566E2F">
        <w:t>.</w:t>
      </w:r>
    </w:p>
  </w:footnote>
  <w:footnote w:id="13">
    <w:p w14:paraId="7B5ACABB" w14:textId="2709969C" w:rsidR="00646C1C" w:rsidRDefault="00646C1C" w:rsidP="00646C1C">
      <w:pPr>
        <w:pStyle w:val="Allmrkusetekst"/>
        <w:jc w:val="both"/>
      </w:pPr>
      <w:r>
        <w:rPr>
          <w:rStyle w:val="Allmrkuseviide"/>
        </w:rPr>
        <w:footnoteRef/>
      </w:r>
      <w:r>
        <w:t xml:space="preserve"> GREVIO’s (Baseline) Evaluation Report on legislative and other measures giving effect to the provisions of the Council of Europe Convention on Preventing and Combating Violence against Women and Domestic Violence (Istanbul Convention) ESTONIA</w:t>
      </w:r>
      <w:r w:rsidR="00E757EC">
        <w:t>.</w:t>
      </w:r>
      <w:r>
        <w:t xml:space="preserve"> </w:t>
      </w:r>
      <w:hyperlink r:id="rId13" w:history="1">
        <w:r w:rsidRPr="006530D6">
          <w:rPr>
            <w:rStyle w:val="Hperlink"/>
          </w:rPr>
          <w:t>https://rm.coe.int/grevio-inf-2022-32-eng-final-report-on-estoniapublication/1680a8fcc2</w:t>
        </w:r>
      </w:hyperlink>
      <w:r w:rsidR="00820021">
        <w:t>, vaadatud 23.07.2025.</w:t>
      </w:r>
      <w:r>
        <w:t xml:space="preserve"> </w:t>
      </w:r>
    </w:p>
  </w:footnote>
  <w:footnote w:id="14">
    <w:p w14:paraId="65206AC2" w14:textId="72A93EC5" w:rsidR="00646C1C" w:rsidRDefault="00646C1C" w:rsidP="00646C1C">
      <w:pPr>
        <w:pStyle w:val="Allmrkusetekst"/>
        <w:jc w:val="both"/>
      </w:pPr>
      <w:r>
        <w:rPr>
          <w:rStyle w:val="Allmrkuseviide"/>
        </w:rPr>
        <w:footnoteRef/>
      </w:r>
      <w:r>
        <w:t xml:space="preserve"> Recommendation of the Committee of the Parties</w:t>
      </w:r>
      <w:r w:rsidR="00E757EC">
        <w:t>.</w:t>
      </w:r>
      <w:r>
        <w:t xml:space="preserve"> </w:t>
      </w:r>
      <w:hyperlink r:id="rId14" w:history="1">
        <w:r w:rsidRPr="006530D6">
          <w:rPr>
            <w:rStyle w:val="Hperlink"/>
          </w:rPr>
          <w:t>https://rm.coe.int/ic-cp-inf-2022-9-cop-recommendationestonia-eng/1680a952f9</w:t>
        </w:r>
      </w:hyperlink>
      <w:r w:rsidR="00C32EFD">
        <w:t>, vaadatud 23.07.2025.</w:t>
      </w:r>
    </w:p>
  </w:footnote>
  <w:footnote w:id="15">
    <w:p w14:paraId="3D361392" w14:textId="054D12F4" w:rsidR="473273EF" w:rsidRDefault="473273EF" w:rsidP="473273EF">
      <w:pPr>
        <w:pStyle w:val="Allmrkusetekst"/>
        <w:jc w:val="both"/>
      </w:pPr>
      <w:r w:rsidRPr="473273EF">
        <w:rPr>
          <w:rStyle w:val="Allmrkuseviide"/>
          <w:rFonts w:cstheme="minorBidi"/>
        </w:rPr>
        <w:footnoteRef/>
      </w:r>
      <w:r w:rsidRPr="473273EF">
        <w:rPr>
          <w:rFonts w:cstheme="minorBidi"/>
        </w:rPr>
        <w:t xml:space="preserve"> Justiitsministeerium (2024). Seksuaalse enesemääramise vastaste süütegude koosseisude vastavusest Euroopa Nõukogu Istanbuli konventsioonile. Analüüs</w:t>
      </w:r>
      <w:r w:rsidR="00E757EC">
        <w:rPr>
          <w:rFonts w:cstheme="minorBidi"/>
        </w:rPr>
        <w:t>.</w:t>
      </w:r>
      <w:r w:rsidRPr="473273EF">
        <w:rPr>
          <w:rFonts w:cstheme="minorBidi"/>
        </w:rPr>
        <w:t xml:space="preserve"> </w:t>
      </w:r>
      <w:hyperlink r:id="rId15">
        <w:r w:rsidRPr="473273EF">
          <w:rPr>
            <w:rStyle w:val="Hperlink"/>
            <w:rFonts w:cstheme="minorBidi"/>
          </w:rPr>
          <w:t>https://www.just.ee/media/4774/download</w:t>
        </w:r>
      </w:hyperlink>
      <w:r>
        <w:t xml:space="preserve">, vaadatud </w:t>
      </w:r>
      <w:r w:rsidR="00E67018">
        <w:t>28.07.2025</w:t>
      </w:r>
      <w:r>
        <w:t>.</w:t>
      </w:r>
    </w:p>
  </w:footnote>
  <w:footnote w:id="16">
    <w:p w14:paraId="54588260" w14:textId="78DCDC93" w:rsidR="473273EF" w:rsidRDefault="473273EF" w:rsidP="473273EF">
      <w:pPr>
        <w:pStyle w:val="Allmrkusetekst"/>
        <w:jc w:val="both"/>
      </w:pPr>
      <w:r w:rsidRPr="473273EF">
        <w:rPr>
          <w:rStyle w:val="Allmrkuseviide"/>
        </w:rPr>
        <w:footnoteRef/>
      </w:r>
      <w:r>
        <w:t xml:space="preserve"> Naistevastase vägivalla ja perevägivalla ennetamise ja tõkestamise Euroopa Nõukogu konventsioon. RT II, 26.09.2017, 2</w:t>
      </w:r>
      <w:r w:rsidR="00E757EC">
        <w:t>.</w:t>
      </w:r>
      <w:r>
        <w:t xml:space="preserve"> </w:t>
      </w:r>
      <w:hyperlink r:id="rId16">
        <w:r w:rsidRPr="473273EF">
          <w:rPr>
            <w:rStyle w:val="Hperlink"/>
          </w:rPr>
          <w:t>https://www.riigiteataja.ee/akt/226092017002</w:t>
        </w:r>
      </w:hyperlink>
      <w:r>
        <w:t xml:space="preserve">, vaadatud </w:t>
      </w:r>
      <w:r w:rsidR="009D1FAC">
        <w:t>28.07.2025.</w:t>
      </w:r>
    </w:p>
  </w:footnote>
  <w:footnote w:id="17">
    <w:p w14:paraId="08775223" w14:textId="77777777" w:rsidR="00A239AF" w:rsidRPr="00566E2F" w:rsidRDefault="00A239AF" w:rsidP="00A239AF">
      <w:pPr>
        <w:pStyle w:val="Allmrkusetekst"/>
        <w:spacing w:line="257" w:lineRule="auto"/>
        <w:rPr>
          <w:i/>
          <w:iCs/>
        </w:rPr>
      </w:pPr>
      <w:r w:rsidRPr="0AC14E81">
        <w:rPr>
          <w:rStyle w:val="Allmrkuseviide"/>
        </w:rPr>
        <w:footnoteRef/>
      </w:r>
      <w:r w:rsidRPr="00566E2F">
        <w:t xml:space="preserve"> Istanbuli konventsioon</w:t>
      </w:r>
      <w:r>
        <w:t>, tõlge</w:t>
      </w:r>
      <w:r w:rsidRPr="00566E2F">
        <w:t xml:space="preserve"> eesti keel</w:t>
      </w:r>
      <w:r>
        <w:t>de.</w:t>
      </w:r>
      <w:r w:rsidRPr="00566E2F">
        <w:t xml:space="preserve"> </w:t>
      </w:r>
      <w:hyperlink r:id="rId17">
        <w:r w:rsidRPr="00566E2F">
          <w:rPr>
            <w:rStyle w:val="Hperlink"/>
            <w:color w:val="0563C1"/>
          </w:rPr>
          <w:t>https://www.riigiteataja.ee/akt/226092017002</w:t>
        </w:r>
      </w:hyperlink>
      <w:r w:rsidRPr="00566E2F">
        <w:t xml:space="preserve">; </w:t>
      </w:r>
      <w:r>
        <w:t>a</w:t>
      </w:r>
      <w:r w:rsidRPr="00566E2F">
        <w:t xml:space="preserve">rt 36 ingliskeelne tekst: </w:t>
      </w:r>
      <w:r w:rsidRPr="00566E2F">
        <w:rPr>
          <w:i/>
          <w:iCs/>
        </w:rPr>
        <w:t>Article 36 – Sexual violence, including rape</w:t>
      </w:r>
    </w:p>
    <w:p w14:paraId="6496B67E" w14:textId="77777777" w:rsidR="00A239AF" w:rsidRPr="00566E2F" w:rsidRDefault="00A239AF" w:rsidP="00A239AF">
      <w:pPr>
        <w:rPr>
          <w:sz w:val="20"/>
          <w:szCs w:val="20"/>
        </w:rPr>
      </w:pPr>
      <w:r w:rsidRPr="00566E2F">
        <w:rPr>
          <w:i/>
          <w:iCs/>
          <w:sz w:val="20"/>
          <w:szCs w:val="20"/>
        </w:rPr>
        <w:t>1 Parties shall take the necessary legislative or other measures to ensure that the following intentional conducts are criminalised:</w:t>
      </w:r>
    </w:p>
    <w:p w14:paraId="04E3FF4E" w14:textId="77777777" w:rsidR="00A239AF" w:rsidRPr="00566E2F" w:rsidRDefault="00A239AF" w:rsidP="00A239AF">
      <w:pPr>
        <w:rPr>
          <w:sz w:val="20"/>
          <w:szCs w:val="20"/>
        </w:rPr>
      </w:pPr>
      <w:r w:rsidRPr="00566E2F">
        <w:rPr>
          <w:i/>
          <w:iCs/>
          <w:sz w:val="20"/>
          <w:szCs w:val="20"/>
        </w:rPr>
        <w:t>a engaging in non-consensual vaginal, anal or oral penetration of a sexual nature of the body of another person with any bodily part or object;</w:t>
      </w:r>
    </w:p>
    <w:p w14:paraId="39C60CA8" w14:textId="77777777" w:rsidR="00A239AF" w:rsidRPr="00566E2F" w:rsidRDefault="00A239AF" w:rsidP="00A239AF">
      <w:pPr>
        <w:rPr>
          <w:sz w:val="20"/>
          <w:szCs w:val="20"/>
        </w:rPr>
      </w:pPr>
      <w:r w:rsidRPr="00566E2F">
        <w:rPr>
          <w:i/>
          <w:iCs/>
          <w:sz w:val="20"/>
          <w:szCs w:val="20"/>
        </w:rPr>
        <w:t>b engaging in other non-consensual acts of a sexual nature with a person;</w:t>
      </w:r>
    </w:p>
    <w:p w14:paraId="7DE06125" w14:textId="77777777" w:rsidR="00A239AF" w:rsidRPr="00566E2F" w:rsidRDefault="00A239AF" w:rsidP="00A239AF">
      <w:pPr>
        <w:rPr>
          <w:sz w:val="20"/>
          <w:szCs w:val="20"/>
        </w:rPr>
      </w:pPr>
      <w:r w:rsidRPr="00566E2F">
        <w:rPr>
          <w:i/>
          <w:iCs/>
          <w:sz w:val="20"/>
          <w:szCs w:val="20"/>
        </w:rPr>
        <w:t>c causing another person to engage in non-consensual acts of a sexual nature with a third person.</w:t>
      </w:r>
    </w:p>
    <w:p w14:paraId="23FBB9A9" w14:textId="77777777" w:rsidR="00A239AF" w:rsidRPr="00566E2F" w:rsidRDefault="00A239AF" w:rsidP="00A239AF">
      <w:pPr>
        <w:rPr>
          <w:sz w:val="20"/>
          <w:szCs w:val="20"/>
        </w:rPr>
      </w:pPr>
      <w:r w:rsidRPr="00566E2F">
        <w:rPr>
          <w:i/>
          <w:iCs/>
          <w:sz w:val="20"/>
          <w:szCs w:val="20"/>
        </w:rPr>
        <w:t>2 Consent must be given voluntarily as the result of the person’s free will assessed in the context of the surrounding circumstances.</w:t>
      </w:r>
    </w:p>
    <w:p w14:paraId="0B0E4D8F" w14:textId="77777777" w:rsidR="00A239AF" w:rsidRPr="00566E2F" w:rsidRDefault="00A239AF" w:rsidP="00A239AF">
      <w:pPr>
        <w:rPr>
          <w:sz w:val="20"/>
          <w:szCs w:val="20"/>
        </w:rPr>
      </w:pPr>
      <w:r w:rsidRPr="00566E2F">
        <w:rPr>
          <w:i/>
          <w:iCs/>
          <w:sz w:val="20"/>
          <w:szCs w:val="20"/>
          <w:lang w:val="en-US"/>
        </w:rPr>
        <w:t>3 Parties shall take the necessary legislative or other measures to ensure that the provisions of paragraph 1 also apply to acts committed against former or current spouses or partners as recognised by internal law.</w:t>
      </w:r>
    </w:p>
  </w:footnote>
  <w:footnote w:id="18">
    <w:p w14:paraId="3EC20D2A" w14:textId="77777777" w:rsidR="00A239AF" w:rsidRDefault="00A239AF" w:rsidP="00A239AF">
      <w:pPr>
        <w:pStyle w:val="Allmrkusetekst"/>
      </w:pPr>
      <w:r w:rsidRPr="00566E2F">
        <w:rPr>
          <w:rStyle w:val="Allmrkuseviide"/>
        </w:rPr>
        <w:footnoteRef/>
      </w:r>
      <w:r w:rsidRPr="00566E2F">
        <w:t xml:space="preserve"> Explanatory Report to the Council of Europe Convention on preventing and combating violence against women and domestic violence</w:t>
      </w:r>
      <w:r>
        <w:t>, l</w:t>
      </w:r>
      <w:r w:rsidRPr="00566E2F">
        <w:t>k 32-33</w:t>
      </w:r>
      <w:r>
        <w:t>.</w:t>
      </w:r>
      <w:r w:rsidRPr="00566E2F">
        <w:t xml:space="preserve"> </w:t>
      </w:r>
      <w:hyperlink r:id="rId18">
        <w:r w:rsidRPr="00566E2F">
          <w:rPr>
            <w:rStyle w:val="Hperlink"/>
            <w:color w:val="0563C1"/>
          </w:rPr>
          <w:t>https://rm.coe.int/1680a48903</w:t>
        </w:r>
      </w:hyperlink>
    </w:p>
  </w:footnote>
  <w:footnote w:id="19">
    <w:p w14:paraId="357FD029" w14:textId="77777777" w:rsidR="00A239AF" w:rsidRDefault="00A239AF" w:rsidP="00A239AF">
      <w:pPr>
        <w:pStyle w:val="Allmrkusetekst"/>
      </w:pPr>
      <w:r w:rsidRPr="0AC14E81">
        <w:rPr>
          <w:rStyle w:val="Allmrkuseviide"/>
        </w:rPr>
        <w:footnoteRef/>
      </w:r>
      <w:r w:rsidRPr="003F1B02">
        <w:t xml:space="preserve"> </w:t>
      </w:r>
      <w:r w:rsidRPr="003F7350">
        <w:rPr>
          <w:i/>
          <w:iCs/>
        </w:rPr>
        <w:t>Ibid</w:t>
      </w:r>
      <w:r w:rsidRPr="003F1B02">
        <w:t>, lk 28, punkt 155</w:t>
      </w:r>
      <w:r>
        <w:t>.</w:t>
      </w:r>
      <w:r w:rsidRPr="003F1B02">
        <w:t xml:space="preserve"> </w:t>
      </w:r>
      <w:hyperlink r:id="rId19">
        <w:r w:rsidRPr="003F1B02">
          <w:rPr>
            <w:rStyle w:val="Hperlink"/>
            <w:color w:val="0563C1"/>
          </w:rPr>
          <w:t>https://rm.coe.int/1680a48903</w:t>
        </w:r>
      </w:hyperlink>
    </w:p>
  </w:footnote>
  <w:footnote w:id="20">
    <w:p w14:paraId="639F19B4" w14:textId="4C06ED9C" w:rsidR="00BE2A24" w:rsidRDefault="00BE2A24">
      <w:pPr>
        <w:pStyle w:val="Allmrkusetekst"/>
      </w:pPr>
      <w:r>
        <w:rPr>
          <w:rStyle w:val="Allmrkuseviide"/>
        </w:rPr>
        <w:footnoteRef/>
      </w:r>
      <w:r>
        <w:t xml:space="preserve"> </w:t>
      </w:r>
      <w:r w:rsidR="004858A4" w:rsidRPr="004858A4">
        <w:t>Justiitsministeerium (2024). Seksuaalse enesemääramise vastaste süütegude koosseisude vastavusest Euroopa Nõukogu Istanbuli konventsioonile. Analüüs</w:t>
      </w:r>
      <w:r w:rsidR="00E757EC">
        <w:t>.</w:t>
      </w:r>
      <w:r w:rsidR="004858A4" w:rsidRPr="004858A4">
        <w:t xml:space="preserve"> </w:t>
      </w:r>
      <w:hyperlink r:id="rId20" w:history="1">
        <w:r w:rsidR="004858A4" w:rsidRPr="00EB78D3">
          <w:rPr>
            <w:rStyle w:val="Hperlink"/>
          </w:rPr>
          <w:t>https://www.just.ee/media/4774/download</w:t>
        </w:r>
      </w:hyperlink>
      <w:r w:rsidR="004858A4" w:rsidRPr="004858A4">
        <w:t xml:space="preserve">, vaadatud </w:t>
      </w:r>
      <w:r w:rsidR="004858A4">
        <w:t>23.</w:t>
      </w:r>
      <w:r w:rsidR="006A50D5">
        <w:t>07.2025</w:t>
      </w:r>
      <w:r w:rsidR="004858A4" w:rsidRPr="004858A4">
        <w:t>.</w:t>
      </w:r>
    </w:p>
  </w:footnote>
  <w:footnote w:id="21">
    <w:p w14:paraId="05005A75" w14:textId="0F1E67E7" w:rsidR="00637ACC" w:rsidRDefault="00637ACC">
      <w:pPr>
        <w:pStyle w:val="Allmrkusetekst"/>
      </w:pPr>
      <w:r>
        <w:rPr>
          <w:rStyle w:val="Allmrkuseviide"/>
        </w:rPr>
        <w:footnoteRef/>
      </w:r>
      <w:r>
        <w:t xml:space="preserve"> </w:t>
      </w:r>
      <w:r w:rsidR="00417406">
        <w:t xml:space="preserve">Näiteks </w:t>
      </w:r>
      <w:r w:rsidR="001E03C7">
        <w:t xml:space="preserve">President </w:t>
      </w:r>
      <w:r w:rsidRPr="00E90601">
        <w:rPr>
          <w:rFonts w:eastAsia="Aptos"/>
        </w:rPr>
        <w:t>Kaljulaidi Fondi korraldatud nõusolekuseaduse foorumil</w:t>
      </w:r>
      <w:r w:rsidR="00417406">
        <w:rPr>
          <w:rFonts w:eastAsia="Aptos"/>
        </w:rPr>
        <w:t xml:space="preserve"> 02.10.2024</w:t>
      </w:r>
      <w:r w:rsidRPr="00E90601">
        <w:rPr>
          <w:rFonts w:eastAsia="Aptos"/>
        </w:rPr>
        <w:t xml:space="preserve">. </w:t>
      </w:r>
      <w:hyperlink r:id="rId21">
        <w:r w:rsidRPr="00E90601">
          <w:rPr>
            <w:rStyle w:val="Hperlink"/>
            <w:rFonts w:eastAsia="Aptos"/>
            <w:color w:val="467886"/>
          </w:rPr>
          <w:t>https://kerstikaljulaid.ee/m/uritus/eksperdid-eesti-on-valmis-uhiskondlikuks-kokkuleppeks-seksuaalkuritegude-kasitlemiseks-nousolekupohiselt/</w:t>
        </w:r>
      </w:hyperlink>
    </w:p>
  </w:footnote>
  <w:footnote w:id="22">
    <w:p w14:paraId="27F959F7" w14:textId="33B052EB" w:rsidR="008360BC" w:rsidRDefault="008360BC">
      <w:pPr>
        <w:pStyle w:val="Allmrkusetekst"/>
      </w:pPr>
      <w:r>
        <w:rPr>
          <w:rStyle w:val="Allmrkuseviide"/>
        </w:rPr>
        <w:footnoteRef/>
      </w:r>
      <w:r>
        <w:t xml:space="preserve"> </w:t>
      </w:r>
      <w:r w:rsidR="00560C77">
        <w:t>Eelnõude infosüsteem</w:t>
      </w:r>
      <w:r w:rsidR="00CC08DA">
        <w:t>.</w:t>
      </w:r>
      <w:r w:rsidR="00560C77">
        <w:t xml:space="preserve"> </w:t>
      </w:r>
      <w:hyperlink r:id="rId22" w:anchor="kunTLEso" w:history="1">
        <w:r w:rsidR="00560C77" w:rsidRPr="00EB78D3">
          <w:rPr>
            <w:rStyle w:val="Hperlink"/>
          </w:rPr>
          <w:t>https://eelnoud.valitsus.ee/main/mount/docList/400611f8-9bb7-45b7-842f-9bf6ee8bc07e#kunTLEso</w:t>
        </w:r>
      </w:hyperlink>
      <w:r w:rsidR="00560C77">
        <w:t>, vaadatud 23.07.2025.</w:t>
      </w:r>
    </w:p>
  </w:footnote>
  <w:footnote w:id="23">
    <w:p w14:paraId="4E9DDEA5" w14:textId="77777777" w:rsidR="00E819B7" w:rsidRPr="00746CEA" w:rsidRDefault="00E819B7" w:rsidP="00E819B7">
      <w:pPr>
        <w:jc w:val="both"/>
        <w:rPr>
          <w:sz w:val="20"/>
          <w:szCs w:val="20"/>
        </w:rPr>
      </w:pPr>
      <w:r w:rsidRPr="00746CEA">
        <w:rPr>
          <w:rStyle w:val="Allmrkuseviide"/>
          <w:sz w:val="20"/>
          <w:szCs w:val="20"/>
        </w:rPr>
        <w:footnoteRef/>
      </w:r>
      <w:r w:rsidRPr="00746CEA">
        <w:rPr>
          <w:sz w:val="20"/>
          <w:szCs w:val="20"/>
        </w:rPr>
        <w:t xml:space="preserve"> Tervisenõustamise keskkond kliinik.ee. </w:t>
      </w:r>
      <w:hyperlink r:id="rId23" w:history="1">
        <w:r w:rsidRPr="00746CEA">
          <w:rPr>
            <w:rStyle w:val="Hperlink"/>
            <w:sz w:val="20"/>
            <w:szCs w:val="20"/>
          </w:rPr>
          <w:t>https://www.kliinik.ee/haiguste_abc/teadvushaire/id-1802</w:t>
        </w:r>
      </w:hyperlink>
      <w:r w:rsidRPr="00746CEA">
        <w:rPr>
          <w:sz w:val="20"/>
          <w:szCs w:val="20"/>
        </w:rPr>
        <w:t xml:space="preserve">; </w:t>
      </w:r>
      <w:hyperlink r:id="rId24" w:history="1">
        <w:r w:rsidRPr="00746CEA">
          <w:rPr>
            <w:rStyle w:val="Hperlink"/>
            <w:sz w:val="20"/>
            <w:szCs w:val="20"/>
          </w:rPr>
          <w:t>https://www.naiskodukaitse.ee/6_samm_4244</w:t>
        </w:r>
      </w:hyperlink>
      <w:r w:rsidRPr="00746CEA">
        <w:rPr>
          <w:sz w:val="20"/>
          <w:szCs w:val="20"/>
        </w:rPr>
        <w:t xml:space="preserve">; </w:t>
      </w:r>
    </w:p>
    <w:p w14:paraId="197336B6" w14:textId="77777777" w:rsidR="00E819B7" w:rsidRPr="00746CEA" w:rsidRDefault="00E819B7" w:rsidP="00E819B7">
      <w:pPr>
        <w:jc w:val="both"/>
        <w:rPr>
          <w:sz w:val="20"/>
          <w:szCs w:val="20"/>
        </w:rPr>
      </w:pPr>
      <w:hyperlink r:id="rId25" w:history="1">
        <w:r w:rsidRPr="00746CEA">
          <w:rPr>
            <w:rStyle w:val="Hperlink"/>
            <w:sz w:val="20"/>
            <w:szCs w:val="20"/>
          </w:rPr>
          <w:t>https://karellkiirabi.ee/Dokumendid/Juhendid/Ravijuhised/ekl/tekst/t20.pdf</w:t>
        </w:r>
      </w:hyperlink>
      <w:r w:rsidRPr="00746CEA">
        <w:rPr>
          <w:sz w:val="20"/>
          <w:szCs w:val="20"/>
        </w:rPr>
        <w:t xml:space="preserve"> </w:t>
      </w:r>
    </w:p>
  </w:footnote>
  <w:footnote w:id="24">
    <w:p w14:paraId="7406A4A1" w14:textId="77777777" w:rsidR="00E819B7" w:rsidRPr="00746CEA" w:rsidRDefault="00E819B7" w:rsidP="00E819B7">
      <w:pPr>
        <w:rPr>
          <w:sz w:val="20"/>
          <w:szCs w:val="20"/>
        </w:rPr>
      </w:pPr>
      <w:r w:rsidRPr="00746CEA">
        <w:rPr>
          <w:rStyle w:val="Allmrkuseviide"/>
          <w:sz w:val="20"/>
          <w:szCs w:val="20"/>
        </w:rPr>
        <w:footnoteRef/>
      </w:r>
      <w:r w:rsidRPr="00746CEA">
        <w:rPr>
          <w:sz w:val="20"/>
          <w:szCs w:val="20"/>
        </w:rPr>
        <w:t xml:space="preserve"> Tervisenõustamise keskkond kliinik.ee. </w:t>
      </w:r>
      <w:hyperlink r:id="rId26" w:history="1">
        <w:r w:rsidRPr="00746CEA">
          <w:rPr>
            <w:rStyle w:val="Hperlink"/>
            <w:sz w:val="20"/>
            <w:szCs w:val="20"/>
          </w:rPr>
          <w:t>https://www.kliinik.ee/haiguste_abc/murgistus/id-1149</w:t>
        </w:r>
      </w:hyperlink>
      <w:r w:rsidRPr="00746CEA">
        <w:rPr>
          <w:sz w:val="20"/>
          <w:szCs w:val="20"/>
        </w:rPr>
        <w:t xml:space="preserve">; </w:t>
      </w:r>
      <w:hyperlink r:id="rId27" w:history="1">
        <w:r w:rsidRPr="00746CEA">
          <w:rPr>
            <w:rStyle w:val="Hperlink"/>
            <w:sz w:val="20"/>
            <w:szCs w:val="20"/>
          </w:rPr>
          <w:t>https://kogukond.kliinikum.ee/course/section.php?id=149&amp;lang=et</w:t>
        </w:r>
      </w:hyperlink>
      <w:r w:rsidRPr="00746CEA">
        <w:rPr>
          <w:sz w:val="20"/>
          <w:szCs w:val="20"/>
        </w:rPr>
        <w:t xml:space="preserve"> </w:t>
      </w:r>
    </w:p>
  </w:footnote>
  <w:footnote w:id="25">
    <w:p w14:paraId="3DE69D63" w14:textId="77777777" w:rsidR="00E819B7" w:rsidRPr="00746CEA" w:rsidRDefault="00E819B7" w:rsidP="00E819B7">
      <w:pPr>
        <w:jc w:val="both"/>
        <w:rPr>
          <w:sz w:val="20"/>
          <w:szCs w:val="20"/>
        </w:rPr>
      </w:pPr>
      <w:r w:rsidRPr="00746CEA">
        <w:rPr>
          <w:rStyle w:val="Allmrkuseviide"/>
          <w:sz w:val="20"/>
          <w:szCs w:val="20"/>
        </w:rPr>
        <w:footnoteRef/>
      </w:r>
      <w:r w:rsidRPr="00746CEA">
        <w:rPr>
          <w:sz w:val="20"/>
          <w:szCs w:val="20"/>
        </w:rPr>
        <w:t xml:space="preserve"> </w:t>
      </w:r>
      <w:r w:rsidRPr="00746CEA">
        <w:rPr>
          <w:sz w:val="20"/>
          <w:szCs w:val="20"/>
          <w:lang w:val="en-US"/>
        </w:rPr>
        <w:t>Marx, B. P., Forsyth, J. P., Gallup, G. G., Fuse, T., Lexington, J. M. (2008). Tonic immobility as an evolved predator defense: implications for sexual assault survivors.</w:t>
      </w:r>
      <w:r w:rsidRPr="00746CEA">
        <w:rPr>
          <w:color w:val="555555"/>
          <w:sz w:val="20"/>
          <w:szCs w:val="20"/>
          <w:shd w:val="clear" w:color="auto" w:fill="FFFFFF"/>
        </w:rPr>
        <w:t xml:space="preserve"> </w:t>
      </w:r>
      <w:r w:rsidRPr="00746CEA">
        <w:rPr>
          <w:sz w:val="20"/>
          <w:szCs w:val="20"/>
          <w:lang w:val="en-US"/>
        </w:rPr>
        <w:t>Clinical Psychology Science and Practice. 15 (1), lk 74–90.</w:t>
      </w:r>
      <w:r w:rsidRPr="00746CEA">
        <w:rPr>
          <w:color w:val="555555"/>
          <w:sz w:val="20"/>
          <w:szCs w:val="20"/>
          <w:shd w:val="clear" w:color="auto" w:fill="FFFFFF"/>
        </w:rPr>
        <w:t xml:space="preserve"> DOI.</w:t>
      </w:r>
      <w:hyperlink r:id="rId28" w:tgtFrame="_blank" w:history="1">
        <w:r w:rsidRPr="00746CEA">
          <w:rPr>
            <w:rStyle w:val="Hperlink"/>
            <w:sz w:val="20"/>
            <w:szCs w:val="20"/>
            <w:bdr w:val="none" w:sz="0" w:space="0" w:color="auto" w:frame="1"/>
            <w:shd w:val="clear" w:color="auto" w:fill="FFFFFF"/>
          </w:rPr>
          <w:t>10.1111/j.1468-2850.2008.00112.x</w:t>
        </w:r>
      </w:hyperlink>
    </w:p>
  </w:footnote>
  <w:footnote w:id="26">
    <w:p w14:paraId="5330C431" w14:textId="77777777" w:rsidR="00E819B7" w:rsidRPr="00746CEA" w:rsidRDefault="00E819B7" w:rsidP="00E819B7">
      <w:pPr>
        <w:jc w:val="both"/>
        <w:rPr>
          <w:sz w:val="20"/>
          <w:szCs w:val="20"/>
        </w:rPr>
      </w:pPr>
      <w:r w:rsidRPr="00746CEA">
        <w:rPr>
          <w:rStyle w:val="Allmrkuseviide"/>
          <w:sz w:val="20"/>
          <w:szCs w:val="20"/>
        </w:rPr>
        <w:footnoteRef/>
      </w:r>
      <w:r w:rsidRPr="00746CEA">
        <w:rPr>
          <w:sz w:val="20"/>
          <w:szCs w:val="20"/>
        </w:rPr>
        <w:t xml:space="preserve"> Rubin, D. C., Bell, C. F. (2023). Tonic immobility (freezing) during sexual and physical assaults produces stronger memory effects than other characteristics of the assaults. Memory, 31 (5), lk 678–688.</w:t>
      </w:r>
    </w:p>
  </w:footnote>
  <w:footnote w:id="27">
    <w:p w14:paraId="10E374DA" w14:textId="77777777" w:rsidR="00E819B7" w:rsidRPr="00746CEA" w:rsidRDefault="00E819B7" w:rsidP="00E819B7">
      <w:pPr>
        <w:jc w:val="both"/>
        <w:rPr>
          <w:sz w:val="20"/>
          <w:szCs w:val="20"/>
        </w:rPr>
      </w:pPr>
      <w:r w:rsidRPr="00746CEA">
        <w:rPr>
          <w:rStyle w:val="Allmrkuseviide"/>
          <w:sz w:val="20"/>
          <w:szCs w:val="20"/>
        </w:rPr>
        <w:footnoteRef/>
      </w:r>
      <w:r w:rsidRPr="00746CEA">
        <w:rPr>
          <w:sz w:val="20"/>
          <w:szCs w:val="20"/>
        </w:rPr>
        <w:t xml:space="preserve"> </w:t>
      </w:r>
      <w:r w:rsidRPr="00746CEA">
        <w:rPr>
          <w:sz w:val="20"/>
          <w:szCs w:val="20"/>
          <w:lang w:val="en-US"/>
        </w:rPr>
        <w:t>Forsyth, J. P., Marx, B., Fuse, T. M. K., Heidt, J., Gallup, G. G. Jr. (2000). The Tonic Immobility Scale. Albany, NY.</w:t>
      </w:r>
    </w:p>
  </w:footnote>
  <w:footnote w:id="28">
    <w:p w14:paraId="01069C00" w14:textId="77777777" w:rsidR="00E819B7" w:rsidRPr="00746CEA" w:rsidRDefault="00E819B7" w:rsidP="00E819B7">
      <w:pPr>
        <w:jc w:val="both"/>
        <w:rPr>
          <w:sz w:val="20"/>
          <w:szCs w:val="20"/>
        </w:rPr>
      </w:pPr>
      <w:r w:rsidRPr="00746CEA">
        <w:rPr>
          <w:rStyle w:val="Allmrkuseviide"/>
          <w:sz w:val="20"/>
          <w:szCs w:val="20"/>
        </w:rPr>
        <w:footnoteRef/>
      </w:r>
      <w:r w:rsidRPr="00746CEA">
        <w:rPr>
          <w:sz w:val="20"/>
          <w:szCs w:val="20"/>
        </w:rPr>
        <w:t xml:space="preserve"> Möller, A., Söndergaard, H. P., Helström, L. (2017). Tonic immobility during sexual assault – a common reaction predicting post-traumatic stress disorder and severe depressioon. Acta Obstetrica et Gynecologica Scandinavica, 96, lk 932–938.</w:t>
      </w:r>
    </w:p>
  </w:footnote>
  <w:footnote w:id="29">
    <w:p w14:paraId="759B6671" w14:textId="77777777" w:rsidR="00E819B7" w:rsidRDefault="00E819B7" w:rsidP="00E819B7">
      <w:pPr>
        <w:pStyle w:val="Allmrkusetekst"/>
      </w:pPr>
      <w:r w:rsidRPr="00746CEA">
        <w:rPr>
          <w:rStyle w:val="Allmrkuseviide"/>
        </w:rPr>
        <w:footnoteRef/>
      </w:r>
      <w:r w:rsidRPr="00746CEA">
        <w:t xml:space="preserve"> </w:t>
      </w:r>
      <w:r w:rsidRPr="00746CEA">
        <w:rPr>
          <w:i/>
          <w:iCs/>
        </w:rPr>
        <w:t>Ibid</w:t>
      </w:r>
      <w:r w:rsidRPr="00746CEA">
        <w:t>.</w:t>
      </w:r>
    </w:p>
  </w:footnote>
  <w:footnote w:id="30">
    <w:p w14:paraId="7535362A" w14:textId="4AC1948F" w:rsidR="00D8729F" w:rsidRDefault="00D8729F">
      <w:pPr>
        <w:pStyle w:val="Allmrkusetekst"/>
      </w:pPr>
      <w:r>
        <w:rPr>
          <w:rStyle w:val="Allmrkuseviide"/>
        </w:rPr>
        <w:footnoteRef/>
      </w:r>
      <w:r>
        <w:t xml:space="preserve"> </w:t>
      </w:r>
      <w:r w:rsidR="00631870">
        <w:t>Sootak, J.</w:t>
      </w:r>
      <w:r w:rsidR="00DF50A7">
        <w:t>, Pikamäe, P</w:t>
      </w:r>
      <w:r w:rsidR="00C71191">
        <w:t xml:space="preserve">. (2021).Karistusseadustik. Kommenteeritud väljaanne. </w:t>
      </w:r>
      <w:r w:rsidR="003838CD">
        <w:t xml:space="preserve">5., täiendatud ja ümbertöötatud väljaanne. </w:t>
      </w:r>
      <w:r w:rsidR="00600F79">
        <w:t>Kirjastus Juura</w:t>
      </w:r>
      <w:r w:rsidR="00C82E99">
        <w:t>,</w:t>
      </w:r>
      <w:r w:rsidR="00600F79">
        <w:t xml:space="preserve"> </w:t>
      </w:r>
      <w:r w:rsidR="00C82E99">
        <w:t>l</w:t>
      </w:r>
      <w:r w:rsidR="00600F79">
        <w:t>k 534-537</w:t>
      </w:r>
      <w:r w:rsidR="00AC3865">
        <w:t>.</w:t>
      </w:r>
    </w:p>
  </w:footnote>
  <w:footnote w:id="31">
    <w:p w14:paraId="04A4E25C" w14:textId="126FE369" w:rsidR="00AF39D0" w:rsidRDefault="00AF39D0">
      <w:pPr>
        <w:pStyle w:val="Allmrkusetekst"/>
      </w:pPr>
      <w:r>
        <w:rPr>
          <w:rStyle w:val="Allmrkuseviide"/>
        </w:rPr>
        <w:footnoteRef/>
      </w:r>
      <w:r>
        <w:t xml:space="preserve"> </w:t>
      </w:r>
      <w:r w:rsidR="008C6036" w:rsidRPr="00CF1853">
        <w:rPr>
          <w:rFonts w:cstheme="minorHAnsi"/>
        </w:rPr>
        <w:t>Keiler, J. (2024). From coercion to consent: Dutch rape law reform and the complexities of consent. Maastricht Journal of European and Comparative Law, 30 (6)</w:t>
      </w:r>
      <w:r w:rsidR="004E1476">
        <w:rPr>
          <w:rFonts w:cstheme="minorHAnsi"/>
        </w:rPr>
        <w:t>.</w:t>
      </w:r>
      <w:r w:rsidR="008C6036" w:rsidRPr="00CF1853">
        <w:rPr>
          <w:rFonts w:cstheme="minorHAnsi"/>
        </w:rPr>
        <w:t xml:space="preserve"> </w:t>
      </w:r>
      <w:hyperlink r:id="rId29" w:history="1">
        <w:r w:rsidR="008C6036" w:rsidRPr="00CF1853">
          <w:rPr>
            <w:rStyle w:val="Hperlink"/>
            <w:rFonts w:cstheme="minorHAnsi"/>
            <w:shd w:val="clear" w:color="auto" w:fill="FFFFFF"/>
          </w:rPr>
          <w:t>https://doi.org/10.1177/1023263X241232627</w:t>
        </w:r>
      </w:hyperlink>
      <w:r w:rsidR="008C6036" w:rsidRPr="00CF1853">
        <w:rPr>
          <w:rFonts w:cstheme="minorHAnsi"/>
        </w:rPr>
        <w:t>, vaadatud 17.06.2025.</w:t>
      </w:r>
    </w:p>
  </w:footnote>
  <w:footnote w:id="32">
    <w:p w14:paraId="3A6A0F3A" w14:textId="77777777" w:rsidR="00E902EC" w:rsidRPr="00F67D6C" w:rsidRDefault="00A537D1" w:rsidP="00E902EC">
      <w:pPr>
        <w:pStyle w:val="Allmrkusetekst"/>
      </w:pPr>
      <w:r>
        <w:rPr>
          <w:rStyle w:val="Allmrkuseviide"/>
        </w:rPr>
        <w:footnoteRef/>
      </w:r>
      <w:r>
        <w:t xml:space="preserve"> </w:t>
      </w:r>
      <w:r w:rsidR="00E902EC" w:rsidRPr="00F67D6C">
        <w:t>Sotsiaalkindlustusamet (2024). Eesti elanikkonna teadlikkuse uuring soopõhise vägivalla ja inimkaubanduse</w:t>
      </w:r>
    </w:p>
    <w:p w14:paraId="373E84A0" w14:textId="32DD6870" w:rsidR="00A537D1" w:rsidRPr="00F67D6C" w:rsidRDefault="00E902EC" w:rsidP="006A5919">
      <w:pPr>
        <w:pStyle w:val="Allmrkusetekst"/>
      </w:pPr>
      <w:r w:rsidRPr="00F67D6C">
        <w:t xml:space="preserve">valdkonnas. </w:t>
      </w:r>
      <w:hyperlink r:id="rId30" w:history="1">
        <w:r w:rsidR="006A5919" w:rsidRPr="00F67D6C">
          <w:rPr>
            <w:rStyle w:val="Hperlink"/>
          </w:rPr>
          <w:t>https://www.sotsiaalkindlustusamet.ee/sites/default/files/documents/2024-04/Eesti%20elanikkonna%20teadlikkuse%20uuring%20soop%C3%B5hise%20v%C3%A4givalla%20ja%20inimkaubanduse%20valdkonnas.pdf</w:t>
        </w:r>
      </w:hyperlink>
      <w:r w:rsidRPr="00F67D6C">
        <w:t>, vaadatud 17.07.2025.</w:t>
      </w:r>
    </w:p>
  </w:footnote>
  <w:footnote w:id="33">
    <w:p w14:paraId="022F55D1" w14:textId="7D3C9E93" w:rsidR="00E953BB" w:rsidRPr="00F67D6C" w:rsidRDefault="00E953BB">
      <w:pPr>
        <w:pStyle w:val="Allmrkusetekst"/>
      </w:pPr>
      <w:r w:rsidRPr="00F67D6C">
        <w:rPr>
          <w:rStyle w:val="Allmrkuseviide"/>
        </w:rPr>
        <w:footnoteRef/>
      </w:r>
      <w:r w:rsidRPr="00F67D6C">
        <w:t xml:space="preserve"> </w:t>
      </w:r>
      <w:r w:rsidR="00BA613C" w:rsidRPr="00F67D6C">
        <w:t>Justiitsministeerium (2024). Ohvriuuring.</w:t>
      </w:r>
    </w:p>
  </w:footnote>
  <w:footnote w:id="34">
    <w:p w14:paraId="31E3D9EE" w14:textId="259E9315" w:rsidR="00742720" w:rsidRPr="00F67D6C" w:rsidRDefault="00742720" w:rsidP="00742720">
      <w:pPr>
        <w:pStyle w:val="Allmrkusetekst"/>
      </w:pPr>
      <w:r w:rsidRPr="00F67D6C">
        <w:rPr>
          <w:rStyle w:val="Allmrkuseviide"/>
        </w:rPr>
        <w:footnoteRef/>
      </w:r>
      <w:r w:rsidRPr="00F67D6C">
        <w:t xml:space="preserve"> Part</w:t>
      </w:r>
      <w:r w:rsidR="0060005B">
        <w:t>,</w:t>
      </w:r>
      <w:r w:rsidRPr="00F67D6C">
        <w:t xml:space="preserve"> K</w:t>
      </w:r>
      <w:r w:rsidR="0060005B">
        <w:t>.</w:t>
      </w:r>
      <w:r w:rsidRPr="00F67D6C">
        <w:t>, Laanpere</w:t>
      </w:r>
      <w:r w:rsidR="0060005B">
        <w:t>,</w:t>
      </w:r>
      <w:r w:rsidRPr="00F67D6C">
        <w:t xml:space="preserve"> M</w:t>
      </w:r>
      <w:r w:rsidR="0060005B">
        <w:t>.</w:t>
      </w:r>
      <w:r w:rsidRPr="00F67D6C">
        <w:t>, Ringmets</w:t>
      </w:r>
      <w:r w:rsidR="0060005B">
        <w:t>,</w:t>
      </w:r>
      <w:r w:rsidRPr="00F67D6C">
        <w:t xml:space="preserve"> I</w:t>
      </w:r>
      <w:r w:rsidR="0060005B">
        <w:t>.</w:t>
      </w:r>
      <w:r w:rsidRPr="00F67D6C">
        <w:t>, Eltermaa</w:t>
      </w:r>
      <w:r w:rsidR="0060005B">
        <w:t>,</w:t>
      </w:r>
      <w:r w:rsidRPr="00F67D6C">
        <w:t xml:space="preserve"> M</w:t>
      </w:r>
      <w:r w:rsidR="0060005B">
        <w:t>.</w:t>
      </w:r>
      <w:r w:rsidRPr="00F67D6C">
        <w:t>, Hein</w:t>
      </w:r>
      <w:r w:rsidR="0060005B">
        <w:t>,</w:t>
      </w:r>
      <w:r w:rsidRPr="00F67D6C">
        <w:t xml:space="preserve"> M</w:t>
      </w:r>
      <w:r w:rsidR="0060005B">
        <w:t>.</w:t>
      </w:r>
      <w:r w:rsidRPr="00F67D6C">
        <w:t>, Kond</w:t>
      </w:r>
      <w:r w:rsidR="0060005B">
        <w:t>,</w:t>
      </w:r>
      <w:r w:rsidRPr="00F67D6C">
        <w:t xml:space="preserve"> K</w:t>
      </w:r>
      <w:r w:rsidR="0060005B">
        <w:t>.</w:t>
      </w:r>
      <w:r w:rsidRPr="00F67D6C">
        <w:t>, Tõniste</w:t>
      </w:r>
      <w:r w:rsidR="0060005B">
        <w:t>,</w:t>
      </w:r>
      <w:r w:rsidRPr="00F67D6C">
        <w:t xml:space="preserve"> G</w:t>
      </w:r>
      <w:r w:rsidR="0060005B">
        <w:t>.</w:t>
      </w:r>
      <w:r w:rsidRPr="00F67D6C">
        <w:t>, Alafrange</w:t>
      </w:r>
      <w:r w:rsidR="0060005B">
        <w:t>,</w:t>
      </w:r>
      <w:r w:rsidRPr="00F67D6C">
        <w:t xml:space="preserve"> M</w:t>
      </w:r>
      <w:r w:rsidR="0060005B">
        <w:t>.</w:t>
      </w:r>
      <w:r w:rsidRPr="00F67D6C">
        <w:t>, Paju</w:t>
      </w:r>
      <w:r w:rsidR="0060005B">
        <w:t>,</w:t>
      </w:r>
      <w:r w:rsidRPr="00F67D6C">
        <w:t xml:space="preserve"> K</w:t>
      </w:r>
      <w:r w:rsidR="0060005B">
        <w:t>.</w:t>
      </w:r>
      <w:r w:rsidRPr="00F67D6C">
        <w:t>, Lõhmus</w:t>
      </w:r>
      <w:r w:rsidR="0060005B">
        <w:t xml:space="preserve">, </w:t>
      </w:r>
      <w:r w:rsidRPr="00F67D6C">
        <w:t>L</w:t>
      </w:r>
      <w:r w:rsidR="0060005B">
        <w:t>.</w:t>
      </w:r>
      <w:r w:rsidRPr="00F67D6C">
        <w:t>, Karro</w:t>
      </w:r>
      <w:r w:rsidR="0060005B">
        <w:t>,</w:t>
      </w:r>
      <w:r w:rsidRPr="00F67D6C">
        <w:t xml:space="preserve"> H. Eesti naiste tervis 2024: seksuaal- ja reproduktiivtervis, tervisekäitumine, hoiakud ja </w:t>
      </w:r>
    </w:p>
    <w:p w14:paraId="0D2C490B" w14:textId="77777777" w:rsidR="00742720" w:rsidRPr="00F67D6C" w:rsidRDefault="00742720" w:rsidP="00742720">
      <w:pPr>
        <w:pStyle w:val="Allmrkusetekst"/>
      </w:pPr>
      <w:r w:rsidRPr="00F67D6C">
        <w:t xml:space="preserve">tervishoiuteenuste kasutamine. Uurimisaruanne. Tartu: Tartu Ülikooli naistekliinik ja seksuaaltervise </w:t>
      </w:r>
    </w:p>
    <w:p w14:paraId="14281C38" w14:textId="3B55C20C" w:rsidR="00742720" w:rsidRPr="00F67D6C" w:rsidRDefault="00742720">
      <w:pPr>
        <w:pStyle w:val="Allmrkusetekst"/>
      </w:pPr>
      <w:r w:rsidRPr="00F67D6C">
        <w:t xml:space="preserve">uuringute keskus, 2025. </w:t>
      </w:r>
      <w:hyperlink r:id="rId31" w:history="1">
        <w:r w:rsidRPr="00F67D6C">
          <w:rPr>
            <w:rStyle w:val="Hperlink"/>
          </w:rPr>
          <w:t>https://sisu.ut.ee/wp-content/uploads/sites/4/uurimus-1.pdf</w:t>
        </w:r>
      </w:hyperlink>
      <w:r w:rsidRPr="00F67D6C">
        <w:t>, vaadatud 22.07.2025.</w:t>
      </w:r>
    </w:p>
  </w:footnote>
  <w:footnote w:id="35">
    <w:p w14:paraId="1AC92858" w14:textId="4F7D602C" w:rsidR="5A4A1C9B" w:rsidRPr="00F67D6C" w:rsidRDefault="5A4A1C9B" w:rsidP="5A4A1C9B">
      <w:pPr>
        <w:pStyle w:val="Allmrkusetekst"/>
      </w:pPr>
      <w:r w:rsidRPr="00F67D6C">
        <w:rPr>
          <w:rStyle w:val="Allmrkuseviide"/>
        </w:rPr>
        <w:footnoteRef/>
      </w:r>
      <w:r w:rsidRPr="00F67D6C">
        <w:t xml:space="preserve"> </w:t>
      </w:r>
      <w:r w:rsidRPr="00F67D6C">
        <w:rPr>
          <w:rFonts w:eastAsia="Aptos"/>
        </w:rPr>
        <w:t xml:space="preserve">Lõhmus, U. (2015). Põhiseaduslik õigusselguse põhimõte. – Õiguskeel 4/2015, 1-4. </w:t>
      </w:r>
      <w:hyperlink r:id="rId32">
        <w:r w:rsidRPr="00F67D6C">
          <w:rPr>
            <w:rStyle w:val="Hperlink"/>
            <w:rFonts w:eastAsia="Aptos"/>
            <w:color w:val="467886"/>
          </w:rPr>
          <w:t>https://www.just.ee/media/257/download</w:t>
        </w:r>
      </w:hyperlink>
    </w:p>
  </w:footnote>
  <w:footnote w:id="36">
    <w:p w14:paraId="1C6388DA" w14:textId="17DF6622" w:rsidR="5A4A1C9B" w:rsidRPr="00F67D6C" w:rsidRDefault="5A4A1C9B" w:rsidP="5A4A1C9B">
      <w:pPr>
        <w:pStyle w:val="Allmrkusetekst"/>
        <w:rPr>
          <w:rFonts w:eastAsia="Aptos"/>
        </w:rPr>
      </w:pPr>
      <w:r w:rsidRPr="00F67D6C">
        <w:rPr>
          <w:rStyle w:val="Allmrkuseviide"/>
        </w:rPr>
        <w:footnoteRef/>
      </w:r>
      <w:r w:rsidRPr="00F67D6C">
        <w:t xml:space="preserve"> </w:t>
      </w:r>
      <w:r w:rsidRPr="00F67D6C">
        <w:rPr>
          <w:rFonts w:eastAsia="Aptos"/>
        </w:rPr>
        <w:t xml:space="preserve">Sepp, H., Kergandberg, E. (2020). Eesti Vabariigi </w:t>
      </w:r>
      <w:r w:rsidR="00DB4F9D">
        <w:rPr>
          <w:rFonts w:eastAsia="Aptos"/>
        </w:rPr>
        <w:t>p</w:t>
      </w:r>
      <w:r w:rsidR="00DB4F9D" w:rsidRPr="00F67D6C">
        <w:rPr>
          <w:rFonts w:eastAsia="Aptos"/>
        </w:rPr>
        <w:t>õhiseadus</w:t>
      </w:r>
      <w:r w:rsidRPr="00F67D6C">
        <w:rPr>
          <w:rFonts w:eastAsia="Aptos"/>
        </w:rPr>
        <w:t xml:space="preserve">. Kommenteeritud väljaanne. II peatükk, paragrahv 22. </w:t>
      </w:r>
      <w:hyperlink r:id="rId33">
        <w:r w:rsidRPr="00F67D6C">
          <w:rPr>
            <w:rStyle w:val="Hperlink"/>
            <w:rFonts w:eastAsia="Aptos"/>
            <w:color w:val="467886"/>
          </w:rPr>
          <w:t>https://pohiseadus.ee/sisu/3493</w:t>
        </w:r>
      </w:hyperlink>
    </w:p>
  </w:footnote>
  <w:footnote w:id="37">
    <w:p w14:paraId="40131F50" w14:textId="0ECCDAAE" w:rsidR="5A4A1C9B" w:rsidRPr="00F67D6C" w:rsidRDefault="5A4A1C9B" w:rsidP="5A4A1C9B">
      <w:pPr>
        <w:pStyle w:val="Allmrkusetekst"/>
      </w:pPr>
      <w:r w:rsidRPr="00F67D6C">
        <w:rPr>
          <w:rStyle w:val="Allmrkuseviide"/>
        </w:rPr>
        <w:footnoteRef/>
      </w:r>
      <w:r w:rsidRPr="00F67D6C">
        <w:t xml:space="preserve"> </w:t>
      </w:r>
      <w:r w:rsidR="00F67D6C" w:rsidRPr="00690F27">
        <w:rPr>
          <w:rFonts w:eastAsia="Aptos"/>
          <w:i/>
          <w:iCs/>
          <w:color w:val="000000" w:themeColor="text1"/>
        </w:rPr>
        <w:t>Ibid</w:t>
      </w:r>
      <w:r w:rsidR="00F67D6C" w:rsidRPr="00F67D6C">
        <w:rPr>
          <w:rFonts w:eastAsia="Aptos"/>
          <w:color w:val="000000" w:themeColor="text1"/>
        </w:rPr>
        <w:t>.</w:t>
      </w:r>
    </w:p>
  </w:footnote>
  <w:footnote w:id="38">
    <w:p w14:paraId="0153D46C" w14:textId="50085EE6" w:rsidR="5A4A1C9B" w:rsidRPr="00E90601" w:rsidRDefault="5A4A1C9B" w:rsidP="5A4A1C9B">
      <w:pPr>
        <w:pStyle w:val="Allmrkusetekst"/>
        <w:spacing w:line="257" w:lineRule="auto"/>
      </w:pPr>
      <w:r w:rsidRPr="5A4A1C9B">
        <w:rPr>
          <w:rStyle w:val="Allmrkuseviide"/>
        </w:rPr>
        <w:footnoteRef/>
      </w:r>
      <w:r w:rsidRPr="00E90601">
        <w:t xml:space="preserve"> </w:t>
      </w:r>
      <w:r w:rsidRPr="00690F27">
        <w:rPr>
          <w:rFonts w:eastAsia="Aptos"/>
          <w:i/>
          <w:iCs/>
          <w:color w:val="000000" w:themeColor="text1"/>
        </w:rPr>
        <w:t>Ibid</w:t>
      </w:r>
      <w:r w:rsidRPr="00E90601">
        <w:rPr>
          <w:rFonts w:eastAsia="Aptos"/>
          <w:color w:val="000000" w:themeColor="text1"/>
        </w:rPr>
        <w:t>.</w:t>
      </w:r>
    </w:p>
  </w:footnote>
  <w:footnote w:id="39">
    <w:p w14:paraId="718F0F9B" w14:textId="6413F774" w:rsidR="006C0BC7" w:rsidRDefault="006C0BC7">
      <w:pPr>
        <w:pStyle w:val="Allmrkusetekst"/>
      </w:pPr>
      <w:r>
        <w:rPr>
          <w:rStyle w:val="Allmrkuseviide"/>
        </w:rPr>
        <w:footnoteRef/>
      </w:r>
      <w:r>
        <w:t xml:space="preserve"> Vt</w:t>
      </w:r>
      <w:r w:rsidRPr="006C0BC7">
        <w:t xml:space="preserve"> nt </w:t>
      </w:r>
      <w:hyperlink r:id="rId34">
        <w:r w:rsidRPr="006C0BC7">
          <w:rPr>
            <w:rStyle w:val="Hperlink"/>
          </w:rPr>
          <w:t>RKÜKm 28.04.2004, 3-3-1-69-03</w:t>
        </w:r>
      </w:hyperlink>
      <w:r w:rsidRPr="006C0BC7">
        <w:t xml:space="preserve">, p 28; vt ka </w:t>
      </w:r>
      <w:hyperlink r:id="rId35">
        <w:r w:rsidRPr="006C0BC7">
          <w:rPr>
            <w:rStyle w:val="Hperlink"/>
          </w:rPr>
          <w:t>RKÜKo 17.03.2003, 3-1-3-10-02</w:t>
        </w:r>
      </w:hyperlink>
      <w:r w:rsidRPr="006C0BC7">
        <w:t xml:space="preserve">, p 28; </w:t>
      </w:r>
      <w:hyperlink r:id="rId36">
        <w:r w:rsidRPr="006C0BC7">
          <w:rPr>
            <w:rStyle w:val="Hperlink"/>
          </w:rPr>
          <w:t>RKÜKo 02.06.2008, 3-4-1-19-07</w:t>
        </w:r>
      </w:hyperlink>
      <w:r w:rsidRPr="006C0BC7">
        <w:t>, p 23</w:t>
      </w:r>
      <w:r w:rsidR="00956AC9">
        <w:t>.</w:t>
      </w:r>
    </w:p>
  </w:footnote>
  <w:footnote w:id="40">
    <w:p w14:paraId="40E18B04" w14:textId="67669962" w:rsidR="5A4A1C9B" w:rsidRDefault="00637ACC" w:rsidP="5A4A1C9B">
      <w:pPr>
        <w:pStyle w:val="Allmrkusetekst"/>
        <w:spacing w:line="257" w:lineRule="auto"/>
        <w:rPr>
          <w:rFonts w:ascii="Aptos" w:eastAsia="Aptos" w:hAnsi="Aptos" w:cs="Aptos"/>
        </w:rPr>
      </w:pPr>
      <w:r>
        <w:rPr>
          <w:rStyle w:val="Allmrkuseviide"/>
        </w:rPr>
        <w:footnoteRef/>
      </w:r>
      <w:r w:rsidR="5A4A1C9B" w:rsidRPr="00E90601">
        <w:t xml:space="preserve"> </w:t>
      </w:r>
      <w:r w:rsidR="5A4A1C9B" w:rsidRPr="00E90601">
        <w:rPr>
          <w:rFonts w:eastAsia="Aptos"/>
        </w:rPr>
        <w:t xml:space="preserve">Weißer, B. (2024). Sexual Assault in German Criminal Law. Ettekanne Kersti Kaljulaidi Fondi korraldatud nõusolekuseaduse foorumil. </w:t>
      </w:r>
      <w:hyperlink r:id="rId37">
        <w:r w:rsidR="5A4A1C9B" w:rsidRPr="00E90601">
          <w:rPr>
            <w:rStyle w:val="Hperlink"/>
            <w:rFonts w:eastAsia="Aptos"/>
            <w:color w:val="467886"/>
          </w:rPr>
          <w:t>https://kerstikaljulaid.ee/m/uritus/eksperdid-eesti-on-valmis-uhiskondlikuks-kokkuleppeks-seksuaalkuritegude-kasitlemiseks-nousolekupohiselt/</w:t>
        </w:r>
      </w:hyperlink>
    </w:p>
  </w:footnote>
  <w:footnote w:id="41">
    <w:p w14:paraId="02CD7DF1" w14:textId="77777777" w:rsidR="00C301DD" w:rsidRPr="00AE3604" w:rsidRDefault="00C301DD" w:rsidP="00C301DD">
      <w:pPr>
        <w:pStyle w:val="Allmrkusetekst"/>
        <w:rPr>
          <w:lang w:val="sv-SE"/>
        </w:rPr>
      </w:pPr>
      <w:r>
        <w:rPr>
          <w:rStyle w:val="Allmrkuseviide"/>
        </w:rPr>
        <w:footnoteRef/>
      </w:r>
      <w:r>
        <w:t xml:space="preserve"> </w:t>
      </w:r>
      <w:r w:rsidRPr="00AE3604">
        <w:rPr>
          <w:lang w:val="sv-SE"/>
        </w:rPr>
        <w:t>RKKKo 1-15-10967 p 6.</w:t>
      </w:r>
    </w:p>
  </w:footnote>
  <w:footnote w:id="42">
    <w:p w14:paraId="658A01DA" w14:textId="16126690" w:rsidR="5A4A1C9B" w:rsidRPr="00446C2E" w:rsidRDefault="5A4A1C9B" w:rsidP="5A4A1C9B">
      <w:pPr>
        <w:pStyle w:val="Allmrkusetekst"/>
        <w:spacing w:line="257" w:lineRule="auto"/>
        <w:rPr>
          <w:rFonts w:eastAsia="Aptos"/>
        </w:rPr>
      </w:pPr>
      <w:r w:rsidRPr="5A4A1C9B">
        <w:rPr>
          <w:rStyle w:val="Allmrkuseviide"/>
        </w:rPr>
        <w:footnoteRef/>
      </w:r>
      <w:r w:rsidRPr="00446C2E">
        <w:t xml:space="preserve"> </w:t>
      </w:r>
      <w:r w:rsidRPr="00446C2E">
        <w:rPr>
          <w:rFonts w:eastAsia="Aptos"/>
        </w:rPr>
        <w:t>Tinn, M., Järviste, L., Teidla-Kunitsõn, G. ja Sepper, M</w:t>
      </w:r>
      <w:r w:rsidR="00207036">
        <w:rPr>
          <w:rFonts w:eastAsia="Aptos"/>
        </w:rPr>
        <w:t>.</w:t>
      </w:r>
      <w:r w:rsidRPr="00446C2E">
        <w:rPr>
          <w:rFonts w:eastAsia="Aptos"/>
        </w:rPr>
        <w:t>-L</w:t>
      </w:r>
      <w:r w:rsidR="001D5042">
        <w:rPr>
          <w:rFonts w:eastAsia="Aptos"/>
        </w:rPr>
        <w:t>.</w:t>
      </w:r>
      <w:r w:rsidRPr="00446C2E">
        <w:rPr>
          <w:rFonts w:eastAsia="Aptos"/>
        </w:rPr>
        <w:t xml:space="preserve"> (2024). Seksuaalvägivalla kohtueelne uurimine. Mõttekoda Praxis. </w:t>
      </w:r>
      <w:hyperlink r:id="rId38">
        <w:r w:rsidRPr="00446C2E">
          <w:rPr>
            <w:rStyle w:val="Hperlink"/>
            <w:rFonts w:eastAsia="Aptos"/>
            <w:color w:val="467886"/>
          </w:rPr>
          <w:t>https://www.praxis.ee/uploads/2024/03/Seksuaalvagivalla-kohtueelne-uurimine.pdf</w:t>
        </w:r>
      </w:hyperlink>
    </w:p>
  </w:footnote>
  <w:footnote w:id="43">
    <w:p w14:paraId="7FFA3A1C" w14:textId="5B922B8A" w:rsidR="5A4A1C9B" w:rsidRDefault="5A4A1C9B" w:rsidP="5A4A1C9B">
      <w:pPr>
        <w:pStyle w:val="Allmrkusetekst"/>
        <w:rPr>
          <w:rFonts w:ascii="Aptos" w:eastAsia="Aptos" w:hAnsi="Aptos" w:cs="Aptos"/>
        </w:rPr>
      </w:pPr>
      <w:r w:rsidRPr="00446C2E">
        <w:rPr>
          <w:rStyle w:val="Allmrkuseviide"/>
        </w:rPr>
        <w:footnoteRef/>
      </w:r>
      <w:r w:rsidRPr="00446C2E">
        <w:t xml:space="preserve"> </w:t>
      </w:r>
      <w:r w:rsidRPr="00446C2E">
        <w:rPr>
          <w:rFonts w:eastAsia="Aptos"/>
        </w:rPr>
        <w:t>Riigikohtu kriminaalkolleegiumi otsus nr 1-23-2872, 31. oktoober 2024</w:t>
      </w:r>
      <w:r w:rsidR="00853DCC">
        <w:rPr>
          <w:rFonts w:eastAsia="Aptos"/>
        </w:rPr>
        <w:t>.</w:t>
      </w:r>
      <w:r w:rsidRPr="00446C2E">
        <w:rPr>
          <w:rFonts w:eastAsia="Aptos"/>
        </w:rPr>
        <w:t xml:space="preserve"> </w:t>
      </w:r>
      <w:hyperlink r:id="rId39">
        <w:r w:rsidRPr="00446C2E">
          <w:rPr>
            <w:rStyle w:val="Hperlink"/>
            <w:rFonts w:eastAsia="Aptos"/>
            <w:color w:val="467886"/>
          </w:rPr>
          <w:t>https://www.riigikohus.ee/et/lahendid/?asjaNr=1-23-2872/59</w:t>
        </w:r>
      </w:hyperlink>
    </w:p>
  </w:footnote>
  <w:footnote w:id="44">
    <w:p w14:paraId="623971BD" w14:textId="7890DA6C" w:rsidR="5A4A1C9B" w:rsidRPr="006043BA" w:rsidRDefault="5A4A1C9B" w:rsidP="5A4A1C9B">
      <w:pPr>
        <w:pStyle w:val="Allmrkusetekst"/>
        <w:rPr>
          <w:rFonts w:eastAsia="Aptos"/>
        </w:rPr>
      </w:pPr>
      <w:r w:rsidRPr="006043BA">
        <w:rPr>
          <w:rStyle w:val="Allmrkuseviide"/>
        </w:rPr>
        <w:footnoteRef/>
      </w:r>
      <w:r w:rsidRPr="006043BA">
        <w:t xml:space="preserve"> </w:t>
      </w:r>
      <w:r w:rsidRPr="006043BA">
        <w:rPr>
          <w:rFonts w:eastAsia="Aptos"/>
        </w:rPr>
        <w:t xml:space="preserve">Hämmal, J., Meiorg, M., Varblane, A. (2022). Soolise võrdõiguslikkuse monitooring 2021. Lõpparuanne. Kantar Emor. </w:t>
      </w:r>
      <w:hyperlink r:id="rId40">
        <w:r w:rsidRPr="006043BA">
          <w:rPr>
            <w:rStyle w:val="Hperlink"/>
            <w:rFonts w:eastAsia="Aptos"/>
            <w:color w:val="467886"/>
          </w:rPr>
          <w:t>https://sm.ee/sites/default/files/documents/2022-12/Soolise%20v%C3%B5rd%C3%B5iguslikkuse%20monitooring.%20L%C3%B5pparuanne.pdf</w:t>
        </w:r>
      </w:hyperlink>
    </w:p>
  </w:footnote>
  <w:footnote w:id="45">
    <w:p w14:paraId="2C54D38F" w14:textId="42897FC0" w:rsidR="5A4A1C9B" w:rsidRPr="0092136A" w:rsidRDefault="5A4A1C9B" w:rsidP="5A4A1C9B">
      <w:pPr>
        <w:pStyle w:val="Allmrkusetekst"/>
        <w:rPr>
          <w:rFonts w:eastAsia="Aptos"/>
          <w:color w:val="000000" w:themeColor="text1"/>
        </w:rPr>
      </w:pPr>
      <w:r w:rsidRPr="006043BA">
        <w:rPr>
          <w:rStyle w:val="Allmrkuseviide"/>
        </w:rPr>
        <w:footnoteRef/>
      </w:r>
      <w:r w:rsidRPr="006043BA">
        <w:t xml:space="preserve"> </w:t>
      </w:r>
      <w:r w:rsidRPr="006043BA">
        <w:rPr>
          <w:rFonts w:eastAsia="Aptos"/>
          <w:color w:val="000000" w:themeColor="text1"/>
          <w:u w:val="single"/>
          <w:lang w:val="en"/>
        </w:rPr>
        <w:t>Fansher, A. K</w:t>
      </w:r>
      <w:r w:rsidRPr="006043BA">
        <w:rPr>
          <w:rFonts w:eastAsia="Aptos"/>
        </w:rPr>
        <w:t>.</w:t>
      </w:r>
      <w:r w:rsidRPr="006043BA">
        <w:rPr>
          <w:rFonts w:eastAsia="Aptos"/>
          <w:color w:val="000000" w:themeColor="text1"/>
        </w:rPr>
        <w:t xml:space="preserve">, </w:t>
      </w:r>
      <w:hyperlink r:id="rId41">
        <w:r w:rsidRPr="006043BA">
          <w:rPr>
            <w:rStyle w:val="Hperlink"/>
            <w:rFonts w:eastAsia="Aptos"/>
            <w:color w:val="000000" w:themeColor="text1"/>
            <w:lang w:val="en"/>
          </w:rPr>
          <w:t>Musamali, T</w:t>
        </w:r>
      </w:hyperlink>
      <w:r w:rsidRPr="006043BA">
        <w:rPr>
          <w:rFonts w:eastAsia="Aptos"/>
        </w:rPr>
        <w:t>.,</w:t>
      </w:r>
      <w:r w:rsidRPr="006043BA">
        <w:rPr>
          <w:rFonts w:eastAsia="Aptos"/>
          <w:color w:val="000000" w:themeColor="text1"/>
        </w:rPr>
        <w:t xml:space="preserve"> </w:t>
      </w:r>
      <w:hyperlink r:id="rId42">
        <w:r w:rsidRPr="006043BA">
          <w:rPr>
            <w:rStyle w:val="Hperlink"/>
            <w:rFonts w:eastAsia="Aptos"/>
            <w:color w:val="000000" w:themeColor="text1"/>
            <w:lang w:val="en"/>
          </w:rPr>
          <w:t>Self, M</w:t>
        </w:r>
      </w:hyperlink>
      <w:r w:rsidRPr="006043BA">
        <w:rPr>
          <w:rFonts w:eastAsia="Aptos"/>
        </w:rPr>
        <w:t>. (2023). Fear and Consent: An Exploratory Study of Fear of False Accusations of Sexual Assault and Consent-Seeking Practices.</w:t>
      </w:r>
      <w:r w:rsidRPr="006043BA">
        <w:rPr>
          <w:rFonts w:eastAsia="Aptos"/>
          <w:color w:val="616161"/>
        </w:rPr>
        <w:t xml:space="preserve"> </w:t>
      </w:r>
      <w:r w:rsidRPr="006043BA">
        <w:rPr>
          <w:rFonts w:eastAsia="Aptos"/>
        </w:rPr>
        <w:t>Journal of School Violence,</w:t>
      </w:r>
      <w:r w:rsidRPr="006043BA">
        <w:rPr>
          <w:rFonts w:eastAsia="Aptos"/>
          <w:color w:val="000000" w:themeColor="text1"/>
        </w:rPr>
        <w:t xml:space="preserve"> 22 (1), lk 75</w:t>
      </w:r>
      <w:r w:rsidR="00996B4F">
        <w:rPr>
          <w:rFonts w:eastAsia="Aptos"/>
          <w:color w:val="000000" w:themeColor="text1"/>
        </w:rPr>
        <w:t>–</w:t>
      </w:r>
      <w:r w:rsidRPr="006043BA">
        <w:rPr>
          <w:rFonts w:eastAsia="Aptos"/>
          <w:color w:val="000000" w:themeColor="text1"/>
        </w:rPr>
        <w:t>88.</w:t>
      </w:r>
    </w:p>
  </w:footnote>
  <w:footnote w:id="46">
    <w:p w14:paraId="39FEF637" w14:textId="29B07FBA" w:rsidR="5A4A1C9B" w:rsidRPr="006043BA" w:rsidRDefault="5A4A1C9B" w:rsidP="5A4A1C9B">
      <w:pPr>
        <w:pStyle w:val="Allmrkusetekst"/>
        <w:rPr>
          <w:rFonts w:eastAsia="Aptos"/>
        </w:rPr>
      </w:pPr>
      <w:r w:rsidRPr="006043BA">
        <w:rPr>
          <w:rStyle w:val="Allmrkuseviide"/>
        </w:rPr>
        <w:footnoteRef/>
      </w:r>
      <w:r w:rsidRPr="006043BA">
        <w:t xml:space="preserve"> </w:t>
      </w:r>
      <w:r w:rsidRPr="006043BA">
        <w:rPr>
          <w:rFonts w:eastAsia="Aptos"/>
        </w:rPr>
        <w:t>Dewald, S., Lorenz, K. (2021). Lying about sexual assault: a qualitative study of detective perspectives on false reporting. International Journal of Research and Policy, 32 (2)</w:t>
      </w:r>
      <w:r w:rsidR="00100626">
        <w:rPr>
          <w:rFonts w:eastAsia="Aptos"/>
        </w:rPr>
        <w:t>.</w:t>
      </w:r>
      <w:r w:rsidR="00254C2D">
        <w:rPr>
          <w:rFonts w:eastAsia="Aptos"/>
        </w:rPr>
        <w:t xml:space="preserve"> </w:t>
      </w:r>
      <w:hyperlink r:id="rId43" w:history="1">
        <w:r w:rsidR="00226588" w:rsidRPr="00C96212">
          <w:rPr>
            <w:rStyle w:val="Hperlink"/>
            <w:rFonts w:eastAsia="Aptos"/>
          </w:rPr>
          <w:t>https://doi.org/10.1080/10439463.2021.1893725</w:t>
        </w:r>
      </w:hyperlink>
    </w:p>
  </w:footnote>
  <w:footnote w:id="47">
    <w:p w14:paraId="7EB740ED" w14:textId="7320C39B" w:rsidR="5A4A1C9B" w:rsidRPr="006043BA" w:rsidRDefault="5A4A1C9B" w:rsidP="5A4A1C9B">
      <w:pPr>
        <w:pStyle w:val="Allmrkusetekst"/>
        <w:spacing w:line="257" w:lineRule="auto"/>
        <w:jc w:val="both"/>
      </w:pPr>
      <w:r w:rsidRPr="006043BA">
        <w:rPr>
          <w:rStyle w:val="Allmrkuseviide"/>
        </w:rPr>
        <w:footnoteRef/>
      </w:r>
      <w:r w:rsidRPr="006043BA">
        <w:t xml:space="preserve"> </w:t>
      </w:r>
      <w:r w:rsidRPr="006043BA">
        <w:rPr>
          <w:rFonts w:eastAsia="Aptos"/>
        </w:rPr>
        <w:t>De Roos, M., Jones, D. N. (2022). Self-affirmation and False Allegations: The Effects on Responses to</w:t>
      </w:r>
    </w:p>
    <w:p w14:paraId="49367F2B" w14:textId="56A94599" w:rsidR="5A4A1C9B" w:rsidRPr="001638C1" w:rsidRDefault="5A4A1C9B">
      <w:r w:rsidRPr="006043BA">
        <w:rPr>
          <w:rFonts w:eastAsia="Aptos"/>
          <w:sz w:val="20"/>
          <w:szCs w:val="20"/>
        </w:rPr>
        <w:t>Disclosures of Sexual Victimization. Journal of Interpersonal Violence, 37 (11-12), DOI: 10.</w:t>
      </w:r>
      <w:r w:rsidRPr="001638C1">
        <w:rPr>
          <w:rFonts w:eastAsia="Aptos"/>
          <w:sz w:val="20"/>
          <w:szCs w:val="20"/>
        </w:rPr>
        <w:t>1177/0886260520980387</w:t>
      </w:r>
    </w:p>
  </w:footnote>
  <w:footnote w:id="48">
    <w:p w14:paraId="587DDC5D" w14:textId="379782A3" w:rsidR="00EA7F9A" w:rsidRPr="001638C1" w:rsidRDefault="00EA7F9A" w:rsidP="00EA7F9A">
      <w:pPr>
        <w:pStyle w:val="Allmrkusetekst"/>
      </w:pPr>
      <w:r w:rsidRPr="001638C1">
        <w:rPr>
          <w:rStyle w:val="Allmrkuseviide"/>
        </w:rPr>
        <w:footnoteRef/>
      </w:r>
      <w:r w:rsidRPr="001638C1">
        <w:t xml:space="preserve"> Piha, O. (2024). The Limits of the New Finnish Consent-Based Rape Law: Miten uuden seksuaalirikoslain vapaaehtoisuuskriteeriä tulisi tulkita? Revue internationale de droit pénal, 95(2), 55</w:t>
      </w:r>
      <w:r w:rsidR="008B4B7F" w:rsidRPr="001638C1">
        <w:t>–</w:t>
      </w:r>
      <w:r w:rsidRPr="001638C1">
        <w:t>77.</w:t>
      </w:r>
    </w:p>
  </w:footnote>
  <w:footnote w:id="49">
    <w:p w14:paraId="7A6953CE" w14:textId="174E4F5B" w:rsidR="00EA7F9A" w:rsidRPr="00EA7F9A" w:rsidRDefault="00EA7F9A" w:rsidP="00EA7F9A">
      <w:pPr>
        <w:pStyle w:val="Allmrkusetekst"/>
      </w:pPr>
      <w:r w:rsidRPr="001638C1">
        <w:rPr>
          <w:rStyle w:val="Allmrkuseviide"/>
        </w:rPr>
        <w:footnoteRef/>
      </w:r>
      <w:r w:rsidRPr="001638C1">
        <w:t xml:space="preserve"> Holmberg, S. (2025). Application and consequences of the consent law. Renewed follow-up of the 2018 amendments to Swedish rape legislation. Brå (The Swedish National Council for Crime Prevention) Report 2025.3. English translation of report: </w:t>
      </w:r>
      <w:hyperlink r:id="rId44" w:history="1">
        <w:r w:rsidRPr="001638C1">
          <w:rPr>
            <w:rStyle w:val="Hperlink"/>
          </w:rPr>
          <w:t>https://bra.se/download/18.f3ee57c194d84be4e916238/1744111393667/2025_3_Application%20and%20consequences%20of%20the%20consent%20law.pdf</w:t>
        </w:r>
      </w:hyperlink>
      <w:r w:rsidRPr="001638C1">
        <w:t xml:space="preserve">, vaadatud 12.08.2025; Wettergren, Å., Bladini, M., Uhnoo, S. (2025). Challenging Legal Core Values. Consent-Based Rape Legislation in Practice. Bristol University Press. Bristol, </w:t>
      </w:r>
      <w:r w:rsidR="00087583" w:rsidRPr="001638C1">
        <w:t>UK</w:t>
      </w:r>
      <w:r w:rsidRPr="001638C1">
        <w:t xml:space="preserve">. </w:t>
      </w:r>
      <w:hyperlink r:id="rId45" w:history="1">
        <w:r w:rsidRPr="001638C1">
          <w:rPr>
            <w:rStyle w:val="Hperlink"/>
          </w:rPr>
          <w:t>https://bristoluniversitypressdigital.com/downloadpdf/monobook-oa/book/9781529237542/9781529237542.pdf</w:t>
        </w:r>
      </w:hyperlink>
      <w:r w:rsidRPr="001638C1">
        <w:t>, vaadatud 13.08.2025</w:t>
      </w:r>
      <w:r w:rsidR="00470291" w:rsidRPr="001638C1">
        <w:t>.</w:t>
      </w:r>
    </w:p>
    <w:p w14:paraId="6F7BB339" w14:textId="35C10D88" w:rsidR="00EA7F9A" w:rsidRDefault="00EA7F9A" w:rsidP="00EA7F9A">
      <w:pPr>
        <w:pStyle w:val="Allmrkusetekst"/>
      </w:pPr>
    </w:p>
  </w:footnote>
  <w:footnote w:id="50">
    <w:p w14:paraId="31E0F057" w14:textId="0B4A3525" w:rsidR="00A12E22" w:rsidRDefault="00A12E22" w:rsidP="00A12E22">
      <w:pPr>
        <w:pStyle w:val="Allmrkusetekst"/>
      </w:pPr>
      <w:r>
        <w:rPr>
          <w:rStyle w:val="Allmrkuseviide"/>
        </w:rPr>
        <w:footnoteRef/>
      </w:r>
      <w:r>
        <w:t xml:space="preserve"> Statistikaameti statistikaandmebaasi rubriigi </w:t>
      </w:r>
      <w:r w:rsidR="00A50EFB">
        <w:t>„</w:t>
      </w:r>
      <w:r>
        <w:t>Sotsiaalelu</w:t>
      </w:r>
      <w:r w:rsidR="00A50EFB">
        <w:t>“</w:t>
      </w:r>
      <w:r>
        <w:t xml:space="preserve"> alarubriik </w:t>
      </w:r>
      <w:r w:rsidR="00A50EFB">
        <w:t>„</w:t>
      </w:r>
      <w:r>
        <w:t>Õigus ja turvalisus</w:t>
      </w:r>
      <w:r w:rsidR="00A50EFB">
        <w:t>“</w:t>
      </w:r>
      <w:r w:rsidR="001C2E94">
        <w:t>.</w:t>
      </w:r>
    </w:p>
    <w:p w14:paraId="1D7110C0" w14:textId="77777777" w:rsidR="00A12E22" w:rsidRDefault="00A12E22" w:rsidP="00A12E22">
      <w:pPr>
        <w:pStyle w:val="Allmrkusetekst"/>
      </w:pPr>
      <w:hyperlink r:id="rId46" w:history="1">
        <w:r w:rsidRPr="00B50F47">
          <w:rPr>
            <w:rStyle w:val="Hperlink"/>
          </w:rPr>
          <w:t>https://andmed.stat.ee/et/stat</w:t>
        </w:r>
      </w:hyperlink>
      <w:r>
        <w:t>, vaadatud 17.07.2025.</w:t>
      </w:r>
    </w:p>
  </w:footnote>
  <w:footnote w:id="51">
    <w:p w14:paraId="159C52BF" w14:textId="28D00B10" w:rsidR="00A12E22" w:rsidRDefault="00A12E22" w:rsidP="00A12E22">
      <w:pPr>
        <w:pStyle w:val="Allmrkusetekst"/>
      </w:pPr>
      <w:r>
        <w:rPr>
          <w:rStyle w:val="Allmrkuseviide"/>
        </w:rPr>
        <w:footnoteRef/>
      </w:r>
      <w:r>
        <w:t xml:space="preserve"> Vt </w:t>
      </w:r>
      <w:r w:rsidR="001C2E94">
        <w:t>s</w:t>
      </w:r>
      <w:r>
        <w:t xml:space="preserve">uhteuuringus kasutatud </w:t>
      </w:r>
      <w:r w:rsidR="001C2E94">
        <w:t xml:space="preserve">terminite </w:t>
      </w:r>
      <w:r>
        <w:t>määratlus</w:t>
      </w:r>
      <w:r w:rsidR="001C2E94">
        <w:t>i</w:t>
      </w:r>
      <w:r>
        <w:t xml:space="preserve"> Statistikaameti kodulehelt</w:t>
      </w:r>
      <w:r w:rsidR="001C2E94">
        <w:t>.</w:t>
      </w:r>
      <w:r>
        <w:t xml:space="preserve"> </w:t>
      </w:r>
      <w:hyperlink r:id="rId47" w:anchor="3-Statistika-esitus-2" w:history="1">
        <w:r w:rsidRPr="00B50F47">
          <w:rPr>
            <w:rStyle w:val="Hperlink"/>
          </w:rPr>
          <w:t>https://www.stat.ee/et/avasta-statistikat/metoodika-ja-kvaliteet/esms-metaandmed/40616#3-Statistika-esitus-2</w:t>
        </w:r>
      </w:hyperlink>
      <w:r>
        <w:t>, vaadatud 17.07.2025.</w:t>
      </w:r>
    </w:p>
  </w:footnote>
  <w:footnote w:id="52">
    <w:p w14:paraId="291F1752" w14:textId="77777777" w:rsidR="00A12E22" w:rsidRDefault="00A12E22" w:rsidP="00A12E22">
      <w:pPr>
        <w:pStyle w:val="Allmrkusetekst"/>
      </w:pPr>
      <w:r>
        <w:rPr>
          <w:rStyle w:val="Allmrkuseviide"/>
        </w:rPr>
        <w:footnoteRef/>
      </w:r>
      <w:r>
        <w:t xml:space="preserve"> Statistikaamet (2023). Seni suurim ja terviklikum suhteuuring paljastab: Eesti inimene kogeb enim vägivalda</w:t>
      </w:r>
    </w:p>
    <w:p w14:paraId="28CE6587" w14:textId="143C9449" w:rsidR="00A12E22" w:rsidRDefault="00A12E22" w:rsidP="00A12E22">
      <w:pPr>
        <w:pStyle w:val="Allmrkusetekst"/>
      </w:pPr>
      <w:r>
        <w:t>just paarisuhtes. Uudis 11.10.2023</w:t>
      </w:r>
      <w:r w:rsidR="00D53CAE">
        <w:t>.</w:t>
      </w:r>
      <w:r>
        <w:t xml:space="preserve"> </w:t>
      </w:r>
      <w:hyperlink r:id="rId48" w:history="1">
        <w:r w:rsidRPr="00B50F47">
          <w:rPr>
            <w:rStyle w:val="Hperlink"/>
          </w:rPr>
          <w:t>https://www.stat.ee/et/uudised/seni-suurim-ja-terviklikum-suhteuuring-paljastab-eesti-inimene-kogeb-enim-vagivalda-just-paarisuhtes</w:t>
        </w:r>
      </w:hyperlink>
      <w:r>
        <w:t>, vaadatud 17.07.2025.</w:t>
      </w:r>
    </w:p>
  </w:footnote>
  <w:footnote w:id="53">
    <w:p w14:paraId="54043821" w14:textId="11F41482" w:rsidR="00930FFC" w:rsidRDefault="00930FFC">
      <w:pPr>
        <w:pStyle w:val="Allmrkusetekst"/>
      </w:pPr>
      <w:r>
        <w:rPr>
          <w:rStyle w:val="Allmrkuseviide"/>
        </w:rPr>
        <w:footnoteRef/>
      </w:r>
      <w:r>
        <w:t xml:space="preserve"> </w:t>
      </w:r>
      <w:r w:rsidRPr="00930FFC">
        <w:t xml:space="preserve">Sotsiaalkindlustusamet (2021). </w:t>
      </w:r>
      <w:hyperlink r:id="rId49" w:history="1">
        <w:r w:rsidRPr="001D53A3">
          <w:rPr>
            <w:rStyle w:val="Hperlink"/>
          </w:rPr>
          <w:t>V</w:t>
        </w:r>
        <w:r w:rsidR="00D53CAE">
          <w:rPr>
            <w:rStyle w:val="Hperlink"/>
          </w:rPr>
          <w:t>ä</w:t>
        </w:r>
        <w:r w:rsidRPr="001D53A3">
          <w:rPr>
            <w:rStyle w:val="Hperlink"/>
          </w:rPr>
          <w:t>givalla_kogemise_uuring (raport)</w:t>
        </w:r>
      </w:hyperlink>
      <w:r w:rsidRPr="00930FFC">
        <w:t>;</w:t>
      </w:r>
      <w:r w:rsidR="00D53CAE">
        <w:t xml:space="preserve"> </w:t>
      </w:r>
      <w:hyperlink r:id="rId50" w:history="1">
        <w:r w:rsidR="004E1476">
          <w:rPr>
            <w:rStyle w:val="Hperlink"/>
          </w:rPr>
          <w:t>v</w:t>
        </w:r>
        <w:r w:rsidRPr="009D5136">
          <w:rPr>
            <w:rStyle w:val="Hperlink"/>
          </w:rPr>
          <w:t>ägivalla kogemise uuring (esitlus)</w:t>
        </w:r>
      </w:hyperlink>
      <w:r w:rsidR="00D53CAE">
        <w:t>,</w:t>
      </w:r>
      <w:r>
        <w:t xml:space="preserve"> </w:t>
      </w:r>
      <w:r w:rsidR="00D53CAE">
        <w:t>v</w:t>
      </w:r>
      <w:r>
        <w:t>aadatud 17.07.2025.</w:t>
      </w:r>
    </w:p>
  </w:footnote>
  <w:footnote w:id="54">
    <w:p w14:paraId="126B3842" w14:textId="5F808A97" w:rsidR="00D76486" w:rsidRDefault="00642FDD" w:rsidP="00D76486">
      <w:pPr>
        <w:pStyle w:val="Allmrkusetekst"/>
      </w:pPr>
      <w:r>
        <w:rPr>
          <w:rStyle w:val="Allmrkuseviide"/>
        </w:rPr>
        <w:footnoteRef/>
      </w:r>
      <w:r>
        <w:t xml:space="preserve"> </w:t>
      </w:r>
      <w:r w:rsidR="00D76486">
        <w:t>Part</w:t>
      </w:r>
      <w:r w:rsidR="00891D39">
        <w:t>,</w:t>
      </w:r>
      <w:r w:rsidR="00D76486">
        <w:t xml:space="preserve"> K</w:t>
      </w:r>
      <w:r w:rsidR="00891D39">
        <w:t>.</w:t>
      </w:r>
      <w:r w:rsidR="00D76486">
        <w:t>, Laanpere</w:t>
      </w:r>
      <w:r w:rsidR="00891D39">
        <w:t>,</w:t>
      </w:r>
      <w:r w:rsidR="00D76486">
        <w:t xml:space="preserve"> M</w:t>
      </w:r>
      <w:r w:rsidR="00891D39">
        <w:t>.</w:t>
      </w:r>
      <w:r w:rsidR="00D76486">
        <w:t>, Ringmets</w:t>
      </w:r>
      <w:r w:rsidR="00891D39">
        <w:t>,</w:t>
      </w:r>
      <w:r w:rsidR="00D76486">
        <w:t xml:space="preserve"> I</w:t>
      </w:r>
      <w:r w:rsidR="00891D39">
        <w:t>.</w:t>
      </w:r>
      <w:r w:rsidR="00D76486">
        <w:t>, Eltermaa</w:t>
      </w:r>
      <w:r w:rsidR="00891D39">
        <w:t>,</w:t>
      </w:r>
      <w:r w:rsidR="00D76486">
        <w:t xml:space="preserve"> M</w:t>
      </w:r>
      <w:r w:rsidR="00891D39">
        <w:t>.</w:t>
      </w:r>
      <w:r w:rsidR="00D76486">
        <w:t>, Hein</w:t>
      </w:r>
      <w:r w:rsidR="00891D39">
        <w:t>,</w:t>
      </w:r>
      <w:r w:rsidR="00D76486">
        <w:t xml:space="preserve"> M</w:t>
      </w:r>
      <w:r w:rsidR="00891D39">
        <w:t>.</w:t>
      </w:r>
      <w:r w:rsidR="00D76486">
        <w:t>, Kond</w:t>
      </w:r>
      <w:r w:rsidR="00891D39">
        <w:t>,</w:t>
      </w:r>
      <w:r w:rsidR="00D76486">
        <w:t xml:space="preserve"> K</w:t>
      </w:r>
      <w:r w:rsidR="00891D39">
        <w:t>.</w:t>
      </w:r>
      <w:r w:rsidR="00D76486">
        <w:t>, Tõniste</w:t>
      </w:r>
      <w:r w:rsidR="00891D39">
        <w:t>,</w:t>
      </w:r>
      <w:r w:rsidR="00D76486">
        <w:t xml:space="preserve"> G</w:t>
      </w:r>
      <w:r w:rsidR="00891D39">
        <w:t>.</w:t>
      </w:r>
      <w:r w:rsidR="00D76486">
        <w:t>, Alafrange</w:t>
      </w:r>
      <w:r w:rsidR="00891D39">
        <w:t>,</w:t>
      </w:r>
      <w:r w:rsidR="00D76486">
        <w:t xml:space="preserve"> M</w:t>
      </w:r>
      <w:r w:rsidR="00891D39">
        <w:t>.</w:t>
      </w:r>
      <w:r w:rsidR="00D76486">
        <w:t>, Paju</w:t>
      </w:r>
      <w:r w:rsidR="00891D39">
        <w:t>,</w:t>
      </w:r>
      <w:r w:rsidR="00D76486">
        <w:t xml:space="preserve"> K</w:t>
      </w:r>
      <w:r w:rsidR="00891D39">
        <w:t>.</w:t>
      </w:r>
      <w:r w:rsidR="00D76486">
        <w:t>, Lõhmus</w:t>
      </w:r>
      <w:r w:rsidR="00AD19C0">
        <w:t xml:space="preserve">, </w:t>
      </w:r>
      <w:r w:rsidR="00D76486">
        <w:t>L</w:t>
      </w:r>
      <w:r w:rsidR="00AD19C0">
        <w:t>.</w:t>
      </w:r>
      <w:r w:rsidR="00D76486">
        <w:t>, Karro</w:t>
      </w:r>
      <w:r w:rsidR="00AD19C0">
        <w:t>,</w:t>
      </w:r>
      <w:r w:rsidR="00D76486">
        <w:t xml:space="preserve"> H. Eesti naiste tervis 2024: seksuaal- ja reproduktiivtervis, tervisekäitumine, hoiakud ja </w:t>
      </w:r>
    </w:p>
    <w:p w14:paraId="365A070E" w14:textId="77777777" w:rsidR="00D76486" w:rsidRDefault="00D76486" w:rsidP="00D76486">
      <w:pPr>
        <w:pStyle w:val="Allmrkusetekst"/>
      </w:pPr>
      <w:r>
        <w:t xml:space="preserve">tervishoiuteenuste kasutamine. Uurimisaruanne. Tartu: Tartu Ülikooli naistekliinik ja seksuaaltervise </w:t>
      </w:r>
    </w:p>
    <w:p w14:paraId="1D5E028F" w14:textId="36CD7E13" w:rsidR="00642FDD" w:rsidRDefault="00D76486" w:rsidP="00D76486">
      <w:pPr>
        <w:pStyle w:val="Allmrkusetekst"/>
      </w:pPr>
      <w:r>
        <w:t>uuringute keskus, 2025.</w:t>
      </w:r>
      <w:r w:rsidR="00642FDD">
        <w:t xml:space="preserve"> </w:t>
      </w:r>
      <w:hyperlink r:id="rId51" w:history="1">
        <w:r w:rsidR="00642FDD" w:rsidRPr="00642FDD">
          <w:rPr>
            <w:rStyle w:val="Hperlink"/>
          </w:rPr>
          <w:t>https://sisu.ut.ee/wp-content/uploads/sites/4/uurimus-1.pdf</w:t>
        </w:r>
      </w:hyperlink>
      <w:r w:rsidR="00642FDD">
        <w:t>, vaadatud</w:t>
      </w:r>
      <w:r w:rsidR="0096348A">
        <w:t xml:space="preserve"> 22.07.2025.</w:t>
      </w:r>
    </w:p>
  </w:footnote>
  <w:footnote w:id="55">
    <w:p w14:paraId="15BED42D" w14:textId="5CE31D85" w:rsidR="007E7EA4" w:rsidRPr="00622244" w:rsidRDefault="007E7EA4" w:rsidP="007E7EA4">
      <w:pPr>
        <w:pStyle w:val="Allmrkusetekst"/>
        <w:rPr>
          <w:rFonts w:cstheme="minorHAnsi"/>
        </w:rPr>
      </w:pPr>
      <w:r w:rsidRPr="00622244">
        <w:rPr>
          <w:rStyle w:val="Allmrkuseviide"/>
          <w:rFonts w:cstheme="minorHAnsi"/>
        </w:rPr>
        <w:footnoteRef/>
      </w:r>
      <w:r w:rsidRPr="00622244">
        <w:rPr>
          <w:rFonts w:cstheme="minorHAnsi"/>
        </w:rPr>
        <w:t xml:space="preserve"> Andresen, L. E., Wingender, A. M. (2024). Rape in Eastern Denmark before and after the consent-based rape law. </w:t>
      </w:r>
      <w:r w:rsidRPr="000635E3">
        <w:rPr>
          <w:rFonts w:cstheme="minorHAnsi"/>
        </w:rPr>
        <w:t>Ettekanne Kersti Kaljulaidi Fondi korraldatud nõusolekuseaduse foorumil</w:t>
      </w:r>
      <w:r w:rsidR="005E24B9">
        <w:rPr>
          <w:rFonts w:cstheme="minorHAnsi"/>
        </w:rPr>
        <w:t>.</w:t>
      </w:r>
      <w:r w:rsidRPr="00DE1506">
        <w:t xml:space="preserve"> </w:t>
      </w:r>
      <w:hyperlink r:id="rId52" w:history="1">
        <w:r w:rsidRPr="00622244">
          <w:rPr>
            <w:rStyle w:val="Hperlink"/>
            <w:rFonts w:cstheme="minorHAnsi"/>
            <w:shd w:val="clear" w:color="auto" w:fill="F6F6F6"/>
          </w:rPr>
          <w:t>https://kerstikaljulaid.ee/m/uritus/eksperdid-eesti-on-valmis-uhiskondlikuks-kokkuleppeks-seksuaalkuritegude-kasitlemiseks-nousolekupohiselt/</w:t>
        </w:r>
      </w:hyperlink>
      <w:r w:rsidRPr="00622244">
        <w:rPr>
          <w:rFonts w:cstheme="minorHAnsi"/>
          <w:color w:val="00005A"/>
          <w:shd w:val="clear" w:color="auto" w:fill="F6F6F6"/>
        </w:rPr>
        <w:t xml:space="preserve">, </w:t>
      </w:r>
      <w:r w:rsidRPr="00DE1506">
        <w:rPr>
          <w:rFonts w:cstheme="minorHAnsi"/>
          <w:shd w:val="clear" w:color="auto" w:fill="F6F6F6"/>
        </w:rPr>
        <w:t xml:space="preserve">vaadatud </w:t>
      </w:r>
      <w:r w:rsidR="00721A2B">
        <w:rPr>
          <w:rFonts w:cstheme="minorHAnsi"/>
          <w:shd w:val="clear" w:color="auto" w:fill="F6F6F6"/>
        </w:rPr>
        <w:t>23.07.2025</w:t>
      </w:r>
      <w:r w:rsidRPr="00DE1506">
        <w:rPr>
          <w:rFonts w:cstheme="minorHAnsi"/>
          <w:shd w:val="clear" w:color="auto" w:fill="F6F6F6"/>
        </w:rPr>
        <w:t>.</w:t>
      </w:r>
      <w:r w:rsidRPr="00DE1506">
        <w:rPr>
          <w:rFonts w:cstheme="minorHAnsi"/>
        </w:rPr>
        <w:t xml:space="preserve"> </w:t>
      </w:r>
    </w:p>
  </w:footnote>
  <w:footnote w:id="56">
    <w:p w14:paraId="490DA2D2" w14:textId="23CE4A94" w:rsidR="00136357" w:rsidRDefault="00136357">
      <w:pPr>
        <w:pStyle w:val="Allmrkusetekst"/>
      </w:pPr>
      <w:r>
        <w:rPr>
          <w:rStyle w:val="Allmrkuseviide"/>
        </w:rPr>
        <w:footnoteRef/>
      </w:r>
      <w:r>
        <w:t xml:space="preserve"> </w:t>
      </w:r>
      <w:r w:rsidR="00662647" w:rsidRPr="0092136A">
        <w:rPr>
          <w:i/>
          <w:iCs/>
        </w:rPr>
        <w:t>Ibid</w:t>
      </w:r>
      <w:r w:rsidR="00662647">
        <w:t>.</w:t>
      </w:r>
    </w:p>
  </w:footnote>
  <w:footnote w:id="57">
    <w:p w14:paraId="5287C3E0" w14:textId="58DBBAA3" w:rsidR="00136357" w:rsidRDefault="00136357">
      <w:pPr>
        <w:pStyle w:val="Allmrkusetekst"/>
      </w:pPr>
      <w:r>
        <w:rPr>
          <w:rStyle w:val="Allmrkuseviide"/>
        </w:rPr>
        <w:footnoteRef/>
      </w:r>
      <w:r>
        <w:t xml:space="preserve"> </w:t>
      </w:r>
      <w:r w:rsidR="00662647" w:rsidRPr="0092136A">
        <w:rPr>
          <w:i/>
          <w:iCs/>
        </w:rPr>
        <w:t>Ibid</w:t>
      </w:r>
      <w:r w:rsidR="00662647">
        <w:t>.</w:t>
      </w:r>
    </w:p>
  </w:footnote>
  <w:footnote w:id="58">
    <w:p w14:paraId="7CF1C6CD" w14:textId="6D1183E8" w:rsidR="00136357" w:rsidRDefault="00136357">
      <w:pPr>
        <w:pStyle w:val="Allmrkusetekst"/>
      </w:pPr>
      <w:r>
        <w:rPr>
          <w:rStyle w:val="Allmrkuseviide"/>
        </w:rPr>
        <w:footnoteRef/>
      </w:r>
      <w:r>
        <w:t xml:space="preserve"> </w:t>
      </w:r>
      <w:r w:rsidR="00662647" w:rsidRPr="0092136A">
        <w:rPr>
          <w:i/>
          <w:iCs/>
        </w:rPr>
        <w:t>Ibid</w:t>
      </w:r>
      <w:r w:rsidR="00662647">
        <w:t>.</w:t>
      </w:r>
    </w:p>
  </w:footnote>
  <w:footnote w:id="59">
    <w:p w14:paraId="65CE1EEA" w14:textId="0FF066D0" w:rsidR="00970C06" w:rsidRDefault="00970C06">
      <w:pPr>
        <w:pStyle w:val="Allmrkusetekst"/>
      </w:pPr>
      <w:r>
        <w:rPr>
          <w:rStyle w:val="Allmrkuseviide"/>
        </w:rPr>
        <w:footnoteRef/>
      </w:r>
      <w:r>
        <w:t xml:space="preserve"> </w:t>
      </w:r>
      <w:r w:rsidR="004D6CCB">
        <w:rPr>
          <w:rFonts w:cstheme="minorHAnsi"/>
        </w:rPr>
        <w:t>Möller, A.</w:t>
      </w:r>
      <w:r w:rsidR="00E022A7">
        <w:rPr>
          <w:rFonts w:cstheme="minorHAnsi"/>
        </w:rPr>
        <w:t>, (2024)</w:t>
      </w:r>
      <w:r w:rsidR="009B7EEC">
        <w:rPr>
          <w:rFonts w:cstheme="minorHAnsi"/>
        </w:rPr>
        <w:t>. E</w:t>
      </w:r>
      <w:r w:rsidR="004D6CCB" w:rsidRPr="000635E3">
        <w:rPr>
          <w:rFonts w:cstheme="minorHAnsi"/>
        </w:rPr>
        <w:t>ttekanne Kersti Kaljulaidi Fondi korraldatud nõusolekuseaduse foorumil</w:t>
      </w:r>
      <w:r w:rsidR="005E24B9">
        <w:rPr>
          <w:rFonts w:cstheme="minorHAnsi"/>
        </w:rPr>
        <w:t>.</w:t>
      </w:r>
      <w:r w:rsidR="00CD3D21">
        <w:t xml:space="preserve"> </w:t>
      </w:r>
      <w:hyperlink r:id="rId53" w:history="1">
        <w:r w:rsidR="00CD3D21" w:rsidRPr="00EB78D3">
          <w:rPr>
            <w:rStyle w:val="Hperlink"/>
          </w:rPr>
          <w:t>https://onedrive.live.com/view.aspx?resid=5023C2F524AEB90D!158118&amp;cid=5023c2f524aeb90d&amp;redeem=aHR0cHM6Ly8xZHJ2Lm1zL2YvcyFBZzI1cmlUMXdpTlFpZE1razZhdm1FZmUwUWp0b3c_ZT1RNVFrYmQ&amp;migratedtospo=true&amp;app=PowerPoint&amp;CT=1753273051841&amp;OR=ItemsView</w:t>
        </w:r>
      </w:hyperlink>
      <w:r w:rsidR="004D6CCB">
        <w:t>, vaadatud 23.07.2025.</w:t>
      </w:r>
    </w:p>
  </w:footnote>
  <w:footnote w:id="60">
    <w:p w14:paraId="17CCE86E" w14:textId="77777777" w:rsidR="00E97DBF" w:rsidRPr="000475C0" w:rsidRDefault="00E97DBF" w:rsidP="00E97DBF">
      <w:pPr>
        <w:pStyle w:val="Allmrkusetekst"/>
        <w:rPr>
          <w:rStyle w:val="Hperlink"/>
        </w:rPr>
      </w:pPr>
      <w:r>
        <w:rPr>
          <w:rStyle w:val="Allmrkuseviide"/>
        </w:rPr>
        <w:footnoteRef/>
      </w:r>
      <w:r>
        <w:t xml:space="preserve"> Carlsson, A. C., Owen, U, Rajan, G. (2022). </w:t>
      </w:r>
      <w:r>
        <w:fldChar w:fldCharType="begin"/>
      </w:r>
      <w:r>
        <w:instrText>HYPERLINK "https://pmc.ncbi.nlm.nih.gov/articles/PMC9719029/pdf/HSR2-6-e973.pdf"</w:instrText>
      </w:r>
      <w:r>
        <w:fldChar w:fldCharType="separate"/>
      </w:r>
      <w:r w:rsidRPr="000475C0">
        <w:rPr>
          <w:rStyle w:val="Hperlink"/>
        </w:rPr>
        <w:t>Sexual violence, mental health, and suicidality—Results from a</w:t>
      </w:r>
    </w:p>
    <w:p w14:paraId="2AFD8D51" w14:textId="77777777" w:rsidR="00E97DBF" w:rsidRPr="000475C0" w:rsidRDefault="00E97DBF" w:rsidP="00E97DBF">
      <w:pPr>
        <w:pStyle w:val="Allmrkusetekst"/>
        <w:rPr>
          <w:rStyle w:val="Hperlink"/>
        </w:rPr>
      </w:pPr>
      <w:r w:rsidRPr="000475C0">
        <w:rPr>
          <w:rStyle w:val="Hperlink"/>
        </w:rPr>
        <w:t>survey in cooperation with idea-driven organizations and their social media platform followers Health Science</w:t>
      </w:r>
    </w:p>
    <w:p w14:paraId="5C232F98" w14:textId="14A4F7D5" w:rsidR="00E97DBF" w:rsidRDefault="00E97DBF" w:rsidP="00E97DBF">
      <w:pPr>
        <w:pStyle w:val="Allmrkusetekst"/>
      </w:pPr>
      <w:r w:rsidRPr="000475C0">
        <w:rPr>
          <w:rStyle w:val="Hperlink"/>
        </w:rPr>
        <w:t>Reports</w:t>
      </w:r>
      <w:r>
        <w:fldChar w:fldCharType="end"/>
      </w:r>
      <w:r>
        <w:t>. doi:10.1002/hsr2.973</w:t>
      </w:r>
      <w:r w:rsidR="00CF36C3">
        <w:t>, v</w:t>
      </w:r>
      <w:r>
        <w:t>aadatud 17.07.2025.</w:t>
      </w:r>
    </w:p>
  </w:footnote>
  <w:footnote w:id="61">
    <w:p w14:paraId="4CE5CBE2" w14:textId="17C457AF" w:rsidR="00E97DBF" w:rsidRDefault="00E97DBF" w:rsidP="00E97DBF">
      <w:pPr>
        <w:pStyle w:val="Allmrkusetekst"/>
        <w:jc w:val="both"/>
      </w:pPr>
      <w:r>
        <w:rPr>
          <w:rStyle w:val="Allmrkuseviide"/>
        </w:rPr>
        <w:footnoteRef/>
      </w:r>
      <w:r>
        <w:t xml:space="preserve"> Ohvritel ilmneb sageli ebatavalisi käitumuslikke sümptomeid, näiteks vältimiskäitumist, ülivalvsust (otsitakse obsessiivselt ohumärke), kergesti ehmumist, sõltuvuskäitumist, une- ja söömishäireid, muutusi hügieeniharjumustes (suurenenud hõivatus puhtusest või vastupidi, enese eest hoolitsemise vähenemine), ebatavalisi hoiakuid ja kummalist käitumist. Riskikäitumine hõlmab peamiselt vähenenud haiguste ennetamist, suurenenud alkoholitar</w:t>
      </w:r>
      <w:r w:rsidR="00530020">
        <w:t>vit</w:t>
      </w:r>
      <w:r w:rsidR="00954D45">
        <w:t>ami</w:t>
      </w:r>
      <w:r>
        <w:t>st, narkootiliste ainete tarvitamist, suitsetamist, regulaarse tervisekontrolli puudumist.</w:t>
      </w:r>
    </w:p>
  </w:footnote>
  <w:footnote w:id="62">
    <w:p w14:paraId="26CB8BFF" w14:textId="77777777" w:rsidR="00E97DBF" w:rsidRDefault="00E97DBF" w:rsidP="00E97DBF">
      <w:pPr>
        <w:pStyle w:val="Allmrkusetekst"/>
        <w:jc w:val="both"/>
      </w:pPr>
      <w:r>
        <w:rPr>
          <w:rStyle w:val="Allmrkuseviide"/>
        </w:rPr>
        <w:footnoteRef/>
      </w:r>
      <w:r>
        <w:t xml:space="preserve"> </w:t>
      </w:r>
      <w:r w:rsidRPr="00654948">
        <w:t>Nt hirm, ärevus, ängistus, depressioon, häbi, süütunne, viha, eufooria, apaatia.</w:t>
      </w:r>
    </w:p>
  </w:footnote>
  <w:footnote w:id="63">
    <w:p w14:paraId="69C688E1" w14:textId="62649BFB" w:rsidR="00E97DBF" w:rsidRDefault="00E97DBF" w:rsidP="00E97DBF">
      <w:pPr>
        <w:pStyle w:val="Allmrkusetekst"/>
        <w:jc w:val="both"/>
      </w:pPr>
      <w:r>
        <w:rPr>
          <w:rStyle w:val="Allmrkuseviide"/>
        </w:rPr>
        <w:footnoteRef/>
      </w:r>
      <w:r>
        <w:t xml:space="preserve"> Psühholoogilised kannatused võivad viia füsioloogiliste sümptomite tekkimiseni või vallandada somaatilisi haigus</w:t>
      </w:r>
      <w:r w:rsidR="00250514">
        <w:t>i</w:t>
      </w:r>
      <w:r>
        <w:t xml:space="preserve">. Somatoformseid häireid iseloomustavad füüsilised kaebused, mis tunduvad olevat somaatilist päritolu, kuid ei leia diagnostilist kinnitust. Teisisõnu, patsient kannatab füüsiliste vaevuste all ilma, et oleks tegemist mingi füüsilise häirega. </w:t>
      </w:r>
    </w:p>
  </w:footnote>
  <w:footnote w:id="64">
    <w:p w14:paraId="007E1861" w14:textId="5C1049A5" w:rsidR="00E97DBF" w:rsidRDefault="00E97DBF" w:rsidP="00E97DBF">
      <w:pPr>
        <w:pStyle w:val="Allmrkusetekst"/>
      </w:pPr>
      <w:r>
        <w:rPr>
          <w:rStyle w:val="Allmrkuseviide"/>
        </w:rPr>
        <w:footnoteRef/>
      </w:r>
      <w:r>
        <w:t xml:space="preserve"> Psüühiline tasakaaluseisund lööb kõikuma, kui tekib mingi ootamatu olukord, mille valitsemiseks tavapärastest kohanemismehhanismidest ei piisa. Kriisiolukorrale on omane ebakindlus tuleviku suhtes</w:t>
      </w:r>
      <w:r w:rsidR="00604001">
        <w:t>,</w:t>
      </w:r>
      <w:r>
        <w:t xml:space="preserve"> turvatunde seisukohalt oluline tuleviku ennustatavus kaob.</w:t>
      </w:r>
    </w:p>
  </w:footnote>
  <w:footnote w:id="65">
    <w:p w14:paraId="0079DF4A" w14:textId="77777777" w:rsidR="00E97DBF" w:rsidRDefault="00E97DBF" w:rsidP="00E97DBF">
      <w:pPr>
        <w:pStyle w:val="Allmrkusetekst"/>
      </w:pPr>
      <w:r>
        <w:rPr>
          <w:rStyle w:val="Allmrkuseviide"/>
        </w:rPr>
        <w:footnoteRef/>
      </w:r>
      <w:r>
        <w:t xml:space="preserve"> Dissotsiatsiooni ehk reaalsusest irdumist võib näha kui inimese tahtmatut katset kaitsta end stiimuli eest, mis on liiga valus või hirmutav. Isik võib kogeda subjektiivselt ka emotsionaalset tuimenemist või emotsionaalsete reaktsioonide puudumist olukorras, kus emotsionaalsed reageeringud on tavapärased.</w:t>
      </w:r>
    </w:p>
  </w:footnote>
  <w:footnote w:id="66">
    <w:p w14:paraId="5E77C724" w14:textId="2B03D890" w:rsidR="00E97DBF" w:rsidRDefault="00E97DBF" w:rsidP="00E97DBF">
      <w:pPr>
        <w:pStyle w:val="Allmrkusetekst"/>
      </w:pPr>
      <w:r>
        <w:rPr>
          <w:rStyle w:val="Allmrkuseviide"/>
        </w:rPr>
        <w:footnoteRef/>
      </w:r>
      <w:r>
        <w:t xml:space="preserve"> </w:t>
      </w:r>
      <w:r w:rsidR="008D40BD">
        <w:t>T</w:t>
      </w:r>
      <w:r>
        <w:t>raumast tingitud psühholoogiliste sümptomite tagajärjel on halvenenud inimese sotsiaalne toimetulek (tegutsemine, suhtlemine, koostöö). Emotsionaalne kaugenemine või liigne sõltuvus pereliikmetest ja sõpradest, ärrituvus, ründav käitumine, huvide ja entusiasmi vähenemine. Psühholoogilised tagajärjed võivad häirida või takistada inimesel täita oma igapäevakohustusi ja tööülesandeid, mille tulemusel väheneb sissetulek.</w:t>
      </w:r>
    </w:p>
  </w:footnote>
  <w:footnote w:id="67">
    <w:p w14:paraId="341F8A54" w14:textId="77777777" w:rsidR="00E97DBF" w:rsidRDefault="00E97DBF" w:rsidP="00E97DBF">
      <w:pPr>
        <w:pStyle w:val="Allmrkusetekst"/>
      </w:pPr>
      <w:r>
        <w:rPr>
          <w:rStyle w:val="Allmrkuseviide"/>
        </w:rPr>
        <w:footnoteRef/>
      </w:r>
      <w:r>
        <w:t xml:space="preserve"> Eesti Seksuaaltervise Liit (2018). Seksuaalvägivald. Teadlikkuseks, toimetulekuks ja ennetuseks.</w:t>
      </w:r>
    </w:p>
    <w:p w14:paraId="390A865E" w14:textId="77777777" w:rsidR="00E97DBF" w:rsidRDefault="00E97DBF" w:rsidP="00E97DBF">
      <w:pPr>
        <w:pStyle w:val="Allmrkusetekst"/>
      </w:pPr>
      <w:hyperlink r:id="rId54" w:history="1">
        <w:r w:rsidRPr="00B50F47">
          <w:rPr>
            <w:rStyle w:val="Hperlink"/>
          </w:rPr>
          <w:t>https://seksuaaltervis.ee/wp-content/uploads/2021/01/2018_09_13_ESTL_Seksuaalv_givald.pdf</w:t>
        </w:r>
      </w:hyperlink>
      <w:r>
        <w:t>, vaadatud 17.07.2025.</w:t>
      </w:r>
    </w:p>
  </w:footnote>
  <w:footnote w:id="68">
    <w:p w14:paraId="7A1176D0" w14:textId="0F8FBB3B" w:rsidR="00E97DBF" w:rsidRDefault="00E97DBF" w:rsidP="00E97DBF">
      <w:pPr>
        <w:pStyle w:val="Allmrkusetekst"/>
      </w:pPr>
      <w:r>
        <w:rPr>
          <w:rStyle w:val="Allmrkuseviide"/>
        </w:rPr>
        <w:footnoteRef/>
      </w:r>
      <w:r>
        <w:t xml:space="preserve"> Part</w:t>
      </w:r>
      <w:r w:rsidR="007515CA">
        <w:t>,</w:t>
      </w:r>
      <w:r>
        <w:t xml:space="preserve"> K</w:t>
      </w:r>
      <w:r w:rsidR="007515CA">
        <w:t>.</w:t>
      </w:r>
      <w:r>
        <w:t>, Laanpere</w:t>
      </w:r>
      <w:r w:rsidR="007515CA">
        <w:t>,</w:t>
      </w:r>
      <w:r>
        <w:t xml:space="preserve"> M</w:t>
      </w:r>
      <w:r w:rsidR="007515CA">
        <w:t>.</w:t>
      </w:r>
      <w:r>
        <w:t>, Ringmets</w:t>
      </w:r>
      <w:r w:rsidR="007515CA">
        <w:t>,</w:t>
      </w:r>
      <w:r>
        <w:t xml:space="preserve"> I</w:t>
      </w:r>
      <w:r w:rsidR="007515CA">
        <w:t>.</w:t>
      </w:r>
      <w:r>
        <w:t>, Eltermaa</w:t>
      </w:r>
      <w:r w:rsidR="007515CA">
        <w:t>,</w:t>
      </w:r>
      <w:r>
        <w:t xml:space="preserve"> M</w:t>
      </w:r>
      <w:r w:rsidR="007515CA">
        <w:t>.</w:t>
      </w:r>
      <w:r>
        <w:t>, Hein</w:t>
      </w:r>
      <w:r w:rsidR="007515CA">
        <w:t>,</w:t>
      </w:r>
      <w:r>
        <w:t xml:space="preserve"> M</w:t>
      </w:r>
      <w:r w:rsidR="007515CA">
        <w:t>.</w:t>
      </w:r>
      <w:r>
        <w:t>, Kond</w:t>
      </w:r>
      <w:r w:rsidR="007515CA">
        <w:t>,</w:t>
      </w:r>
      <w:r>
        <w:t xml:space="preserve"> K</w:t>
      </w:r>
      <w:r w:rsidR="007515CA">
        <w:t>.</w:t>
      </w:r>
      <w:r>
        <w:t>, Tõniste</w:t>
      </w:r>
      <w:r w:rsidR="007515CA">
        <w:t>,</w:t>
      </w:r>
      <w:r>
        <w:t xml:space="preserve"> G</w:t>
      </w:r>
      <w:r w:rsidR="007515CA">
        <w:t>.</w:t>
      </w:r>
      <w:r>
        <w:t>, Alafrange</w:t>
      </w:r>
      <w:r w:rsidR="007515CA">
        <w:t>,</w:t>
      </w:r>
      <w:r>
        <w:t xml:space="preserve"> M</w:t>
      </w:r>
      <w:r w:rsidR="007515CA">
        <w:t>.</w:t>
      </w:r>
      <w:r>
        <w:t>, Paju</w:t>
      </w:r>
      <w:r w:rsidR="007515CA">
        <w:t>,</w:t>
      </w:r>
      <w:r>
        <w:t xml:space="preserve"> K</w:t>
      </w:r>
      <w:r w:rsidR="007515CA">
        <w:t>.</w:t>
      </w:r>
      <w:r>
        <w:t>, Lõhmus</w:t>
      </w:r>
      <w:r w:rsidR="007515CA">
        <w:t xml:space="preserve">, </w:t>
      </w:r>
      <w:r>
        <w:t>L</w:t>
      </w:r>
      <w:r w:rsidR="007515CA">
        <w:t>.</w:t>
      </w:r>
      <w:r>
        <w:t>, Karro</w:t>
      </w:r>
      <w:r w:rsidR="007515CA">
        <w:t>,</w:t>
      </w:r>
      <w:r>
        <w:t xml:space="preserve"> H. (2025). Eesti naiste tervis 2024: seksuaal- ja reproduktiivtervis, tervisekäitumine, hoiakud ja </w:t>
      </w:r>
    </w:p>
    <w:p w14:paraId="0B080EF0" w14:textId="77777777" w:rsidR="00E97DBF" w:rsidRDefault="00E97DBF" w:rsidP="00E97DBF">
      <w:pPr>
        <w:pStyle w:val="Allmrkusetekst"/>
      </w:pPr>
      <w:r>
        <w:t xml:space="preserve">tervishoiuteenuste kasutamine. Uurimisaruanne. Tartu: Tartu Ülikooli naistekliinik ja seksuaaltervise </w:t>
      </w:r>
    </w:p>
    <w:p w14:paraId="4F31CCF3" w14:textId="77777777" w:rsidR="00E97DBF" w:rsidRDefault="00E97DBF" w:rsidP="00E97DBF">
      <w:pPr>
        <w:pStyle w:val="Allmrkusetekst"/>
      </w:pPr>
      <w:r>
        <w:t xml:space="preserve">uuringute keskus. </w:t>
      </w:r>
      <w:hyperlink r:id="rId55" w:history="1">
        <w:r w:rsidRPr="00642FDD">
          <w:rPr>
            <w:rStyle w:val="Hperlink"/>
          </w:rPr>
          <w:t>https://sisu.ut.ee/wp-content/uploads/sites/4/uurimus-1.pdf</w:t>
        </w:r>
      </w:hyperlink>
      <w:r>
        <w:t>, vaadatud 22.07.2025.</w:t>
      </w:r>
    </w:p>
  </w:footnote>
  <w:footnote w:id="69">
    <w:p w14:paraId="44907638" w14:textId="00B8511D" w:rsidR="00E97DBF" w:rsidRDefault="00E97DBF" w:rsidP="00E97DBF">
      <w:pPr>
        <w:pStyle w:val="Allmrkusetekst"/>
      </w:pPr>
      <w:r>
        <w:rPr>
          <w:rStyle w:val="Allmrkuseviide"/>
        </w:rPr>
        <w:footnoteRef/>
      </w:r>
      <w:r>
        <w:t xml:space="preserve"> Kannatuste määr</w:t>
      </w:r>
      <w:r w:rsidR="005F666B">
        <w:t>a</w:t>
      </w:r>
      <w:r>
        <w:t xml:space="preserve"> on hinnatud skaalal 0</w:t>
      </w:r>
      <w:r w:rsidR="005F666B">
        <w:t>–</w:t>
      </w:r>
      <w:r>
        <w:t>10, kus</w:t>
      </w:r>
      <w:r w:rsidRPr="00F53D86">
        <w:t xml:space="preserve"> 0 tähista</w:t>
      </w:r>
      <w:r w:rsidR="006E1AC1">
        <w:t>b</w:t>
      </w:r>
      <w:r w:rsidRPr="00F53D86">
        <w:t xml:space="preserve"> seda, et vägivallakogemus hilisemaid kannatusi ei põhjust</w:t>
      </w:r>
      <w:r>
        <w:t>a, 1</w:t>
      </w:r>
      <w:r w:rsidR="006E1AC1">
        <w:t>–</w:t>
      </w:r>
      <w:r>
        <w:t>5 tähendab mõõdukaid kannatusi</w:t>
      </w:r>
      <w:r w:rsidR="006E1AC1">
        <w:t xml:space="preserve">, </w:t>
      </w:r>
      <w:r>
        <w:t>üle selle hinna</w:t>
      </w:r>
      <w:r w:rsidR="00C54D55">
        <w:t>tud</w:t>
      </w:r>
      <w:r>
        <w:t xml:space="preserve"> kannatusi </w:t>
      </w:r>
      <w:r w:rsidR="007D65EE">
        <w:t xml:space="preserve">käsitletakse </w:t>
      </w:r>
      <w:r>
        <w:t>raskena.</w:t>
      </w:r>
    </w:p>
  </w:footnote>
  <w:footnote w:id="70">
    <w:p w14:paraId="75142A6B" w14:textId="77777777" w:rsidR="00E97DBF" w:rsidRDefault="00E97DBF" w:rsidP="00E97DBF">
      <w:pPr>
        <w:pStyle w:val="Allmrkusetekst"/>
      </w:pPr>
      <w:r>
        <w:rPr>
          <w:rStyle w:val="Allmrkuseviide"/>
        </w:rPr>
        <w:footnoteRef/>
      </w:r>
      <w:r>
        <w:t xml:space="preserve"> Sotsiaalkindlustusamet (2024). Eesti elanikkonna teadlikkuse uuring soopõhise vägivalla ja inimkaubanduse</w:t>
      </w:r>
    </w:p>
    <w:p w14:paraId="65C0F800" w14:textId="463ECDAF" w:rsidR="00E97DBF" w:rsidRDefault="00E97DBF" w:rsidP="00E97DBF">
      <w:pPr>
        <w:pStyle w:val="Allmrkusetekst"/>
      </w:pPr>
      <w:r>
        <w:t xml:space="preserve">valdkonnas. </w:t>
      </w:r>
      <w:hyperlink r:id="rId56" w:history="1">
        <w:r w:rsidRPr="00B50F47">
          <w:rPr>
            <w:rStyle w:val="Hperlink"/>
          </w:rPr>
          <w:t>https://www.sotsiaalkindlustusamet.ee/sites/default/files/documents/2024-04/Eesti%20elanikkonna%20teadlikkuse%20uuring%20soop%C3%B5hise%20v%C3%A4givalla%20ja%20inimkaubanduse%20valdkonnas.pdf</w:t>
        </w:r>
      </w:hyperlink>
      <w:r>
        <w:t>, vaadatud 17.07.2025.</w:t>
      </w:r>
    </w:p>
  </w:footnote>
  <w:footnote w:id="71">
    <w:p w14:paraId="5679E2C7" w14:textId="4B328AD3" w:rsidR="00FA56BC" w:rsidRPr="003B716D" w:rsidRDefault="00FA56BC" w:rsidP="00FA56BC">
      <w:pPr>
        <w:pStyle w:val="Allmrkusetekst"/>
        <w:jc w:val="both"/>
        <w:rPr>
          <w:rFonts w:cstheme="minorHAnsi"/>
        </w:rPr>
      </w:pPr>
      <w:r w:rsidRPr="003B716D">
        <w:rPr>
          <w:rStyle w:val="Allmrkuseviide"/>
          <w:rFonts w:cstheme="minorHAnsi"/>
        </w:rPr>
        <w:footnoteRef/>
      </w:r>
      <w:r w:rsidRPr="003B716D">
        <w:rPr>
          <w:rFonts w:cstheme="minorHAnsi"/>
        </w:rPr>
        <w:t xml:space="preserve"> Vt nt </w:t>
      </w:r>
      <w:r w:rsidR="003A2463">
        <w:rPr>
          <w:rFonts w:cstheme="minorHAnsi"/>
        </w:rPr>
        <w:t>õ</w:t>
      </w:r>
      <w:r w:rsidRPr="003B716D">
        <w:rPr>
          <w:rFonts w:cstheme="minorHAnsi"/>
        </w:rPr>
        <w:t>iguskantsleri avalik pöördumine sotsiaalministri poole 201</w:t>
      </w:r>
      <w:r w:rsidR="00DB1822">
        <w:rPr>
          <w:rFonts w:cstheme="minorHAnsi"/>
        </w:rPr>
        <w:t>2</w:t>
      </w:r>
      <w:r w:rsidRPr="003B716D">
        <w:rPr>
          <w:rFonts w:cstheme="minorHAnsi"/>
        </w:rPr>
        <w:t xml:space="preserve">. aastal laste kehalise karistamise keelustamiseks. </w:t>
      </w:r>
      <w:hyperlink r:id="rId57" w:history="1">
        <w:r w:rsidR="00F6290B" w:rsidRPr="00EB78D3">
          <w:rPr>
            <w:rStyle w:val="Hperlink"/>
          </w:rPr>
          <w:t>https://www.oiguskantsler.ee/seisukohad-ja-algatused/uudised/oiguskantsleri-avalik-poordumine-sotsiaalministri-poole-laste</w:t>
        </w:r>
      </w:hyperlink>
      <w:r w:rsidRPr="003B716D">
        <w:rPr>
          <w:rFonts w:cstheme="minorHAnsi"/>
        </w:rPr>
        <w:t xml:space="preserve">, vaadatud </w:t>
      </w:r>
      <w:r w:rsidR="00B04AEA">
        <w:rPr>
          <w:rFonts w:cstheme="minorHAnsi"/>
        </w:rPr>
        <w:t>23.07.2025</w:t>
      </w:r>
      <w:r w:rsidR="00C54D55">
        <w:rPr>
          <w:rFonts w:cstheme="minorHAnsi"/>
        </w:rPr>
        <w:t>.</w:t>
      </w:r>
      <w:r w:rsidR="00C75DF1">
        <w:rPr>
          <w:rFonts w:cstheme="minorHAnsi"/>
        </w:rPr>
        <w:tab/>
      </w:r>
      <w:r w:rsidRPr="003B716D">
        <w:rPr>
          <w:rFonts w:cstheme="minorHAnsi"/>
        </w:rPr>
        <w:t xml:space="preserve"> </w:t>
      </w:r>
    </w:p>
  </w:footnote>
  <w:footnote w:id="72">
    <w:p w14:paraId="7B56E384" w14:textId="16DAFB68" w:rsidR="00065167" w:rsidRDefault="00065167">
      <w:pPr>
        <w:pStyle w:val="Allmrkusetekst"/>
      </w:pPr>
      <w:r>
        <w:rPr>
          <w:rStyle w:val="Allmrkuseviide"/>
        </w:rPr>
        <w:footnoteRef/>
      </w:r>
      <w:r>
        <w:t xml:space="preserve"> </w:t>
      </w:r>
      <w:r w:rsidR="006D157B">
        <w:t>Tartu Ülikooli seksuaalvägivalla kriisiabikeskuste andmekogu</w:t>
      </w:r>
      <w:r w:rsidR="00D676DD">
        <w:t xml:space="preserve">: </w:t>
      </w:r>
      <w:hyperlink r:id="rId58" w:history="1">
        <w:r w:rsidR="00D676DD" w:rsidRPr="00DB1F4C">
          <w:rPr>
            <w:rStyle w:val="Hperlink"/>
          </w:rPr>
          <w:t>https://sisu.ut.ee/suk/avaandmed/</w:t>
        </w:r>
      </w:hyperlink>
      <w:r w:rsidR="00D676DD">
        <w:t>, vaadatud 11.08.2025</w:t>
      </w:r>
    </w:p>
  </w:footnote>
  <w:footnote w:id="73">
    <w:p w14:paraId="1E8C7424" w14:textId="77777777" w:rsidR="00014976" w:rsidRDefault="00014976" w:rsidP="00014976">
      <w:pPr>
        <w:pStyle w:val="Allmrkusetekst"/>
      </w:pPr>
      <w:r>
        <w:rPr>
          <w:rStyle w:val="Allmrkuseviide"/>
        </w:rPr>
        <w:footnoteRef/>
      </w:r>
      <w:r>
        <w:t xml:space="preserve"> Hald, H. (2024). President Kaljulaidi Fondi korraldatud nõusolekuseaduse foorumi ettekanne.</w:t>
      </w:r>
    </w:p>
    <w:p w14:paraId="0D503B5C" w14:textId="77777777" w:rsidR="00014976" w:rsidRDefault="00014976" w:rsidP="00014976">
      <w:pPr>
        <w:pStyle w:val="Allmrkusetekst"/>
      </w:pPr>
      <w:hyperlink r:id="rId59" w:history="1">
        <w:r w:rsidRPr="00B50F47">
          <w:rPr>
            <w:rStyle w:val="Hperlink"/>
          </w:rPr>
          <w:t>https://kerstikaljulaid.ee/m/uritus/eksperdid-eesti-on-valmis-uhiskondlikuks-kokkuleppeks-seksuaalkuritegude-kasitlemiseks-nousolekupohiselt/</w:t>
        </w:r>
      </w:hyperlink>
      <w:r>
        <w:t>, vaadatud 17.07.2025.</w:t>
      </w:r>
    </w:p>
  </w:footnote>
  <w:footnote w:id="74">
    <w:p w14:paraId="0EB0719B" w14:textId="7E240A4C" w:rsidR="00E75AFE" w:rsidRDefault="005446DA" w:rsidP="00E75AFE">
      <w:pPr>
        <w:pStyle w:val="Allmrkusetekst"/>
      </w:pPr>
      <w:r>
        <w:rPr>
          <w:rStyle w:val="Allmrkuseviide"/>
        </w:rPr>
        <w:footnoteRef/>
      </w:r>
      <w:r>
        <w:t xml:space="preserve"> </w:t>
      </w:r>
      <w:r w:rsidR="004232C9">
        <w:t>E</w:t>
      </w:r>
      <w:r w:rsidR="00E75AFE">
        <w:t>uroopa Komisjon (2022). Commission Staff Working Document Impact Assessment Report Accompaning</w:t>
      </w:r>
    </w:p>
    <w:p w14:paraId="2202F1B8" w14:textId="77777777" w:rsidR="00E75AFE" w:rsidRDefault="00E75AFE" w:rsidP="00E75AFE">
      <w:pPr>
        <w:pStyle w:val="Allmrkusetekst"/>
      </w:pPr>
      <w:r>
        <w:t>the Document Proposal for a Directive of the European Parliament and of the Council on combating violence</w:t>
      </w:r>
    </w:p>
    <w:p w14:paraId="432F1E0B" w14:textId="2ECF843C" w:rsidR="005446DA" w:rsidRDefault="00E75AFE" w:rsidP="009B6F08">
      <w:pPr>
        <w:pStyle w:val="Allmrkusetekst"/>
      </w:pPr>
      <w:r>
        <w:t xml:space="preserve">against women and domestic violence. 2022/0066(COD). </w:t>
      </w:r>
      <w:hyperlink r:id="rId60" w:history="1">
        <w:r w:rsidR="009B6F08" w:rsidRPr="00B50F47">
          <w:rPr>
            <w:rStyle w:val="Hperlink"/>
          </w:rPr>
          <w:t>https://eur-lex.europa.eu/legal-content/EN/ALL/?uri=CELEX%3A52022SC0062</w:t>
        </w:r>
      </w:hyperlink>
      <w:r>
        <w:t>, vaadatud 17.07.2025.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5389459" w14:paraId="29ECFDC3" w14:textId="77777777" w:rsidTr="05389459">
      <w:trPr>
        <w:trHeight w:val="300"/>
      </w:trPr>
      <w:tc>
        <w:tcPr>
          <w:tcW w:w="3095" w:type="dxa"/>
        </w:tcPr>
        <w:p w14:paraId="4BB39679" w14:textId="15EE53F0" w:rsidR="05389459" w:rsidRDefault="05389459" w:rsidP="05389459">
          <w:pPr>
            <w:pStyle w:val="Pis"/>
            <w:ind w:left="-115"/>
          </w:pPr>
        </w:p>
      </w:tc>
      <w:tc>
        <w:tcPr>
          <w:tcW w:w="3095" w:type="dxa"/>
        </w:tcPr>
        <w:p w14:paraId="488791C7" w14:textId="55D9C046" w:rsidR="05389459" w:rsidRDefault="05389459" w:rsidP="05389459">
          <w:pPr>
            <w:pStyle w:val="Pis"/>
            <w:jc w:val="center"/>
          </w:pPr>
        </w:p>
      </w:tc>
      <w:tc>
        <w:tcPr>
          <w:tcW w:w="3095" w:type="dxa"/>
        </w:tcPr>
        <w:p w14:paraId="44A4EAA8" w14:textId="28797C5D" w:rsidR="05389459" w:rsidRDefault="05389459" w:rsidP="05389459">
          <w:pPr>
            <w:pStyle w:val="Pis"/>
            <w:ind w:right="-115"/>
            <w:jc w:val="right"/>
          </w:pPr>
        </w:p>
      </w:tc>
    </w:tr>
  </w:tbl>
  <w:p w14:paraId="7B5F4D2D" w14:textId="24474235" w:rsidR="05389459" w:rsidRDefault="05389459" w:rsidP="0538945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0BE3"/>
    <w:multiLevelType w:val="hybridMultilevel"/>
    <w:tmpl w:val="99E42D14"/>
    <w:lvl w:ilvl="0" w:tplc="FFFFFFFF">
      <w:start w:val="40"/>
      <w:numFmt w:val="bullet"/>
      <w:lvlText w:val="-"/>
      <w:lvlJc w:val="left"/>
      <w:pPr>
        <w:ind w:left="720" w:hanging="360"/>
      </w:pPr>
      <w:rPr>
        <w:rFonts w:ascii="Times New Roman" w:eastAsia="Arial Unicode MS"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2208D888">
      <w:start w:val="40"/>
      <w:numFmt w:val="bullet"/>
      <w:lvlText w:val="-"/>
      <w:lvlJc w:val="left"/>
      <w:pPr>
        <w:ind w:left="2880" w:hanging="360"/>
      </w:pPr>
      <w:rPr>
        <w:rFonts w:ascii="Times New Roman" w:eastAsia="Arial Unicode MS"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AA322D"/>
    <w:multiLevelType w:val="hybridMultilevel"/>
    <w:tmpl w:val="5150013E"/>
    <w:lvl w:ilvl="0" w:tplc="2208D888">
      <w:start w:val="40"/>
      <w:numFmt w:val="bullet"/>
      <w:lvlText w:val="-"/>
      <w:lvlJc w:val="left"/>
      <w:pPr>
        <w:ind w:left="720" w:hanging="360"/>
      </w:pPr>
      <w:rPr>
        <w:rFonts w:ascii="Times New Roman" w:eastAsia="Arial Unicode MS" w:hAnsi="Times New Roman"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0C97ADA"/>
    <w:multiLevelType w:val="hybridMultilevel"/>
    <w:tmpl w:val="BF18ACBA"/>
    <w:lvl w:ilvl="0" w:tplc="0EC05A06">
      <w:start w:val="1"/>
      <w:numFmt w:val="decimal"/>
      <w:lvlText w:val="%1)"/>
      <w:lvlJc w:val="left"/>
      <w:pPr>
        <w:ind w:left="1522" w:hanging="252"/>
      </w:pPr>
      <w:rPr>
        <w:rFonts w:ascii="Times New Roman" w:eastAsia="Times New Roman" w:hAnsi="Times New Roman" w:cs="Times New Roman" w:hint="default"/>
        <w:w w:val="100"/>
        <w:sz w:val="24"/>
        <w:szCs w:val="24"/>
        <w:lang w:val="et-EE" w:eastAsia="et-EE" w:bidi="et-EE"/>
      </w:rPr>
    </w:lvl>
    <w:lvl w:ilvl="1" w:tplc="1592DF9A">
      <w:numFmt w:val="bullet"/>
      <w:lvlText w:val="•"/>
      <w:lvlJc w:val="left"/>
      <w:pPr>
        <w:ind w:left="2438" w:hanging="252"/>
      </w:pPr>
      <w:rPr>
        <w:rFonts w:hint="default"/>
        <w:lang w:val="et-EE" w:eastAsia="et-EE" w:bidi="et-EE"/>
      </w:rPr>
    </w:lvl>
    <w:lvl w:ilvl="2" w:tplc="918AE34A">
      <w:numFmt w:val="bullet"/>
      <w:lvlText w:val="•"/>
      <w:lvlJc w:val="left"/>
      <w:pPr>
        <w:ind w:left="3357" w:hanging="252"/>
      </w:pPr>
      <w:rPr>
        <w:rFonts w:hint="default"/>
        <w:lang w:val="et-EE" w:eastAsia="et-EE" w:bidi="et-EE"/>
      </w:rPr>
    </w:lvl>
    <w:lvl w:ilvl="3" w:tplc="3E141A4C">
      <w:numFmt w:val="bullet"/>
      <w:lvlText w:val="•"/>
      <w:lvlJc w:val="left"/>
      <w:pPr>
        <w:ind w:left="4275" w:hanging="252"/>
      </w:pPr>
      <w:rPr>
        <w:rFonts w:hint="default"/>
        <w:lang w:val="et-EE" w:eastAsia="et-EE" w:bidi="et-EE"/>
      </w:rPr>
    </w:lvl>
    <w:lvl w:ilvl="4" w:tplc="451A664A">
      <w:numFmt w:val="bullet"/>
      <w:lvlText w:val="•"/>
      <w:lvlJc w:val="left"/>
      <w:pPr>
        <w:ind w:left="5194" w:hanging="252"/>
      </w:pPr>
      <w:rPr>
        <w:rFonts w:hint="default"/>
        <w:lang w:val="et-EE" w:eastAsia="et-EE" w:bidi="et-EE"/>
      </w:rPr>
    </w:lvl>
    <w:lvl w:ilvl="5" w:tplc="969C7012">
      <w:numFmt w:val="bullet"/>
      <w:lvlText w:val="•"/>
      <w:lvlJc w:val="left"/>
      <w:pPr>
        <w:ind w:left="6113" w:hanging="252"/>
      </w:pPr>
      <w:rPr>
        <w:rFonts w:hint="default"/>
        <w:lang w:val="et-EE" w:eastAsia="et-EE" w:bidi="et-EE"/>
      </w:rPr>
    </w:lvl>
    <w:lvl w:ilvl="6" w:tplc="EFECC072">
      <w:numFmt w:val="bullet"/>
      <w:lvlText w:val="•"/>
      <w:lvlJc w:val="left"/>
      <w:pPr>
        <w:ind w:left="7031" w:hanging="252"/>
      </w:pPr>
      <w:rPr>
        <w:rFonts w:hint="default"/>
        <w:lang w:val="et-EE" w:eastAsia="et-EE" w:bidi="et-EE"/>
      </w:rPr>
    </w:lvl>
    <w:lvl w:ilvl="7" w:tplc="50BCC9D4">
      <w:numFmt w:val="bullet"/>
      <w:lvlText w:val="•"/>
      <w:lvlJc w:val="left"/>
      <w:pPr>
        <w:ind w:left="7950" w:hanging="252"/>
      </w:pPr>
      <w:rPr>
        <w:rFonts w:hint="default"/>
        <w:lang w:val="et-EE" w:eastAsia="et-EE" w:bidi="et-EE"/>
      </w:rPr>
    </w:lvl>
    <w:lvl w:ilvl="8" w:tplc="52C8203E">
      <w:numFmt w:val="bullet"/>
      <w:lvlText w:val="•"/>
      <w:lvlJc w:val="left"/>
      <w:pPr>
        <w:ind w:left="8869" w:hanging="252"/>
      </w:pPr>
      <w:rPr>
        <w:rFonts w:hint="default"/>
        <w:lang w:val="et-EE" w:eastAsia="et-EE" w:bidi="et-EE"/>
      </w:rPr>
    </w:lvl>
  </w:abstractNum>
  <w:abstractNum w:abstractNumId="3" w15:restartNumberingAfterBreak="0">
    <w:nsid w:val="224568DE"/>
    <w:multiLevelType w:val="hybridMultilevel"/>
    <w:tmpl w:val="A91058C6"/>
    <w:lvl w:ilvl="0" w:tplc="F7CE1E8C">
      <w:start w:val="1"/>
      <w:numFmt w:val="decimal"/>
      <w:lvlText w:val="%1)"/>
      <w:lvlJc w:val="left"/>
      <w:pPr>
        <w:ind w:left="362" w:hanging="260"/>
      </w:pPr>
      <w:rPr>
        <w:rFonts w:ascii="Times New Roman" w:eastAsia="Times New Roman" w:hAnsi="Times New Roman" w:cs="Times New Roman" w:hint="default"/>
        <w:spacing w:val="-4"/>
        <w:w w:val="100"/>
        <w:sz w:val="24"/>
        <w:szCs w:val="24"/>
        <w:lang w:val="et-EE" w:eastAsia="et-EE" w:bidi="et-EE"/>
      </w:rPr>
    </w:lvl>
    <w:lvl w:ilvl="1" w:tplc="565A1E98">
      <w:numFmt w:val="bullet"/>
      <w:lvlText w:val="•"/>
      <w:lvlJc w:val="left"/>
      <w:pPr>
        <w:ind w:left="1252" w:hanging="260"/>
      </w:pPr>
      <w:rPr>
        <w:rFonts w:hint="default"/>
        <w:lang w:val="et-EE" w:eastAsia="et-EE" w:bidi="et-EE"/>
      </w:rPr>
    </w:lvl>
    <w:lvl w:ilvl="2" w:tplc="FEACA93A">
      <w:numFmt w:val="bullet"/>
      <w:lvlText w:val="•"/>
      <w:lvlJc w:val="left"/>
      <w:pPr>
        <w:ind w:left="2145" w:hanging="260"/>
      </w:pPr>
      <w:rPr>
        <w:rFonts w:hint="default"/>
        <w:lang w:val="et-EE" w:eastAsia="et-EE" w:bidi="et-EE"/>
      </w:rPr>
    </w:lvl>
    <w:lvl w:ilvl="3" w:tplc="8CF04EAC">
      <w:numFmt w:val="bullet"/>
      <w:lvlText w:val="•"/>
      <w:lvlJc w:val="left"/>
      <w:pPr>
        <w:ind w:left="3037" w:hanging="260"/>
      </w:pPr>
      <w:rPr>
        <w:rFonts w:hint="default"/>
        <w:lang w:val="et-EE" w:eastAsia="et-EE" w:bidi="et-EE"/>
      </w:rPr>
    </w:lvl>
    <w:lvl w:ilvl="4" w:tplc="7CD8D804">
      <w:numFmt w:val="bullet"/>
      <w:lvlText w:val="•"/>
      <w:lvlJc w:val="left"/>
      <w:pPr>
        <w:ind w:left="3930" w:hanging="260"/>
      </w:pPr>
      <w:rPr>
        <w:rFonts w:hint="default"/>
        <w:lang w:val="et-EE" w:eastAsia="et-EE" w:bidi="et-EE"/>
      </w:rPr>
    </w:lvl>
    <w:lvl w:ilvl="5" w:tplc="A42256CA">
      <w:numFmt w:val="bullet"/>
      <w:lvlText w:val="•"/>
      <w:lvlJc w:val="left"/>
      <w:pPr>
        <w:ind w:left="4823" w:hanging="260"/>
      </w:pPr>
      <w:rPr>
        <w:rFonts w:hint="default"/>
        <w:lang w:val="et-EE" w:eastAsia="et-EE" w:bidi="et-EE"/>
      </w:rPr>
    </w:lvl>
    <w:lvl w:ilvl="6" w:tplc="DC203D4E">
      <w:numFmt w:val="bullet"/>
      <w:lvlText w:val="•"/>
      <w:lvlJc w:val="left"/>
      <w:pPr>
        <w:ind w:left="5715" w:hanging="260"/>
      </w:pPr>
      <w:rPr>
        <w:rFonts w:hint="default"/>
        <w:lang w:val="et-EE" w:eastAsia="et-EE" w:bidi="et-EE"/>
      </w:rPr>
    </w:lvl>
    <w:lvl w:ilvl="7" w:tplc="2CEE1322">
      <w:numFmt w:val="bullet"/>
      <w:lvlText w:val="•"/>
      <w:lvlJc w:val="left"/>
      <w:pPr>
        <w:ind w:left="6608" w:hanging="260"/>
      </w:pPr>
      <w:rPr>
        <w:rFonts w:hint="default"/>
        <w:lang w:val="et-EE" w:eastAsia="et-EE" w:bidi="et-EE"/>
      </w:rPr>
    </w:lvl>
    <w:lvl w:ilvl="8" w:tplc="8264A094">
      <w:numFmt w:val="bullet"/>
      <w:lvlText w:val="•"/>
      <w:lvlJc w:val="left"/>
      <w:pPr>
        <w:ind w:left="7501" w:hanging="260"/>
      </w:pPr>
      <w:rPr>
        <w:rFonts w:hint="default"/>
        <w:lang w:val="et-EE" w:eastAsia="et-EE" w:bidi="et-EE"/>
      </w:rPr>
    </w:lvl>
  </w:abstractNum>
  <w:abstractNum w:abstractNumId="4" w15:restartNumberingAfterBreak="0">
    <w:nsid w:val="2B4A6B28"/>
    <w:multiLevelType w:val="hybridMultilevel"/>
    <w:tmpl w:val="4FACCCC0"/>
    <w:lvl w:ilvl="0" w:tplc="04250001">
      <w:start w:val="1"/>
      <w:numFmt w:val="bullet"/>
      <w:lvlText w:val=""/>
      <w:lvlJc w:val="left"/>
      <w:pPr>
        <w:ind w:left="774" w:hanging="360"/>
      </w:pPr>
      <w:rPr>
        <w:rFonts w:ascii="Symbol" w:hAnsi="Symbol" w:hint="default"/>
      </w:rPr>
    </w:lvl>
    <w:lvl w:ilvl="1" w:tplc="04250003" w:tentative="1">
      <w:start w:val="1"/>
      <w:numFmt w:val="bullet"/>
      <w:lvlText w:val="o"/>
      <w:lvlJc w:val="left"/>
      <w:pPr>
        <w:ind w:left="1494" w:hanging="360"/>
      </w:pPr>
      <w:rPr>
        <w:rFonts w:ascii="Courier New" w:hAnsi="Courier New" w:cs="Courier New" w:hint="default"/>
      </w:rPr>
    </w:lvl>
    <w:lvl w:ilvl="2" w:tplc="04250005" w:tentative="1">
      <w:start w:val="1"/>
      <w:numFmt w:val="bullet"/>
      <w:lvlText w:val=""/>
      <w:lvlJc w:val="left"/>
      <w:pPr>
        <w:ind w:left="2214" w:hanging="360"/>
      </w:pPr>
      <w:rPr>
        <w:rFonts w:ascii="Wingdings" w:hAnsi="Wingdings" w:hint="default"/>
      </w:rPr>
    </w:lvl>
    <w:lvl w:ilvl="3" w:tplc="04250001" w:tentative="1">
      <w:start w:val="1"/>
      <w:numFmt w:val="bullet"/>
      <w:lvlText w:val=""/>
      <w:lvlJc w:val="left"/>
      <w:pPr>
        <w:ind w:left="2934" w:hanging="360"/>
      </w:pPr>
      <w:rPr>
        <w:rFonts w:ascii="Symbol" w:hAnsi="Symbol" w:hint="default"/>
      </w:rPr>
    </w:lvl>
    <w:lvl w:ilvl="4" w:tplc="04250003" w:tentative="1">
      <w:start w:val="1"/>
      <w:numFmt w:val="bullet"/>
      <w:lvlText w:val="o"/>
      <w:lvlJc w:val="left"/>
      <w:pPr>
        <w:ind w:left="3654" w:hanging="360"/>
      </w:pPr>
      <w:rPr>
        <w:rFonts w:ascii="Courier New" w:hAnsi="Courier New" w:cs="Courier New" w:hint="default"/>
      </w:rPr>
    </w:lvl>
    <w:lvl w:ilvl="5" w:tplc="04250005" w:tentative="1">
      <w:start w:val="1"/>
      <w:numFmt w:val="bullet"/>
      <w:lvlText w:val=""/>
      <w:lvlJc w:val="left"/>
      <w:pPr>
        <w:ind w:left="4374" w:hanging="360"/>
      </w:pPr>
      <w:rPr>
        <w:rFonts w:ascii="Wingdings" w:hAnsi="Wingdings" w:hint="default"/>
      </w:rPr>
    </w:lvl>
    <w:lvl w:ilvl="6" w:tplc="04250001" w:tentative="1">
      <w:start w:val="1"/>
      <w:numFmt w:val="bullet"/>
      <w:lvlText w:val=""/>
      <w:lvlJc w:val="left"/>
      <w:pPr>
        <w:ind w:left="5094" w:hanging="360"/>
      </w:pPr>
      <w:rPr>
        <w:rFonts w:ascii="Symbol" w:hAnsi="Symbol" w:hint="default"/>
      </w:rPr>
    </w:lvl>
    <w:lvl w:ilvl="7" w:tplc="04250003" w:tentative="1">
      <w:start w:val="1"/>
      <w:numFmt w:val="bullet"/>
      <w:lvlText w:val="o"/>
      <w:lvlJc w:val="left"/>
      <w:pPr>
        <w:ind w:left="5814" w:hanging="360"/>
      </w:pPr>
      <w:rPr>
        <w:rFonts w:ascii="Courier New" w:hAnsi="Courier New" w:cs="Courier New" w:hint="default"/>
      </w:rPr>
    </w:lvl>
    <w:lvl w:ilvl="8" w:tplc="04250005" w:tentative="1">
      <w:start w:val="1"/>
      <w:numFmt w:val="bullet"/>
      <w:lvlText w:val=""/>
      <w:lvlJc w:val="left"/>
      <w:pPr>
        <w:ind w:left="6534" w:hanging="360"/>
      </w:pPr>
      <w:rPr>
        <w:rFonts w:ascii="Wingdings" w:hAnsi="Wingdings" w:hint="default"/>
      </w:rPr>
    </w:lvl>
  </w:abstractNum>
  <w:abstractNum w:abstractNumId="5" w15:restartNumberingAfterBreak="0">
    <w:nsid w:val="31D14B6C"/>
    <w:multiLevelType w:val="hybridMultilevel"/>
    <w:tmpl w:val="808CF1B0"/>
    <w:lvl w:ilvl="0" w:tplc="6B96D18A">
      <w:start w:val="1"/>
      <w:numFmt w:val="decimal"/>
      <w:lvlText w:val="(%1)"/>
      <w:lvlJc w:val="left"/>
      <w:pPr>
        <w:ind w:left="102" w:hanging="336"/>
      </w:pPr>
      <w:rPr>
        <w:rFonts w:ascii="Times New Roman" w:eastAsia="Times New Roman" w:hAnsi="Times New Roman" w:cs="Times New Roman" w:hint="default"/>
        <w:i/>
        <w:spacing w:val="-4"/>
        <w:w w:val="100"/>
        <w:sz w:val="24"/>
        <w:szCs w:val="24"/>
        <w:lang w:val="et-EE" w:eastAsia="et-EE" w:bidi="et-EE"/>
      </w:rPr>
    </w:lvl>
    <w:lvl w:ilvl="1" w:tplc="1730E232">
      <w:numFmt w:val="bullet"/>
      <w:lvlText w:val="•"/>
      <w:lvlJc w:val="left"/>
      <w:pPr>
        <w:ind w:left="1018" w:hanging="336"/>
      </w:pPr>
      <w:rPr>
        <w:rFonts w:hint="default"/>
        <w:lang w:val="et-EE" w:eastAsia="et-EE" w:bidi="et-EE"/>
      </w:rPr>
    </w:lvl>
    <w:lvl w:ilvl="2" w:tplc="3E8CE54A">
      <w:numFmt w:val="bullet"/>
      <w:lvlText w:val="•"/>
      <w:lvlJc w:val="left"/>
      <w:pPr>
        <w:ind w:left="1937" w:hanging="336"/>
      </w:pPr>
      <w:rPr>
        <w:rFonts w:hint="default"/>
        <w:lang w:val="et-EE" w:eastAsia="et-EE" w:bidi="et-EE"/>
      </w:rPr>
    </w:lvl>
    <w:lvl w:ilvl="3" w:tplc="EC865180">
      <w:numFmt w:val="bullet"/>
      <w:lvlText w:val="•"/>
      <w:lvlJc w:val="left"/>
      <w:pPr>
        <w:ind w:left="2855" w:hanging="336"/>
      </w:pPr>
      <w:rPr>
        <w:rFonts w:hint="default"/>
        <w:lang w:val="et-EE" w:eastAsia="et-EE" w:bidi="et-EE"/>
      </w:rPr>
    </w:lvl>
    <w:lvl w:ilvl="4" w:tplc="F41A52AA">
      <w:numFmt w:val="bullet"/>
      <w:lvlText w:val="•"/>
      <w:lvlJc w:val="left"/>
      <w:pPr>
        <w:ind w:left="3774" w:hanging="336"/>
      </w:pPr>
      <w:rPr>
        <w:rFonts w:hint="default"/>
        <w:lang w:val="et-EE" w:eastAsia="et-EE" w:bidi="et-EE"/>
      </w:rPr>
    </w:lvl>
    <w:lvl w:ilvl="5" w:tplc="DE32E18C">
      <w:numFmt w:val="bullet"/>
      <w:lvlText w:val="•"/>
      <w:lvlJc w:val="left"/>
      <w:pPr>
        <w:ind w:left="4693" w:hanging="336"/>
      </w:pPr>
      <w:rPr>
        <w:rFonts w:hint="default"/>
        <w:lang w:val="et-EE" w:eastAsia="et-EE" w:bidi="et-EE"/>
      </w:rPr>
    </w:lvl>
    <w:lvl w:ilvl="6" w:tplc="4340498C">
      <w:numFmt w:val="bullet"/>
      <w:lvlText w:val="•"/>
      <w:lvlJc w:val="left"/>
      <w:pPr>
        <w:ind w:left="5611" w:hanging="336"/>
      </w:pPr>
      <w:rPr>
        <w:rFonts w:hint="default"/>
        <w:lang w:val="et-EE" w:eastAsia="et-EE" w:bidi="et-EE"/>
      </w:rPr>
    </w:lvl>
    <w:lvl w:ilvl="7" w:tplc="093CB46A">
      <w:numFmt w:val="bullet"/>
      <w:lvlText w:val="•"/>
      <w:lvlJc w:val="left"/>
      <w:pPr>
        <w:ind w:left="6530" w:hanging="336"/>
      </w:pPr>
      <w:rPr>
        <w:rFonts w:hint="default"/>
        <w:lang w:val="et-EE" w:eastAsia="et-EE" w:bidi="et-EE"/>
      </w:rPr>
    </w:lvl>
    <w:lvl w:ilvl="8" w:tplc="CA76B870">
      <w:numFmt w:val="bullet"/>
      <w:lvlText w:val="•"/>
      <w:lvlJc w:val="left"/>
      <w:pPr>
        <w:ind w:left="7449" w:hanging="336"/>
      </w:pPr>
      <w:rPr>
        <w:rFonts w:hint="default"/>
        <w:lang w:val="et-EE" w:eastAsia="et-EE" w:bidi="et-EE"/>
      </w:rPr>
    </w:lvl>
  </w:abstractNum>
  <w:abstractNum w:abstractNumId="6" w15:restartNumberingAfterBreak="0">
    <w:nsid w:val="420C7DA0"/>
    <w:multiLevelType w:val="hybridMultilevel"/>
    <w:tmpl w:val="C8D87DCA"/>
    <w:lvl w:ilvl="0" w:tplc="2208D888">
      <w:start w:val="40"/>
      <w:numFmt w:val="bullet"/>
      <w:lvlText w:val="-"/>
      <w:lvlJc w:val="left"/>
      <w:pPr>
        <w:ind w:left="720" w:hanging="360"/>
      </w:pPr>
      <w:rPr>
        <w:rFonts w:ascii="Times New Roman" w:eastAsia="Arial Unicode MS"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7206B86"/>
    <w:multiLevelType w:val="hybridMultilevel"/>
    <w:tmpl w:val="35546A1A"/>
    <w:lvl w:ilvl="0" w:tplc="D396E21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F194A"/>
    <w:multiLevelType w:val="multilevel"/>
    <w:tmpl w:val="CD44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33D9E"/>
    <w:multiLevelType w:val="hybridMultilevel"/>
    <w:tmpl w:val="3D6CBE08"/>
    <w:lvl w:ilvl="0" w:tplc="F00C9C9A">
      <w:start w:val="1"/>
      <w:numFmt w:val="decimal"/>
      <w:lvlText w:val="(%1)"/>
      <w:lvlJc w:val="left"/>
      <w:pPr>
        <w:ind w:left="102" w:hanging="353"/>
      </w:pPr>
      <w:rPr>
        <w:rFonts w:ascii="Times New Roman" w:eastAsia="Times New Roman" w:hAnsi="Times New Roman" w:cs="Times New Roman" w:hint="default"/>
        <w:i/>
        <w:spacing w:val="-4"/>
        <w:w w:val="100"/>
        <w:sz w:val="24"/>
        <w:szCs w:val="24"/>
        <w:lang w:val="et-EE" w:eastAsia="et-EE" w:bidi="et-EE"/>
      </w:rPr>
    </w:lvl>
    <w:lvl w:ilvl="1" w:tplc="3FBA5562">
      <w:numFmt w:val="bullet"/>
      <w:lvlText w:val="•"/>
      <w:lvlJc w:val="left"/>
      <w:pPr>
        <w:ind w:left="1018" w:hanging="353"/>
      </w:pPr>
      <w:rPr>
        <w:rFonts w:hint="default"/>
        <w:lang w:val="et-EE" w:eastAsia="et-EE" w:bidi="et-EE"/>
      </w:rPr>
    </w:lvl>
    <w:lvl w:ilvl="2" w:tplc="201C225E">
      <w:numFmt w:val="bullet"/>
      <w:lvlText w:val="•"/>
      <w:lvlJc w:val="left"/>
      <w:pPr>
        <w:ind w:left="1937" w:hanging="353"/>
      </w:pPr>
      <w:rPr>
        <w:rFonts w:hint="default"/>
        <w:lang w:val="et-EE" w:eastAsia="et-EE" w:bidi="et-EE"/>
      </w:rPr>
    </w:lvl>
    <w:lvl w:ilvl="3" w:tplc="F1D86B70">
      <w:numFmt w:val="bullet"/>
      <w:lvlText w:val="•"/>
      <w:lvlJc w:val="left"/>
      <w:pPr>
        <w:ind w:left="2855" w:hanging="353"/>
      </w:pPr>
      <w:rPr>
        <w:rFonts w:hint="default"/>
        <w:lang w:val="et-EE" w:eastAsia="et-EE" w:bidi="et-EE"/>
      </w:rPr>
    </w:lvl>
    <w:lvl w:ilvl="4" w:tplc="3B6AC88C">
      <w:numFmt w:val="bullet"/>
      <w:lvlText w:val="•"/>
      <w:lvlJc w:val="left"/>
      <w:pPr>
        <w:ind w:left="3774" w:hanging="353"/>
      </w:pPr>
      <w:rPr>
        <w:rFonts w:hint="default"/>
        <w:lang w:val="et-EE" w:eastAsia="et-EE" w:bidi="et-EE"/>
      </w:rPr>
    </w:lvl>
    <w:lvl w:ilvl="5" w:tplc="3E8AB564">
      <w:numFmt w:val="bullet"/>
      <w:lvlText w:val="•"/>
      <w:lvlJc w:val="left"/>
      <w:pPr>
        <w:ind w:left="4693" w:hanging="353"/>
      </w:pPr>
      <w:rPr>
        <w:rFonts w:hint="default"/>
        <w:lang w:val="et-EE" w:eastAsia="et-EE" w:bidi="et-EE"/>
      </w:rPr>
    </w:lvl>
    <w:lvl w:ilvl="6" w:tplc="2F58CAC6">
      <w:numFmt w:val="bullet"/>
      <w:lvlText w:val="•"/>
      <w:lvlJc w:val="left"/>
      <w:pPr>
        <w:ind w:left="5611" w:hanging="353"/>
      </w:pPr>
      <w:rPr>
        <w:rFonts w:hint="default"/>
        <w:lang w:val="et-EE" w:eastAsia="et-EE" w:bidi="et-EE"/>
      </w:rPr>
    </w:lvl>
    <w:lvl w:ilvl="7" w:tplc="99B405D2">
      <w:numFmt w:val="bullet"/>
      <w:lvlText w:val="•"/>
      <w:lvlJc w:val="left"/>
      <w:pPr>
        <w:ind w:left="6530" w:hanging="353"/>
      </w:pPr>
      <w:rPr>
        <w:rFonts w:hint="default"/>
        <w:lang w:val="et-EE" w:eastAsia="et-EE" w:bidi="et-EE"/>
      </w:rPr>
    </w:lvl>
    <w:lvl w:ilvl="8" w:tplc="AF9C807A">
      <w:numFmt w:val="bullet"/>
      <w:lvlText w:val="•"/>
      <w:lvlJc w:val="left"/>
      <w:pPr>
        <w:ind w:left="7449" w:hanging="353"/>
      </w:pPr>
      <w:rPr>
        <w:rFonts w:hint="default"/>
        <w:lang w:val="et-EE" w:eastAsia="et-EE" w:bidi="et-EE"/>
      </w:rPr>
    </w:lvl>
  </w:abstractNum>
  <w:abstractNum w:abstractNumId="10" w15:restartNumberingAfterBreak="0">
    <w:nsid w:val="62120540"/>
    <w:multiLevelType w:val="multilevel"/>
    <w:tmpl w:val="1AEC5640"/>
    <w:lvl w:ilvl="0">
      <w:start w:val="1"/>
      <w:numFmt w:val="decimal"/>
      <w:lvlText w:val="%1."/>
      <w:lvlJc w:val="left"/>
      <w:pPr>
        <w:ind w:left="342" w:hanging="240"/>
      </w:pPr>
      <w:rPr>
        <w:rFonts w:ascii="Times New Roman" w:eastAsia="Times New Roman" w:hAnsi="Times New Roman" w:cs="Times New Roman" w:hint="default"/>
        <w:b/>
        <w:bCs/>
        <w:spacing w:val="-1"/>
        <w:w w:val="100"/>
        <w:sz w:val="24"/>
        <w:szCs w:val="24"/>
        <w:lang w:val="et-EE" w:eastAsia="et-EE" w:bidi="et-EE"/>
      </w:rPr>
    </w:lvl>
    <w:lvl w:ilvl="1">
      <w:start w:val="1"/>
      <w:numFmt w:val="decimal"/>
      <w:lvlText w:val="%1.%2."/>
      <w:lvlJc w:val="left"/>
      <w:pPr>
        <w:ind w:left="420" w:hanging="420"/>
      </w:pPr>
      <w:rPr>
        <w:rFonts w:ascii="Times New Roman" w:eastAsia="Times New Roman" w:hAnsi="Times New Roman" w:cs="Times New Roman" w:hint="default"/>
        <w:b/>
        <w:bCs/>
        <w:spacing w:val="-3"/>
        <w:w w:val="100"/>
        <w:sz w:val="24"/>
        <w:szCs w:val="24"/>
        <w:lang w:val="et-EE" w:eastAsia="et-EE" w:bidi="et-EE"/>
      </w:rPr>
    </w:lvl>
    <w:lvl w:ilvl="2">
      <w:start w:val="1"/>
      <w:numFmt w:val="decimal"/>
      <w:lvlText w:val="%3)"/>
      <w:lvlJc w:val="left"/>
      <w:pPr>
        <w:ind w:left="822" w:hanging="360"/>
      </w:pPr>
      <w:rPr>
        <w:rFonts w:ascii="Times New Roman" w:eastAsia="Times New Roman" w:hAnsi="Times New Roman" w:cs="Times New Roman" w:hint="default"/>
        <w:spacing w:val="-20"/>
        <w:w w:val="100"/>
        <w:sz w:val="24"/>
        <w:szCs w:val="24"/>
        <w:lang w:val="et-EE" w:eastAsia="et-EE" w:bidi="et-EE"/>
      </w:rPr>
    </w:lvl>
    <w:lvl w:ilvl="3">
      <w:numFmt w:val="bullet"/>
      <w:lvlText w:val="•"/>
      <w:lvlJc w:val="left"/>
      <w:pPr>
        <w:ind w:left="1878" w:hanging="360"/>
      </w:pPr>
      <w:rPr>
        <w:rFonts w:hint="default"/>
        <w:lang w:val="et-EE" w:eastAsia="et-EE" w:bidi="et-EE"/>
      </w:rPr>
    </w:lvl>
    <w:lvl w:ilvl="4">
      <w:numFmt w:val="bullet"/>
      <w:lvlText w:val="•"/>
      <w:lvlJc w:val="left"/>
      <w:pPr>
        <w:ind w:left="2936" w:hanging="360"/>
      </w:pPr>
      <w:rPr>
        <w:rFonts w:hint="default"/>
        <w:lang w:val="et-EE" w:eastAsia="et-EE" w:bidi="et-EE"/>
      </w:rPr>
    </w:lvl>
    <w:lvl w:ilvl="5">
      <w:numFmt w:val="bullet"/>
      <w:lvlText w:val="•"/>
      <w:lvlJc w:val="left"/>
      <w:pPr>
        <w:ind w:left="3994" w:hanging="360"/>
      </w:pPr>
      <w:rPr>
        <w:rFonts w:hint="default"/>
        <w:lang w:val="et-EE" w:eastAsia="et-EE" w:bidi="et-EE"/>
      </w:rPr>
    </w:lvl>
    <w:lvl w:ilvl="6">
      <w:numFmt w:val="bullet"/>
      <w:lvlText w:val="•"/>
      <w:lvlJc w:val="left"/>
      <w:pPr>
        <w:ind w:left="5053" w:hanging="360"/>
      </w:pPr>
      <w:rPr>
        <w:rFonts w:hint="default"/>
        <w:lang w:val="et-EE" w:eastAsia="et-EE" w:bidi="et-EE"/>
      </w:rPr>
    </w:lvl>
    <w:lvl w:ilvl="7">
      <w:numFmt w:val="bullet"/>
      <w:lvlText w:val="•"/>
      <w:lvlJc w:val="left"/>
      <w:pPr>
        <w:ind w:left="6111" w:hanging="360"/>
      </w:pPr>
      <w:rPr>
        <w:rFonts w:hint="default"/>
        <w:lang w:val="et-EE" w:eastAsia="et-EE" w:bidi="et-EE"/>
      </w:rPr>
    </w:lvl>
    <w:lvl w:ilvl="8">
      <w:numFmt w:val="bullet"/>
      <w:lvlText w:val="•"/>
      <w:lvlJc w:val="left"/>
      <w:pPr>
        <w:ind w:left="7169" w:hanging="360"/>
      </w:pPr>
      <w:rPr>
        <w:rFonts w:hint="default"/>
        <w:lang w:val="et-EE" w:eastAsia="et-EE" w:bidi="et-EE"/>
      </w:rPr>
    </w:lvl>
  </w:abstractNum>
  <w:abstractNum w:abstractNumId="11" w15:restartNumberingAfterBreak="0">
    <w:nsid w:val="62912366"/>
    <w:multiLevelType w:val="multilevel"/>
    <w:tmpl w:val="5A7A8358"/>
    <w:lvl w:ilvl="0">
      <w:start w:val="6"/>
      <w:numFmt w:val="decimal"/>
      <w:lvlText w:val="%1"/>
      <w:lvlJc w:val="left"/>
      <w:pPr>
        <w:ind w:left="462" w:hanging="360"/>
      </w:pPr>
      <w:rPr>
        <w:rFonts w:hint="default"/>
        <w:lang w:val="et-EE" w:eastAsia="et-EE" w:bidi="et-EE"/>
      </w:rPr>
    </w:lvl>
    <w:lvl w:ilvl="1">
      <w:start w:val="1"/>
      <w:numFmt w:val="decimal"/>
      <w:lvlText w:val="%1.%2"/>
      <w:lvlJc w:val="left"/>
      <w:pPr>
        <w:ind w:left="462" w:hanging="360"/>
      </w:pPr>
      <w:rPr>
        <w:rFonts w:ascii="Times New Roman" w:eastAsia="Times New Roman" w:hAnsi="Times New Roman" w:cs="Times New Roman" w:hint="default"/>
        <w:b/>
        <w:bCs/>
        <w:w w:val="100"/>
        <w:sz w:val="24"/>
        <w:szCs w:val="24"/>
        <w:lang w:val="et-EE" w:eastAsia="et-EE" w:bidi="et-EE"/>
      </w:rPr>
    </w:lvl>
    <w:lvl w:ilvl="2">
      <w:numFmt w:val="bullet"/>
      <w:lvlText w:val="•"/>
      <w:lvlJc w:val="left"/>
      <w:pPr>
        <w:ind w:left="2225" w:hanging="360"/>
      </w:pPr>
      <w:rPr>
        <w:rFonts w:hint="default"/>
        <w:lang w:val="et-EE" w:eastAsia="et-EE" w:bidi="et-EE"/>
      </w:rPr>
    </w:lvl>
    <w:lvl w:ilvl="3">
      <w:numFmt w:val="bullet"/>
      <w:lvlText w:val="•"/>
      <w:lvlJc w:val="left"/>
      <w:pPr>
        <w:ind w:left="3107" w:hanging="360"/>
      </w:pPr>
      <w:rPr>
        <w:rFonts w:hint="default"/>
        <w:lang w:val="et-EE" w:eastAsia="et-EE" w:bidi="et-EE"/>
      </w:rPr>
    </w:lvl>
    <w:lvl w:ilvl="4">
      <w:numFmt w:val="bullet"/>
      <w:lvlText w:val="•"/>
      <w:lvlJc w:val="left"/>
      <w:pPr>
        <w:ind w:left="3990" w:hanging="360"/>
      </w:pPr>
      <w:rPr>
        <w:rFonts w:hint="default"/>
        <w:lang w:val="et-EE" w:eastAsia="et-EE" w:bidi="et-EE"/>
      </w:rPr>
    </w:lvl>
    <w:lvl w:ilvl="5">
      <w:numFmt w:val="bullet"/>
      <w:lvlText w:val="•"/>
      <w:lvlJc w:val="left"/>
      <w:pPr>
        <w:ind w:left="4873" w:hanging="360"/>
      </w:pPr>
      <w:rPr>
        <w:rFonts w:hint="default"/>
        <w:lang w:val="et-EE" w:eastAsia="et-EE" w:bidi="et-EE"/>
      </w:rPr>
    </w:lvl>
    <w:lvl w:ilvl="6">
      <w:numFmt w:val="bullet"/>
      <w:lvlText w:val="•"/>
      <w:lvlJc w:val="left"/>
      <w:pPr>
        <w:ind w:left="5755" w:hanging="360"/>
      </w:pPr>
      <w:rPr>
        <w:rFonts w:hint="default"/>
        <w:lang w:val="et-EE" w:eastAsia="et-EE" w:bidi="et-EE"/>
      </w:rPr>
    </w:lvl>
    <w:lvl w:ilvl="7">
      <w:numFmt w:val="bullet"/>
      <w:lvlText w:val="•"/>
      <w:lvlJc w:val="left"/>
      <w:pPr>
        <w:ind w:left="6638" w:hanging="360"/>
      </w:pPr>
      <w:rPr>
        <w:rFonts w:hint="default"/>
        <w:lang w:val="et-EE" w:eastAsia="et-EE" w:bidi="et-EE"/>
      </w:rPr>
    </w:lvl>
    <w:lvl w:ilvl="8">
      <w:numFmt w:val="bullet"/>
      <w:lvlText w:val="•"/>
      <w:lvlJc w:val="left"/>
      <w:pPr>
        <w:ind w:left="7521" w:hanging="360"/>
      </w:pPr>
      <w:rPr>
        <w:rFonts w:hint="default"/>
        <w:lang w:val="et-EE" w:eastAsia="et-EE" w:bidi="et-EE"/>
      </w:rPr>
    </w:lvl>
  </w:abstractNum>
  <w:abstractNum w:abstractNumId="12" w15:restartNumberingAfterBreak="0">
    <w:nsid w:val="751E4162"/>
    <w:multiLevelType w:val="hybridMultilevel"/>
    <w:tmpl w:val="11AEA0A8"/>
    <w:lvl w:ilvl="0" w:tplc="FE2ED9A6">
      <w:start w:val="1"/>
      <w:numFmt w:val="bullet"/>
      <w:lvlText w:val=""/>
      <w:lvlJc w:val="left"/>
      <w:pPr>
        <w:ind w:left="720" w:hanging="360"/>
      </w:pPr>
      <w:rPr>
        <w:rFonts w:ascii="Symbol" w:hAnsi="Symbol"/>
      </w:rPr>
    </w:lvl>
    <w:lvl w:ilvl="1" w:tplc="48DEE900">
      <w:start w:val="1"/>
      <w:numFmt w:val="bullet"/>
      <w:lvlText w:val=""/>
      <w:lvlJc w:val="left"/>
      <w:pPr>
        <w:ind w:left="720" w:hanging="360"/>
      </w:pPr>
      <w:rPr>
        <w:rFonts w:ascii="Symbol" w:hAnsi="Symbol"/>
      </w:rPr>
    </w:lvl>
    <w:lvl w:ilvl="2" w:tplc="4A66AABE">
      <w:start w:val="1"/>
      <w:numFmt w:val="bullet"/>
      <w:lvlText w:val=""/>
      <w:lvlJc w:val="left"/>
      <w:pPr>
        <w:ind w:left="720" w:hanging="360"/>
      </w:pPr>
      <w:rPr>
        <w:rFonts w:ascii="Symbol" w:hAnsi="Symbol"/>
      </w:rPr>
    </w:lvl>
    <w:lvl w:ilvl="3" w:tplc="C1F68844">
      <w:start w:val="1"/>
      <w:numFmt w:val="bullet"/>
      <w:lvlText w:val=""/>
      <w:lvlJc w:val="left"/>
      <w:pPr>
        <w:ind w:left="720" w:hanging="360"/>
      </w:pPr>
      <w:rPr>
        <w:rFonts w:ascii="Symbol" w:hAnsi="Symbol"/>
      </w:rPr>
    </w:lvl>
    <w:lvl w:ilvl="4" w:tplc="130630C2">
      <w:start w:val="1"/>
      <w:numFmt w:val="bullet"/>
      <w:lvlText w:val=""/>
      <w:lvlJc w:val="left"/>
      <w:pPr>
        <w:ind w:left="720" w:hanging="360"/>
      </w:pPr>
      <w:rPr>
        <w:rFonts w:ascii="Symbol" w:hAnsi="Symbol"/>
      </w:rPr>
    </w:lvl>
    <w:lvl w:ilvl="5" w:tplc="0AF254E0">
      <w:start w:val="1"/>
      <w:numFmt w:val="bullet"/>
      <w:lvlText w:val=""/>
      <w:lvlJc w:val="left"/>
      <w:pPr>
        <w:ind w:left="720" w:hanging="360"/>
      </w:pPr>
      <w:rPr>
        <w:rFonts w:ascii="Symbol" w:hAnsi="Symbol"/>
      </w:rPr>
    </w:lvl>
    <w:lvl w:ilvl="6" w:tplc="88164692">
      <w:start w:val="1"/>
      <w:numFmt w:val="bullet"/>
      <w:lvlText w:val=""/>
      <w:lvlJc w:val="left"/>
      <w:pPr>
        <w:ind w:left="720" w:hanging="360"/>
      </w:pPr>
      <w:rPr>
        <w:rFonts w:ascii="Symbol" w:hAnsi="Symbol"/>
      </w:rPr>
    </w:lvl>
    <w:lvl w:ilvl="7" w:tplc="B5EA7434">
      <w:start w:val="1"/>
      <w:numFmt w:val="bullet"/>
      <w:lvlText w:val=""/>
      <w:lvlJc w:val="left"/>
      <w:pPr>
        <w:ind w:left="720" w:hanging="360"/>
      </w:pPr>
      <w:rPr>
        <w:rFonts w:ascii="Symbol" w:hAnsi="Symbol"/>
      </w:rPr>
    </w:lvl>
    <w:lvl w:ilvl="8" w:tplc="6B5E974C">
      <w:start w:val="1"/>
      <w:numFmt w:val="bullet"/>
      <w:lvlText w:val=""/>
      <w:lvlJc w:val="left"/>
      <w:pPr>
        <w:ind w:left="720" w:hanging="360"/>
      </w:pPr>
      <w:rPr>
        <w:rFonts w:ascii="Symbol" w:hAnsi="Symbol"/>
      </w:rPr>
    </w:lvl>
  </w:abstractNum>
  <w:abstractNum w:abstractNumId="13" w15:restartNumberingAfterBreak="0">
    <w:nsid w:val="78607247"/>
    <w:multiLevelType w:val="hybridMultilevel"/>
    <w:tmpl w:val="FA9CDF46"/>
    <w:lvl w:ilvl="0" w:tplc="3230C60A">
      <w:start w:val="1"/>
      <w:numFmt w:val="lowerLetter"/>
      <w:lvlText w:val="c)"/>
      <w:lvlJc w:val="left"/>
      <w:pPr>
        <w:ind w:left="720" w:hanging="360"/>
      </w:pPr>
    </w:lvl>
    <w:lvl w:ilvl="1" w:tplc="20A4ABFE">
      <w:start w:val="1"/>
      <w:numFmt w:val="lowerLetter"/>
      <w:lvlText w:val="%2."/>
      <w:lvlJc w:val="left"/>
      <w:pPr>
        <w:ind w:left="1440" w:hanging="360"/>
      </w:pPr>
    </w:lvl>
    <w:lvl w:ilvl="2" w:tplc="C7CA451E">
      <w:start w:val="1"/>
      <w:numFmt w:val="lowerRoman"/>
      <w:lvlText w:val="%3."/>
      <w:lvlJc w:val="right"/>
      <w:pPr>
        <w:ind w:left="2160" w:hanging="180"/>
      </w:pPr>
    </w:lvl>
    <w:lvl w:ilvl="3" w:tplc="EE5CD900">
      <w:start w:val="1"/>
      <w:numFmt w:val="decimal"/>
      <w:lvlText w:val="%4."/>
      <w:lvlJc w:val="left"/>
      <w:pPr>
        <w:ind w:left="2880" w:hanging="360"/>
      </w:pPr>
    </w:lvl>
    <w:lvl w:ilvl="4" w:tplc="91FACB82">
      <w:start w:val="1"/>
      <w:numFmt w:val="lowerLetter"/>
      <w:lvlText w:val="%5."/>
      <w:lvlJc w:val="left"/>
      <w:pPr>
        <w:ind w:left="3600" w:hanging="360"/>
      </w:pPr>
    </w:lvl>
    <w:lvl w:ilvl="5" w:tplc="BB1A8BCC">
      <w:start w:val="1"/>
      <w:numFmt w:val="lowerRoman"/>
      <w:lvlText w:val="%6."/>
      <w:lvlJc w:val="right"/>
      <w:pPr>
        <w:ind w:left="4320" w:hanging="180"/>
      </w:pPr>
    </w:lvl>
    <w:lvl w:ilvl="6" w:tplc="86D06168">
      <w:start w:val="1"/>
      <w:numFmt w:val="decimal"/>
      <w:lvlText w:val="%7."/>
      <w:lvlJc w:val="left"/>
      <w:pPr>
        <w:ind w:left="5040" w:hanging="360"/>
      </w:pPr>
    </w:lvl>
    <w:lvl w:ilvl="7" w:tplc="47E0C106">
      <w:start w:val="1"/>
      <w:numFmt w:val="lowerLetter"/>
      <w:lvlText w:val="%8."/>
      <w:lvlJc w:val="left"/>
      <w:pPr>
        <w:ind w:left="5760" w:hanging="360"/>
      </w:pPr>
    </w:lvl>
    <w:lvl w:ilvl="8" w:tplc="8544EB76">
      <w:start w:val="1"/>
      <w:numFmt w:val="lowerRoman"/>
      <w:lvlText w:val="%9."/>
      <w:lvlJc w:val="right"/>
      <w:pPr>
        <w:ind w:left="6480" w:hanging="180"/>
      </w:pPr>
    </w:lvl>
  </w:abstractNum>
  <w:abstractNum w:abstractNumId="14" w15:restartNumberingAfterBreak="0">
    <w:nsid w:val="7D40F5C5"/>
    <w:multiLevelType w:val="hybridMultilevel"/>
    <w:tmpl w:val="56E4BD28"/>
    <w:lvl w:ilvl="0" w:tplc="28967606">
      <w:start w:val="1"/>
      <w:numFmt w:val="lowerLetter"/>
      <w:lvlText w:val="%1)"/>
      <w:lvlJc w:val="left"/>
      <w:pPr>
        <w:ind w:left="462" w:hanging="360"/>
      </w:pPr>
    </w:lvl>
    <w:lvl w:ilvl="1" w:tplc="663469D0">
      <w:start w:val="1"/>
      <w:numFmt w:val="lowerLetter"/>
      <w:lvlText w:val="%2."/>
      <w:lvlJc w:val="left"/>
      <w:pPr>
        <w:ind w:left="1182" w:hanging="360"/>
      </w:pPr>
    </w:lvl>
    <w:lvl w:ilvl="2" w:tplc="C3B0A9FC">
      <w:start w:val="1"/>
      <w:numFmt w:val="lowerRoman"/>
      <w:lvlText w:val="%3."/>
      <w:lvlJc w:val="right"/>
      <w:pPr>
        <w:ind w:left="1902" w:hanging="180"/>
      </w:pPr>
    </w:lvl>
    <w:lvl w:ilvl="3" w:tplc="C78AB68A">
      <w:start w:val="1"/>
      <w:numFmt w:val="decimal"/>
      <w:lvlText w:val="%4."/>
      <w:lvlJc w:val="left"/>
      <w:pPr>
        <w:ind w:left="2622" w:hanging="360"/>
      </w:pPr>
    </w:lvl>
    <w:lvl w:ilvl="4" w:tplc="4D7C1CEC">
      <w:start w:val="1"/>
      <w:numFmt w:val="lowerLetter"/>
      <w:lvlText w:val="%5."/>
      <w:lvlJc w:val="left"/>
      <w:pPr>
        <w:ind w:left="3342" w:hanging="360"/>
      </w:pPr>
    </w:lvl>
    <w:lvl w:ilvl="5" w:tplc="CF7A1354">
      <w:start w:val="1"/>
      <w:numFmt w:val="lowerRoman"/>
      <w:lvlText w:val="%6."/>
      <w:lvlJc w:val="right"/>
      <w:pPr>
        <w:ind w:left="4062" w:hanging="180"/>
      </w:pPr>
    </w:lvl>
    <w:lvl w:ilvl="6" w:tplc="BABA1D04">
      <w:start w:val="1"/>
      <w:numFmt w:val="decimal"/>
      <w:lvlText w:val="%7."/>
      <w:lvlJc w:val="left"/>
      <w:pPr>
        <w:ind w:left="4782" w:hanging="360"/>
      </w:pPr>
    </w:lvl>
    <w:lvl w:ilvl="7" w:tplc="6750DDEC">
      <w:start w:val="1"/>
      <w:numFmt w:val="lowerLetter"/>
      <w:lvlText w:val="%8."/>
      <w:lvlJc w:val="left"/>
      <w:pPr>
        <w:ind w:left="5502" w:hanging="360"/>
      </w:pPr>
    </w:lvl>
    <w:lvl w:ilvl="8" w:tplc="481CE4CC">
      <w:start w:val="1"/>
      <w:numFmt w:val="lowerRoman"/>
      <w:lvlText w:val="%9."/>
      <w:lvlJc w:val="right"/>
      <w:pPr>
        <w:ind w:left="6222" w:hanging="180"/>
      </w:pPr>
    </w:lvl>
  </w:abstractNum>
  <w:abstractNum w:abstractNumId="15" w15:restartNumberingAfterBreak="0">
    <w:nsid w:val="7EB001DA"/>
    <w:multiLevelType w:val="hybridMultilevel"/>
    <w:tmpl w:val="5A0019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3154796">
    <w:abstractNumId w:val="11"/>
  </w:num>
  <w:num w:numId="2" w16cid:durableId="301425734">
    <w:abstractNumId w:val="9"/>
  </w:num>
  <w:num w:numId="3" w16cid:durableId="774715647">
    <w:abstractNumId w:val="5"/>
  </w:num>
  <w:num w:numId="4" w16cid:durableId="308944558">
    <w:abstractNumId w:val="2"/>
  </w:num>
  <w:num w:numId="5" w16cid:durableId="1975792107">
    <w:abstractNumId w:val="3"/>
  </w:num>
  <w:num w:numId="6" w16cid:durableId="45375467">
    <w:abstractNumId w:val="10"/>
  </w:num>
  <w:num w:numId="7" w16cid:durableId="88550826">
    <w:abstractNumId w:val="1"/>
  </w:num>
  <w:num w:numId="8" w16cid:durableId="749348354">
    <w:abstractNumId w:val="0"/>
  </w:num>
  <w:num w:numId="9" w16cid:durableId="1770544374">
    <w:abstractNumId w:val="13"/>
  </w:num>
  <w:num w:numId="10" w16cid:durableId="826747768">
    <w:abstractNumId w:val="6"/>
  </w:num>
  <w:num w:numId="11" w16cid:durableId="1207908283">
    <w:abstractNumId w:val="14"/>
  </w:num>
  <w:num w:numId="12" w16cid:durableId="141698907">
    <w:abstractNumId w:val="8"/>
  </w:num>
  <w:num w:numId="13" w16cid:durableId="209537091">
    <w:abstractNumId w:val="7"/>
  </w:num>
  <w:num w:numId="14" w16cid:durableId="1810122293">
    <w:abstractNumId w:val="12"/>
  </w:num>
  <w:num w:numId="15" w16cid:durableId="1776051539">
    <w:abstractNumId w:val="15"/>
  </w:num>
  <w:num w:numId="16" w16cid:durableId="1596749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AC"/>
    <w:rsid w:val="000003D5"/>
    <w:rsid w:val="00000803"/>
    <w:rsid w:val="00000FDB"/>
    <w:rsid w:val="0000143A"/>
    <w:rsid w:val="00001CC6"/>
    <w:rsid w:val="00002410"/>
    <w:rsid w:val="000027AE"/>
    <w:rsid w:val="00002DB8"/>
    <w:rsid w:val="000034F5"/>
    <w:rsid w:val="00005F07"/>
    <w:rsid w:val="00006038"/>
    <w:rsid w:val="0000607C"/>
    <w:rsid w:val="000061D6"/>
    <w:rsid w:val="00006CF4"/>
    <w:rsid w:val="00006EAE"/>
    <w:rsid w:val="000073F0"/>
    <w:rsid w:val="000077BB"/>
    <w:rsid w:val="00010910"/>
    <w:rsid w:val="00010AFF"/>
    <w:rsid w:val="00010BB7"/>
    <w:rsid w:val="00010D1D"/>
    <w:rsid w:val="00010EDE"/>
    <w:rsid w:val="00010F4A"/>
    <w:rsid w:val="0001101C"/>
    <w:rsid w:val="000110CD"/>
    <w:rsid w:val="00011248"/>
    <w:rsid w:val="0001128F"/>
    <w:rsid w:val="00011D2A"/>
    <w:rsid w:val="000129F8"/>
    <w:rsid w:val="00013064"/>
    <w:rsid w:val="0001380A"/>
    <w:rsid w:val="00013D70"/>
    <w:rsid w:val="00013F97"/>
    <w:rsid w:val="0001422C"/>
    <w:rsid w:val="00014976"/>
    <w:rsid w:val="00014CC2"/>
    <w:rsid w:val="00015245"/>
    <w:rsid w:val="000155B7"/>
    <w:rsid w:val="000159CB"/>
    <w:rsid w:val="0001671E"/>
    <w:rsid w:val="000170A6"/>
    <w:rsid w:val="000171F5"/>
    <w:rsid w:val="00017264"/>
    <w:rsid w:val="00017519"/>
    <w:rsid w:val="0002085A"/>
    <w:rsid w:val="00020956"/>
    <w:rsid w:val="00020A65"/>
    <w:rsid w:val="00020DE5"/>
    <w:rsid w:val="00020F5B"/>
    <w:rsid w:val="0002123D"/>
    <w:rsid w:val="000214C9"/>
    <w:rsid w:val="00021850"/>
    <w:rsid w:val="00021B0B"/>
    <w:rsid w:val="00023011"/>
    <w:rsid w:val="00023024"/>
    <w:rsid w:val="00023745"/>
    <w:rsid w:val="000237F1"/>
    <w:rsid w:val="00023BE5"/>
    <w:rsid w:val="000240DC"/>
    <w:rsid w:val="00025121"/>
    <w:rsid w:val="0002528E"/>
    <w:rsid w:val="00025BF3"/>
    <w:rsid w:val="000262E9"/>
    <w:rsid w:val="000265F8"/>
    <w:rsid w:val="0002688E"/>
    <w:rsid w:val="000276CC"/>
    <w:rsid w:val="000302DF"/>
    <w:rsid w:val="0003277F"/>
    <w:rsid w:val="0003287D"/>
    <w:rsid w:val="00032ED9"/>
    <w:rsid w:val="00033488"/>
    <w:rsid w:val="00034872"/>
    <w:rsid w:val="000353F4"/>
    <w:rsid w:val="00035AC8"/>
    <w:rsid w:val="000360E4"/>
    <w:rsid w:val="0003621A"/>
    <w:rsid w:val="000364C9"/>
    <w:rsid w:val="00036E50"/>
    <w:rsid w:val="0003731C"/>
    <w:rsid w:val="000373B0"/>
    <w:rsid w:val="00040A89"/>
    <w:rsid w:val="00040F0A"/>
    <w:rsid w:val="00041D29"/>
    <w:rsid w:val="00041EFA"/>
    <w:rsid w:val="000434FB"/>
    <w:rsid w:val="0004392A"/>
    <w:rsid w:val="000440A8"/>
    <w:rsid w:val="00044433"/>
    <w:rsid w:val="000451AE"/>
    <w:rsid w:val="00045582"/>
    <w:rsid w:val="00046067"/>
    <w:rsid w:val="000465F5"/>
    <w:rsid w:val="000466D7"/>
    <w:rsid w:val="00046D07"/>
    <w:rsid w:val="00046FC5"/>
    <w:rsid w:val="000472B0"/>
    <w:rsid w:val="00047300"/>
    <w:rsid w:val="0004748E"/>
    <w:rsid w:val="0004755F"/>
    <w:rsid w:val="000475C0"/>
    <w:rsid w:val="000500F8"/>
    <w:rsid w:val="0005084D"/>
    <w:rsid w:val="00052A22"/>
    <w:rsid w:val="00052C39"/>
    <w:rsid w:val="00052C4D"/>
    <w:rsid w:val="00052D6C"/>
    <w:rsid w:val="00053D8E"/>
    <w:rsid w:val="00054684"/>
    <w:rsid w:val="00054ABE"/>
    <w:rsid w:val="00054EEE"/>
    <w:rsid w:val="0005543C"/>
    <w:rsid w:val="0005674C"/>
    <w:rsid w:val="0005675A"/>
    <w:rsid w:val="0005692A"/>
    <w:rsid w:val="00057755"/>
    <w:rsid w:val="000577E9"/>
    <w:rsid w:val="00057A57"/>
    <w:rsid w:val="00057C4F"/>
    <w:rsid w:val="00057D2E"/>
    <w:rsid w:val="00057E01"/>
    <w:rsid w:val="00057F36"/>
    <w:rsid w:val="000604C2"/>
    <w:rsid w:val="00060A78"/>
    <w:rsid w:val="00061411"/>
    <w:rsid w:val="0006180E"/>
    <w:rsid w:val="00062B64"/>
    <w:rsid w:val="00062BAA"/>
    <w:rsid w:val="000633FA"/>
    <w:rsid w:val="00064C2A"/>
    <w:rsid w:val="00065167"/>
    <w:rsid w:val="00065550"/>
    <w:rsid w:val="00065618"/>
    <w:rsid w:val="000657D9"/>
    <w:rsid w:val="00065C42"/>
    <w:rsid w:val="00065EC2"/>
    <w:rsid w:val="00066D21"/>
    <w:rsid w:val="00066EAC"/>
    <w:rsid w:val="0007002B"/>
    <w:rsid w:val="000702E9"/>
    <w:rsid w:val="000707B2"/>
    <w:rsid w:val="00071AFC"/>
    <w:rsid w:val="00071C81"/>
    <w:rsid w:val="00071D03"/>
    <w:rsid w:val="000725A1"/>
    <w:rsid w:val="00072885"/>
    <w:rsid w:val="00073D25"/>
    <w:rsid w:val="000740B4"/>
    <w:rsid w:val="0007423E"/>
    <w:rsid w:val="000746F4"/>
    <w:rsid w:val="00074845"/>
    <w:rsid w:val="0007493C"/>
    <w:rsid w:val="00074E65"/>
    <w:rsid w:val="00074FBA"/>
    <w:rsid w:val="000755B5"/>
    <w:rsid w:val="0007581A"/>
    <w:rsid w:val="00075A0C"/>
    <w:rsid w:val="00075AEB"/>
    <w:rsid w:val="00075B0F"/>
    <w:rsid w:val="00075C4C"/>
    <w:rsid w:val="00075D2C"/>
    <w:rsid w:val="00076C2D"/>
    <w:rsid w:val="00076E2C"/>
    <w:rsid w:val="00076F3F"/>
    <w:rsid w:val="0008064E"/>
    <w:rsid w:val="000810D8"/>
    <w:rsid w:val="0008166B"/>
    <w:rsid w:val="000817F1"/>
    <w:rsid w:val="000822C4"/>
    <w:rsid w:val="00082AFE"/>
    <w:rsid w:val="00082E08"/>
    <w:rsid w:val="00083958"/>
    <w:rsid w:val="00083B73"/>
    <w:rsid w:val="0008474E"/>
    <w:rsid w:val="000856D2"/>
    <w:rsid w:val="00085D99"/>
    <w:rsid w:val="000861C9"/>
    <w:rsid w:val="00086251"/>
    <w:rsid w:val="000864D1"/>
    <w:rsid w:val="00087583"/>
    <w:rsid w:val="00087BC9"/>
    <w:rsid w:val="00087D34"/>
    <w:rsid w:val="00087D9C"/>
    <w:rsid w:val="00087F95"/>
    <w:rsid w:val="000900FD"/>
    <w:rsid w:val="000910BC"/>
    <w:rsid w:val="0009166A"/>
    <w:rsid w:val="00091C20"/>
    <w:rsid w:val="00091D02"/>
    <w:rsid w:val="00091E35"/>
    <w:rsid w:val="000920E5"/>
    <w:rsid w:val="0009299F"/>
    <w:rsid w:val="0009346C"/>
    <w:rsid w:val="00093E87"/>
    <w:rsid w:val="00093FE9"/>
    <w:rsid w:val="0009405F"/>
    <w:rsid w:val="00094772"/>
    <w:rsid w:val="000952FC"/>
    <w:rsid w:val="00095734"/>
    <w:rsid w:val="00095A27"/>
    <w:rsid w:val="000968F5"/>
    <w:rsid w:val="00096CB1"/>
    <w:rsid w:val="00096CFC"/>
    <w:rsid w:val="00097534"/>
    <w:rsid w:val="000976FF"/>
    <w:rsid w:val="00097F38"/>
    <w:rsid w:val="000A0AED"/>
    <w:rsid w:val="000A0EFE"/>
    <w:rsid w:val="000A18AC"/>
    <w:rsid w:val="000A1A7D"/>
    <w:rsid w:val="000A1DDA"/>
    <w:rsid w:val="000A1E79"/>
    <w:rsid w:val="000A1E9E"/>
    <w:rsid w:val="000A21DF"/>
    <w:rsid w:val="000A25D9"/>
    <w:rsid w:val="000A26E6"/>
    <w:rsid w:val="000A2A0F"/>
    <w:rsid w:val="000A3655"/>
    <w:rsid w:val="000A4D55"/>
    <w:rsid w:val="000A4DC3"/>
    <w:rsid w:val="000A53DA"/>
    <w:rsid w:val="000A5A1E"/>
    <w:rsid w:val="000A5CE2"/>
    <w:rsid w:val="000A5E2B"/>
    <w:rsid w:val="000A610C"/>
    <w:rsid w:val="000A746D"/>
    <w:rsid w:val="000A781A"/>
    <w:rsid w:val="000A7C58"/>
    <w:rsid w:val="000A7C7D"/>
    <w:rsid w:val="000B06AA"/>
    <w:rsid w:val="000B0C6C"/>
    <w:rsid w:val="000B0D68"/>
    <w:rsid w:val="000B0F26"/>
    <w:rsid w:val="000B1069"/>
    <w:rsid w:val="000B1AEF"/>
    <w:rsid w:val="000B1F28"/>
    <w:rsid w:val="000B2021"/>
    <w:rsid w:val="000B2056"/>
    <w:rsid w:val="000B2269"/>
    <w:rsid w:val="000B227E"/>
    <w:rsid w:val="000B251B"/>
    <w:rsid w:val="000B2DE8"/>
    <w:rsid w:val="000B3539"/>
    <w:rsid w:val="000B3688"/>
    <w:rsid w:val="000B3751"/>
    <w:rsid w:val="000B49BF"/>
    <w:rsid w:val="000B5274"/>
    <w:rsid w:val="000B58F7"/>
    <w:rsid w:val="000B5AD0"/>
    <w:rsid w:val="000B5C66"/>
    <w:rsid w:val="000B600E"/>
    <w:rsid w:val="000B643C"/>
    <w:rsid w:val="000B64D0"/>
    <w:rsid w:val="000B6B64"/>
    <w:rsid w:val="000B763A"/>
    <w:rsid w:val="000B792C"/>
    <w:rsid w:val="000C05E7"/>
    <w:rsid w:val="000C0611"/>
    <w:rsid w:val="000C06DE"/>
    <w:rsid w:val="000C0C6F"/>
    <w:rsid w:val="000C10B0"/>
    <w:rsid w:val="000C11B6"/>
    <w:rsid w:val="000C223B"/>
    <w:rsid w:val="000C2616"/>
    <w:rsid w:val="000C2FB9"/>
    <w:rsid w:val="000C3823"/>
    <w:rsid w:val="000C3BAD"/>
    <w:rsid w:val="000C4913"/>
    <w:rsid w:val="000C4C03"/>
    <w:rsid w:val="000C4DBA"/>
    <w:rsid w:val="000C54A4"/>
    <w:rsid w:val="000C56CC"/>
    <w:rsid w:val="000C578C"/>
    <w:rsid w:val="000C606A"/>
    <w:rsid w:val="000C6378"/>
    <w:rsid w:val="000C73C6"/>
    <w:rsid w:val="000C73D5"/>
    <w:rsid w:val="000C786C"/>
    <w:rsid w:val="000C7AC2"/>
    <w:rsid w:val="000C7B6B"/>
    <w:rsid w:val="000C7EC8"/>
    <w:rsid w:val="000C7EFD"/>
    <w:rsid w:val="000D0A72"/>
    <w:rsid w:val="000D0C92"/>
    <w:rsid w:val="000D2066"/>
    <w:rsid w:val="000D228D"/>
    <w:rsid w:val="000D2309"/>
    <w:rsid w:val="000D25B2"/>
    <w:rsid w:val="000D2960"/>
    <w:rsid w:val="000D3045"/>
    <w:rsid w:val="000D3404"/>
    <w:rsid w:val="000D368D"/>
    <w:rsid w:val="000D4AD2"/>
    <w:rsid w:val="000D4E78"/>
    <w:rsid w:val="000D4FB6"/>
    <w:rsid w:val="000D5418"/>
    <w:rsid w:val="000D5A8D"/>
    <w:rsid w:val="000D5BE4"/>
    <w:rsid w:val="000D6051"/>
    <w:rsid w:val="000D6208"/>
    <w:rsid w:val="000D6D0D"/>
    <w:rsid w:val="000D7098"/>
    <w:rsid w:val="000D777A"/>
    <w:rsid w:val="000D783A"/>
    <w:rsid w:val="000D79BD"/>
    <w:rsid w:val="000D7C04"/>
    <w:rsid w:val="000D7D7E"/>
    <w:rsid w:val="000D7FDD"/>
    <w:rsid w:val="000E017E"/>
    <w:rsid w:val="000E02F3"/>
    <w:rsid w:val="000E0991"/>
    <w:rsid w:val="000E09AB"/>
    <w:rsid w:val="000E2455"/>
    <w:rsid w:val="000E2811"/>
    <w:rsid w:val="000E3023"/>
    <w:rsid w:val="000E35C2"/>
    <w:rsid w:val="000E3606"/>
    <w:rsid w:val="000E398E"/>
    <w:rsid w:val="000E3BCC"/>
    <w:rsid w:val="000E48E0"/>
    <w:rsid w:val="000E4EB1"/>
    <w:rsid w:val="000E4EF4"/>
    <w:rsid w:val="000E5472"/>
    <w:rsid w:val="000E58B5"/>
    <w:rsid w:val="000E5E88"/>
    <w:rsid w:val="000E5F4E"/>
    <w:rsid w:val="000E61FF"/>
    <w:rsid w:val="000E6B54"/>
    <w:rsid w:val="000E6F7C"/>
    <w:rsid w:val="000E758D"/>
    <w:rsid w:val="000E77F6"/>
    <w:rsid w:val="000E79F5"/>
    <w:rsid w:val="000F02E8"/>
    <w:rsid w:val="000F037F"/>
    <w:rsid w:val="000F04F0"/>
    <w:rsid w:val="000F0A26"/>
    <w:rsid w:val="000F1020"/>
    <w:rsid w:val="000F26F5"/>
    <w:rsid w:val="000F27A0"/>
    <w:rsid w:val="000F2872"/>
    <w:rsid w:val="000F2D17"/>
    <w:rsid w:val="000F2EFD"/>
    <w:rsid w:val="000F3A10"/>
    <w:rsid w:val="000F3B76"/>
    <w:rsid w:val="000F3B7B"/>
    <w:rsid w:val="000F4250"/>
    <w:rsid w:val="000F42F0"/>
    <w:rsid w:val="000F4F23"/>
    <w:rsid w:val="000F5662"/>
    <w:rsid w:val="000F585C"/>
    <w:rsid w:val="000F5AC8"/>
    <w:rsid w:val="000F5B64"/>
    <w:rsid w:val="000F6316"/>
    <w:rsid w:val="000F73B8"/>
    <w:rsid w:val="000F7C22"/>
    <w:rsid w:val="001000C3"/>
    <w:rsid w:val="001000E3"/>
    <w:rsid w:val="00100626"/>
    <w:rsid w:val="001007BB"/>
    <w:rsid w:val="00100BCC"/>
    <w:rsid w:val="00101176"/>
    <w:rsid w:val="0010197A"/>
    <w:rsid w:val="00101A7F"/>
    <w:rsid w:val="00102FDB"/>
    <w:rsid w:val="001032C3"/>
    <w:rsid w:val="001034BE"/>
    <w:rsid w:val="00103EFC"/>
    <w:rsid w:val="001049DF"/>
    <w:rsid w:val="00104B06"/>
    <w:rsid w:val="00104C7A"/>
    <w:rsid w:val="00105694"/>
    <w:rsid w:val="00105978"/>
    <w:rsid w:val="0010709F"/>
    <w:rsid w:val="001072FF"/>
    <w:rsid w:val="00107344"/>
    <w:rsid w:val="00107534"/>
    <w:rsid w:val="00107562"/>
    <w:rsid w:val="00107740"/>
    <w:rsid w:val="00107915"/>
    <w:rsid w:val="00107D1B"/>
    <w:rsid w:val="001103E7"/>
    <w:rsid w:val="0011070F"/>
    <w:rsid w:val="0011094C"/>
    <w:rsid w:val="001109AC"/>
    <w:rsid w:val="001109DA"/>
    <w:rsid w:val="00110C20"/>
    <w:rsid w:val="00111413"/>
    <w:rsid w:val="00111461"/>
    <w:rsid w:val="0011181E"/>
    <w:rsid w:val="001118DE"/>
    <w:rsid w:val="001121B8"/>
    <w:rsid w:val="001123F9"/>
    <w:rsid w:val="00112492"/>
    <w:rsid w:val="001127A6"/>
    <w:rsid w:val="00112F4D"/>
    <w:rsid w:val="00113309"/>
    <w:rsid w:val="001137BC"/>
    <w:rsid w:val="001139EF"/>
    <w:rsid w:val="0011401A"/>
    <w:rsid w:val="00114AA5"/>
    <w:rsid w:val="00114CD7"/>
    <w:rsid w:val="00114CF7"/>
    <w:rsid w:val="00117130"/>
    <w:rsid w:val="001179E2"/>
    <w:rsid w:val="00120194"/>
    <w:rsid w:val="00120F4E"/>
    <w:rsid w:val="001220CF"/>
    <w:rsid w:val="001226A4"/>
    <w:rsid w:val="00122702"/>
    <w:rsid w:val="00122939"/>
    <w:rsid w:val="00122FE9"/>
    <w:rsid w:val="00123590"/>
    <w:rsid w:val="00123707"/>
    <w:rsid w:val="0012392C"/>
    <w:rsid w:val="0012418B"/>
    <w:rsid w:val="001243AF"/>
    <w:rsid w:val="00124458"/>
    <w:rsid w:val="00125582"/>
    <w:rsid w:val="001259BD"/>
    <w:rsid w:val="00125DC4"/>
    <w:rsid w:val="001261A9"/>
    <w:rsid w:val="0012649E"/>
    <w:rsid w:val="001266EB"/>
    <w:rsid w:val="00126ED2"/>
    <w:rsid w:val="0012715C"/>
    <w:rsid w:val="001272AB"/>
    <w:rsid w:val="001277EF"/>
    <w:rsid w:val="00127AB2"/>
    <w:rsid w:val="0013023D"/>
    <w:rsid w:val="0013034F"/>
    <w:rsid w:val="0013035C"/>
    <w:rsid w:val="001305CB"/>
    <w:rsid w:val="00130B56"/>
    <w:rsid w:val="00130BA7"/>
    <w:rsid w:val="00131A2E"/>
    <w:rsid w:val="00131A7E"/>
    <w:rsid w:val="00132282"/>
    <w:rsid w:val="001323E0"/>
    <w:rsid w:val="001323E2"/>
    <w:rsid w:val="0013251C"/>
    <w:rsid w:val="00133A7E"/>
    <w:rsid w:val="00134708"/>
    <w:rsid w:val="001350CF"/>
    <w:rsid w:val="0013575A"/>
    <w:rsid w:val="00135BE1"/>
    <w:rsid w:val="00135CD5"/>
    <w:rsid w:val="00136357"/>
    <w:rsid w:val="001369C1"/>
    <w:rsid w:val="00137031"/>
    <w:rsid w:val="0013738C"/>
    <w:rsid w:val="001373B6"/>
    <w:rsid w:val="0013754E"/>
    <w:rsid w:val="00137C75"/>
    <w:rsid w:val="00140396"/>
    <w:rsid w:val="001404A4"/>
    <w:rsid w:val="001411D6"/>
    <w:rsid w:val="00141528"/>
    <w:rsid w:val="00141F03"/>
    <w:rsid w:val="00141F2D"/>
    <w:rsid w:val="0014263E"/>
    <w:rsid w:val="0014275C"/>
    <w:rsid w:val="001432FC"/>
    <w:rsid w:val="00143C09"/>
    <w:rsid w:val="0014430C"/>
    <w:rsid w:val="0014526C"/>
    <w:rsid w:val="001455B4"/>
    <w:rsid w:val="00145C5F"/>
    <w:rsid w:val="00145CF5"/>
    <w:rsid w:val="00145F0B"/>
    <w:rsid w:val="00145F1C"/>
    <w:rsid w:val="001461C8"/>
    <w:rsid w:val="00146F62"/>
    <w:rsid w:val="00147926"/>
    <w:rsid w:val="00147C43"/>
    <w:rsid w:val="00147D6D"/>
    <w:rsid w:val="00150402"/>
    <w:rsid w:val="00150A3B"/>
    <w:rsid w:val="00150AF8"/>
    <w:rsid w:val="00150D2F"/>
    <w:rsid w:val="0015138A"/>
    <w:rsid w:val="00151BB9"/>
    <w:rsid w:val="00151E56"/>
    <w:rsid w:val="00151F13"/>
    <w:rsid w:val="0015224C"/>
    <w:rsid w:val="00152839"/>
    <w:rsid w:val="0015405F"/>
    <w:rsid w:val="00154076"/>
    <w:rsid w:val="001540C7"/>
    <w:rsid w:val="00154681"/>
    <w:rsid w:val="001547ED"/>
    <w:rsid w:val="00154A71"/>
    <w:rsid w:val="00154F57"/>
    <w:rsid w:val="00155CDC"/>
    <w:rsid w:val="00155F01"/>
    <w:rsid w:val="00156170"/>
    <w:rsid w:val="00156DE8"/>
    <w:rsid w:val="00157000"/>
    <w:rsid w:val="00157170"/>
    <w:rsid w:val="0015775F"/>
    <w:rsid w:val="00157C16"/>
    <w:rsid w:val="001602F7"/>
    <w:rsid w:val="00160390"/>
    <w:rsid w:val="001611F8"/>
    <w:rsid w:val="00161600"/>
    <w:rsid w:val="00161CE9"/>
    <w:rsid w:val="001629FD"/>
    <w:rsid w:val="001636A7"/>
    <w:rsid w:val="001638C1"/>
    <w:rsid w:val="00163FC4"/>
    <w:rsid w:val="00164336"/>
    <w:rsid w:val="001647B5"/>
    <w:rsid w:val="001648EF"/>
    <w:rsid w:val="00164CF9"/>
    <w:rsid w:val="00165B19"/>
    <w:rsid w:val="00165D76"/>
    <w:rsid w:val="001669B9"/>
    <w:rsid w:val="00167036"/>
    <w:rsid w:val="0016711F"/>
    <w:rsid w:val="00167376"/>
    <w:rsid w:val="001676D4"/>
    <w:rsid w:val="0016778C"/>
    <w:rsid w:val="00170353"/>
    <w:rsid w:val="001705D9"/>
    <w:rsid w:val="00170CDD"/>
    <w:rsid w:val="0017194F"/>
    <w:rsid w:val="00171A66"/>
    <w:rsid w:val="0017270D"/>
    <w:rsid w:val="00172FC5"/>
    <w:rsid w:val="001730C6"/>
    <w:rsid w:val="00173778"/>
    <w:rsid w:val="00174979"/>
    <w:rsid w:val="00174C64"/>
    <w:rsid w:val="00174DAE"/>
    <w:rsid w:val="00175422"/>
    <w:rsid w:val="00176055"/>
    <w:rsid w:val="00176105"/>
    <w:rsid w:val="00176486"/>
    <w:rsid w:val="00176BAD"/>
    <w:rsid w:val="00176CC1"/>
    <w:rsid w:val="00176F16"/>
    <w:rsid w:val="00177239"/>
    <w:rsid w:val="00177524"/>
    <w:rsid w:val="00177768"/>
    <w:rsid w:val="00177C48"/>
    <w:rsid w:val="00177FC1"/>
    <w:rsid w:val="00177FFA"/>
    <w:rsid w:val="001803C8"/>
    <w:rsid w:val="00180796"/>
    <w:rsid w:val="00180D5A"/>
    <w:rsid w:val="00180E1E"/>
    <w:rsid w:val="00181083"/>
    <w:rsid w:val="00181487"/>
    <w:rsid w:val="00181BE7"/>
    <w:rsid w:val="001827C1"/>
    <w:rsid w:val="0018324E"/>
    <w:rsid w:val="00183583"/>
    <w:rsid w:val="001839BC"/>
    <w:rsid w:val="001839C9"/>
    <w:rsid w:val="0018441A"/>
    <w:rsid w:val="00184934"/>
    <w:rsid w:val="00184BA0"/>
    <w:rsid w:val="00184F65"/>
    <w:rsid w:val="00185387"/>
    <w:rsid w:val="001856A8"/>
    <w:rsid w:val="00185787"/>
    <w:rsid w:val="001858AC"/>
    <w:rsid w:val="0018608E"/>
    <w:rsid w:val="00186178"/>
    <w:rsid w:val="00187417"/>
    <w:rsid w:val="00187799"/>
    <w:rsid w:val="00187D1D"/>
    <w:rsid w:val="00190055"/>
    <w:rsid w:val="00190804"/>
    <w:rsid w:val="00190FA1"/>
    <w:rsid w:val="001912F3"/>
    <w:rsid w:val="0019237B"/>
    <w:rsid w:val="0019254D"/>
    <w:rsid w:val="00192FDB"/>
    <w:rsid w:val="0019328F"/>
    <w:rsid w:val="00193774"/>
    <w:rsid w:val="00193BB0"/>
    <w:rsid w:val="00194913"/>
    <w:rsid w:val="00195381"/>
    <w:rsid w:val="00195DFE"/>
    <w:rsid w:val="00196519"/>
    <w:rsid w:val="0019661E"/>
    <w:rsid w:val="00196818"/>
    <w:rsid w:val="00196F95"/>
    <w:rsid w:val="00196FB1"/>
    <w:rsid w:val="0019753A"/>
    <w:rsid w:val="00197703"/>
    <w:rsid w:val="001A0706"/>
    <w:rsid w:val="001A09B3"/>
    <w:rsid w:val="001A0BF8"/>
    <w:rsid w:val="001A102E"/>
    <w:rsid w:val="001A2D94"/>
    <w:rsid w:val="001A34D0"/>
    <w:rsid w:val="001A4F3C"/>
    <w:rsid w:val="001A5581"/>
    <w:rsid w:val="001A584D"/>
    <w:rsid w:val="001A596D"/>
    <w:rsid w:val="001A5985"/>
    <w:rsid w:val="001A59C3"/>
    <w:rsid w:val="001A5EA4"/>
    <w:rsid w:val="001A5F04"/>
    <w:rsid w:val="001A668E"/>
    <w:rsid w:val="001A6C30"/>
    <w:rsid w:val="001A6C80"/>
    <w:rsid w:val="001A7204"/>
    <w:rsid w:val="001A7356"/>
    <w:rsid w:val="001A7388"/>
    <w:rsid w:val="001A768D"/>
    <w:rsid w:val="001A796B"/>
    <w:rsid w:val="001A7F20"/>
    <w:rsid w:val="001B0157"/>
    <w:rsid w:val="001B0B9F"/>
    <w:rsid w:val="001B0EB6"/>
    <w:rsid w:val="001B166D"/>
    <w:rsid w:val="001B1942"/>
    <w:rsid w:val="001B1C5B"/>
    <w:rsid w:val="001B1E90"/>
    <w:rsid w:val="001B2363"/>
    <w:rsid w:val="001B28D2"/>
    <w:rsid w:val="001B3E6E"/>
    <w:rsid w:val="001B44EF"/>
    <w:rsid w:val="001B6A62"/>
    <w:rsid w:val="001B6DE9"/>
    <w:rsid w:val="001B7B78"/>
    <w:rsid w:val="001C0387"/>
    <w:rsid w:val="001C06B5"/>
    <w:rsid w:val="001C1132"/>
    <w:rsid w:val="001C117A"/>
    <w:rsid w:val="001C1825"/>
    <w:rsid w:val="001C2CEF"/>
    <w:rsid w:val="001C2E94"/>
    <w:rsid w:val="001C3378"/>
    <w:rsid w:val="001C3505"/>
    <w:rsid w:val="001C354B"/>
    <w:rsid w:val="001C3F1C"/>
    <w:rsid w:val="001C485E"/>
    <w:rsid w:val="001C48F2"/>
    <w:rsid w:val="001C4904"/>
    <w:rsid w:val="001C4BB8"/>
    <w:rsid w:val="001C4D08"/>
    <w:rsid w:val="001C507E"/>
    <w:rsid w:val="001C5AFC"/>
    <w:rsid w:val="001C6294"/>
    <w:rsid w:val="001C642B"/>
    <w:rsid w:val="001C6890"/>
    <w:rsid w:val="001C769A"/>
    <w:rsid w:val="001C7EFE"/>
    <w:rsid w:val="001D0302"/>
    <w:rsid w:val="001D080D"/>
    <w:rsid w:val="001D0D2D"/>
    <w:rsid w:val="001D1012"/>
    <w:rsid w:val="001D1C11"/>
    <w:rsid w:val="001D1D95"/>
    <w:rsid w:val="001D1FEC"/>
    <w:rsid w:val="001D21D5"/>
    <w:rsid w:val="001D2E68"/>
    <w:rsid w:val="001D3AE8"/>
    <w:rsid w:val="001D44E5"/>
    <w:rsid w:val="001D5042"/>
    <w:rsid w:val="001D5120"/>
    <w:rsid w:val="001D523F"/>
    <w:rsid w:val="001D53A3"/>
    <w:rsid w:val="001D55E0"/>
    <w:rsid w:val="001D5FDD"/>
    <w:rsid w:val="001D6293"/>
    <w:rsid w:val="001D62F6"/>
    <w:rsid w:val="001D631C"/>
    <w:rsid w:val="001D69D7"/>
    <w:rsid w:val="001D6C95"/>
    <w:rsid w:val="001D6E65"/>
    <w:rsid w:val="001D6F4C"/>
    <w:rsid w:val="001D7515"/>
    <w:rsid w:val="001D7C27"/>
    <w:rsid w:val="001D7CCF"/>
    <w:rsid w:val="001E03C7"/>
    <w:rsid w:val="001E08EB"/>
    <w:rsid w:val="001E0B50"/>
    <w:rsid w:val="001E0C0F"/>
    <w:rsid w:val="001E0F38"/>
    <w:rsid w:val="001E11FD"/>
    <w:rsid w:val="001E12BA"/>
    <w:rsid w:val="001E1C92"/>
    <w:rsid w:val="001E2027"/>
    <w:rsid w:val="001E225E"/>
    <w:rsid w:val="001E2792"/>
    <w:rsid w:val="001E33EC"/>
    <w:rsid w:val="001E3527"/>
    <w:rsid w:val="001E388B"/>
    <w:rsid w:val="001E510F"/>
    <w:rsid w:val="001E5200"/>
    <w:rsid w:val="001E5693"/>
    <w:rsid w:val="001E5A8E"/>
    <w:rsid w:val="001E695B"/>
    <w:rsid w:val="001E6A0D"/>
    <w:rsid w:val="001E6FAB"/>
    <w:rsid w:val="001E7901"/>
    <w:rsid w:val="001E7A8E"/>
    <w:rsid w:val="001E7B48"/>
    <w:rsid w:val="001E7E52"/>
    <w:rsid w:val="001E7F08"/>
    <w:rsid w:val="001F0348"/>
    <w:rsid w:val="001F0619"/>
    <w:rsid w:val="001F0928"/>
    <w:rsid w:val="001F0B52"/>
    <w:rsid w:val="001F0BC0"/>
    <w:rsid w:val="001F0C99"/>
    <w:rsid w:val="001F0DE5"/>
    <w:rsid w:val="001F1EB9"/>
    <w:rsid w:val="001F2481"/>
    <w:rsid w:val="001F2A15"/>
    <w:rsid w:val="001F3817"/>
    <w:rsid w:val="001F3850"/>
    <w:rsid w:val="001F49C8"/>
    <w:rsid w:val="001F4B1E"/>
    <w:rsid w:val="001F4F2F"/>
    <w:rsid w:val="001F59CA"/>
    <w:rsid w:val="001F5AB0"/>
    <w:rsid w:val="001F5ADB"/>
    <w:rsid w:val="001F5F4F"/>
    <w:rsid w:val="001F61F0"/>
    <w:rsid w:val="001F6562"/>
    <w:rsid w:val="001F67E5"/>
    <w:rsid w:val="001F6A66"/>
    <w:rsid w:val="001F6EC7"/>
    <w:rsid w:val="001F7645"/>
    <w:rsid w:val="001F7BEF"/>
    <w:rsid w:val="001F7C2D"/>
    <w:rsid w:val="001F7E14"/>
    <w:rsid w:val="002003E9"/>
    <w:rsid w:val="00200C60"/>
    <w:rsid w:val="002010E1"/>
    <w:rsid w:val="00201860"/>
    <w:rsid w:val="002021B6"/>
    <w:rsid w:val="00202942"/>
    <w:rsid w:val="00202CE7"/>
    <w:rsid w:val="002034AE"/>
    <w:rsid w:val="00203A3D"/>
    <w:rsid w:val="00203D2C"/>
    <w:rsid w:val="00203EDF"/>
    <w:rsid w:val="00203FE3"/>
    <w:rsid w:val="00204928"/>
    <w:rsid w:val="00205239"/>
    <w:rsid w:val="002057A3"/>
    <w:rsid w:val="00205A29"/>
    <w:rsid w:val="00205F90"/>
    <w:rsid w:val="0020693B"/>
    <w:rsid w:val="00206A7B"/>
    <w:rsid w:val="00206BC6"/>
    <w:rsid w:val="00206CAB"/>
    <w:rsid w:val="00207036"/>
    <w:rsid w:val="00207112"/>
    <w:rsid w:val="00207192"/>
    <w:rsid w:val="00207339"/>
    <w:rsid w:val="0021046E"/>
    <w:rsid w:val="00210BAC"/>
    <w:rsid w:val="00211712"/>
    <w:rsid w:val="00211979"/>
    <w:rsid w:val="00212073"/>
    <w:rsid w:val="00212343"/>
    <w:rsid w:val="0021269C"/>
    <w:rsid w:val="00212F03"/>
    <w:rsid w:val="00213226"/>
    <w:rsid w:val="0021363B"/>
    <w:rsid w:val="00213EE1"/>
    <w:rsid w:val="00213FF2"/>
    <w:rsid w:val="00214B5E"/>
    <w:rsid w:val="00214FFC"/>
    <w:rsid w:val="0021565F"/>
    <w:rsid w:val="00215940"/>
    <w:rsid w:val="00215EFA"/>
    <w:rsid w:val="0021726F"/>
    <w:rsid w:val="0021740B"/>
    <w:rsid w:val="00217947"/>
    <w:rsid w:val="00217A24"/>
    <w:rsid w:val="00220864"/>
    <w:rsid w:val="0022109B"/>
    <w:rsid w:val="002215BC"/>
    <w:rsid w:val="002221DE"/>
    <w:rsid w:val="00222296"/>
    <w:rsid w:val="00222E53"/>
    <w:rsid w:val="00224632"/>
    <w:rsid w:val="002250D1"/>
    <w:rsid w:val="00225477"/>
    <w:rsid w:val="002254F8"/>
    <w:rsid w:val="00225CFD"/>
    <w:rsid w:val="002261C2"/>
    <w:rsid w:val="00226588"/>
    <w:rsid w:val="00226C3B"/>
    <w:rsid w:val="002274E3"/>
    <w:rsid w:val="002274F5"/>
    <w:rsid w:val="002277AA"/>
    <w:rsid w:val="00227ADC"/>
    <w:rsid w:val="00227BCA"/>
    <w:rsid w:val="00230436"/>
    <w:rsid w:val="00230633"/>
    <w:rsid w:val="00230C3B"/>
    <w:rsid w:val="00230CBD"/>
    <w:rsid w:val="00231011"/>
    <w:rsid w:val="00231070"/>
    <w:rsid w:val="002314C3"/>
    <w:rsid w:val="0023176E"/>
    <w:rsid w:val="002327BC"/>
    <w:rsid w:val="00232AA2"/>
    <w:rsid w:val="00233AC4"/>
    <w:rsid w:val="00233F25"/>
    <w:rsid w:val="002340A2"/>
    <w:rsid w:val="00234AD1"/>
    <w:rsid w:val="00234B4A"/>
    <w:rsid w:val="002357CB"/>
    <w:rsid w:val="00235BD7"/>
    <w:rsid w:val="00235CB0"/>
    <w:rsid w:val="0023670B"/>
    <w:rsid w:val="00236BFD"/>
    <w:rsid w:val="002370B5"/>
    <w:rsid w:val="00237AC9"/>
    <w:rsid w:val="00237C4D"/>
    <w:rsid w:val="00237E62"/>
    <w:rsid w:val="00240265"/>
    <w:rsid w:val="00240E13"/>
    <w:rsid w:val="002413FA"/>
    <w:rsid w:val="00241647"/>
    <w:rsid w:val="00241ACD"/>
    <w:rsid w:val="00241C95"/>
    <w:rsid w:val="002420BB"/>
    <w:rsid w:val="0024260C"/>
    <w:rsid w:val="00242AC2"/>
    <w:rsid w:val="00243135"/>
    <w:rsid w:val="002434DE"/>
    <w:rsid w:val="0024372C"/>
    <w:rsid w:val="00243F44"/>
    <w:rsid w:val="00244468"/>
    <w:rsid w:val="00244600"/>
    <w:rsid w:val="00244777"/>
    <w:rsid w:val="00245353"/>
    <w:rsid w:val="0024596C"/>
    <w:rsid w:val="00245ECE"/>
    <w:rsid w:val="00245F66"/>
    <w:rsid w:val="00246D19"/>
    <w:rsid w:val="0024760C"/>
    <w:rsid w:val="002500E7"/>
    <w:rsid w:val="00250514"/>
    <w:rsid w:val="002512D8"/>
    <w:rsid w:val="002514D1"/>
    <w:rsid w:val="002520C7"/>
    <w:rsid w:val="002537F3"/>
    <w:rsid w:val="00253868"/>
    <w:rsid w:val="00253CFB"/>
    <w:rsid w:val="00253E9D"/>
    <w:rsid w:val="0025412E"/>
    <w:rsid w:val="00254155"/>
    <w:rsid w:val="00254641"/>
    <w:rsid w:val="00254C2D"/>
    <w:rsid w:val="0025539E"/>
    <w:rsid w:val="00255425"/>
    <w:rsid w:val="002558F4"/>
    <w:rsid w:val="002564C9"/>
    <w:rsid w:val="002567AE"/>
    <w:rsid w:val="002570B4"/>
    <w:rsid w:val="0025725B"/>
    <w:rsid w:val="002578E3"/>
    <w:rsid w:val="00260347"/>
    <w:rsid w:val="002615B8"/>
    <w:rsid w:val="0026174F"/>
    <w:rsid w:val="002617AB"/>
    <w:rsid w:val="002619FE"/>
    <w:rsid w:val="00261A4B"/>
    <w:rsid w:val="002623D0"/>
    <w:rsid w:val="002630FA"/>
    <w:rsid w:val="002632BB"/>
    <w:rsid w:val="00263B7C"/>
    <w:rsid w:val="00264235"/>
    <w:rsid w:val="00264244"/>
    <w:rsid w:val="00264863"/>
    <w:rsid w:val="00265072"/>
    <w:rsid w:val="002654FA"/>
    <w:rsid w:val="002655E5"/>
    <w:rsid w:val="00265BFD"/>
    <w:rsid w:val="0026640B"/>
    <w:rsid w:val="00267497"/>
    <w:rsid w:val="00267CD3"/>
    <w:rsid w:val="00270250"/>
    <w:rsid w:val="00270CB0"/>
    <w:rsid w:val="00270EFE"/>
    <w:rsid w:val="00270FC2"/>
    <w:rsid w:val="00271120"/>
    <w:rsid w:val="00272156"/>
    <w:rsid w:val="00272788"/>
    <w:rsid w:val="00272B2C"/>
    <w:rsid w:val="00272F96"/>
    <w:rsid w:val="00273154"/>
    <w:rsid w:val="00273273"/>
    <w:rsid w:val="00273634"/>
    <w:rsid w:val="002736F2"/>
    <w:rsid w:val="002740F9"/>
    <w:rsid w:val="0027422F"/>
    <w:rsid w:val="00274661"/>
    <w:rsid w:val="00274774"/>
    <w:rsid w:val="0027487C"/>
    <w:rsid w:val="002748D8"/>
    <w:rsid w:val="00275D7E"/>
    <w:rsid w:val="00276611"/>
    <w:rsid w:val="00276B89"/>
    <w:rsid w:val="00276BEF"/>
    <w:rsid w:val="00276CA0"/>
    <w:rsid w:val="00276F1F"/>
    <w:rsid w:val="00276F27"/>
    <w:rsid w:val="00277049"/>
    <w:rsid w:val="002774A0"/>
    <w:rsid w:val="002775F5"/>
    <w:rsid w:val="00277786"/>
    <w:rsid w:val="00277839"/>
    <w:rsid w:val="00277948"/>
    <w:rsid w:val="00277B7F"/>
    <w:rsid w:val="00277C8C"/>
    <w:rsid w:val="00277CA5"/>
    <w:rsid w:val="00280260"/>
    <w:rsid w:val="00280713"/>
    <w:rsid w:val="0028164C"/>
    <w:rsid w:val="002817DC"/>
    <w:rsid w:val="00281885"/>
    <w:rsid w:val="00281C0C"/>
    <w:rsid w:val="002821F2"/>
    <w:rsid w:val="0028276F"/>
    <w:rsid w:val="00283023"/>
    <w:rsid w:val="0028313F"/>
    <w:rsid w:val="00283321"/>
    <w:rsid w:val="0028337B"/>
    <w:rsid w:val="002837C7"/>
    <w:rsid w:val="00283A8C"/>
    <w:rsid w:val="0028473A"/>
    <w:rsid w:val="00284B48"/>
    <w:rsid w:val="00284C7E"/>
    <w:rsid w:val="00285011"/>
    <w:rsid w:val="00285181"/>
    <w:rsid w:val="002854E6"/>
    <w:rsid w:val="00285F55"/>
    <w:rsid w:val="00286474"/>
    <w:rsid w:val="00286993"/>
    <w:rsid w:val="00287FC4"/>
    <w:rsid w:val="002906B9"/>
    <w:rsid w:val="00291757"/>
    <w:rsid w:val="002922BC"/>
    <w:rsid w:val="002929BF"/>
    <w:rsid w:val="00292A6B"/>
    <w:rsid w:val="00292EFB"/>
    <w:rsid w:val="00293EFE"/>
    <w:rsid w:val="00293F55"/>
    <w:rsid w:val="00294C03"/>
    <w:rsid w:val="00295446"/>
    <w:rsid w:val="00296182"/>
    <w:rsid w:val="00296297"/>
    <w:rsid w:val="002967CA"/>
    <w:rsid w:val="00297453"/>
    <w:rsid w:val="00297B3B"/>
    <w:rsid w:val="002A12F5"/>
    <w:rsid w:val="002A1A5B"/>
    <w:rsid w:val="002A1F67"/>
    <w:rsid w:val="002A217A"/>
    <w:rsid w:val="002A23D9"/>
    <w:rsid w:val="002A294A"/>
    <w:rsid w:val="002A2C5C"/>
    <w:rsid w:val="002A3089"/>
    <w:rsid w:val="002A30AD"/>
    <w:rsid w:val="002A33E9"/>
    <w:rsid w:val="002A3647"/>
    <w:rsid w:val="002A36A7"/>
    <w:rsid w:val="002A4430"/>
    <w:rsid w:val="002A44E7"/>
    <w:rsid w:val="002A4649"/>
    <w:rsid w:val="002A477D"/>
    <w:rsid w:val="002A4C80"/>
    <w:rsid w:val="002A5992"/>
    <w:rsid w:val="002A5BC7"/>
    <w:rsid w:val="002A5E71"/>
    <w:rsid w:val="002A5FFB"/>
    <w:rsid w:val="002A6680"/>
    <w:rsid w:val="002A67E6"/>
    <w:rsid w:val="002A6A7B"/>
    <w:rsid w:val="002A76AD"/>
    <w:rsid w:val="002A7CA9"/>
    <w:rsid w:val="002B0470"/>
    <w:rsid w:val="002B0557"/>
    <w:rsid w:val="002B0A23"/>
    <w:rsid w:val="002B1246"/>
    <w:rsid w:val="002B12EA"/>
    <w:rsid w:val="002B1BDA"/>
    <w:rsid w:val="002B1C24"/>
    <w:rsid w:val="002B1D50"/>
    <w:rsid w:val="002B2136"/>
    <w:rsid w:val="002B2227"/>
    <w:rsid w:val="002B23C7"/>
    <w:rsid w:val="002B2975"/>
    <w:rsid w:val="002B2DFA"/>
    <w:rsid w:val="002B2E58"/>
    <w:rsid w:val="002B34F3"/>
    <w:rsid w:val="002B3871"/>
    <w:rsid w:val="002B3A7F"/>
    <w:rsid w:val="002B3D25"/>
    <w:rsid w:val="002B4272"/>
    <w:rsid w:val="002B4333"/>
    <w:rsid w:val="002B4360"/>
    <w:rsid w:val="002B463C"/>
    <w:rsid w:val="002B57FD"/>
    <w:rsid w:val="002B5FBC"/>
    <w:rsid w:val="002B631A"/>
    <w:rsid w:val="002B6648"/>
    <w:rsid w:val="002B70F7"/>
    <w:rsid w:val="002B7112"/>
    <w:rsid w:val="002B7610"/>
    <w:rsid w:val="002B77BF"/>
    <w:rsid w:val="002C0A88"/>
    <w:rsid w:val="002C122F"/>
    <w:rsid w:val="002C17AF"/>
    <w:rsid w:val="002C30C0"/>
    <w:rsid w:val="002C3A2A"/>
    <w:rsid w:val="002C3CFE"/>
    <w:rsid w:val="002C446A"/>
    <w:rsid w:val="002C556E"/>
    <w:rsid w:val="002C5768"/>
    <w:rsid w:val="002C5B19"/>
    <w:rsid w:val="002C5DAC"/>
    <w:rsid w:val="002C65C4"/>
    <w:rsid w:val="002C7154"/>
    <w:rsid w:val="002C71BB"/>
    <w:rsid w:val="002C7701"/>
    <w:rsid w:val="002C790A"/>
    <w:rsid w:val="002C79C1"/>
    <w:rsid w:val="002CED54"/>
    <w:rsid w:val="002D02AB"/>
    <w:rsid w:val="002D077B"/>
    <w:rsid w:val="002D0A8A"/>
    <w:rsid w:val="002D0DF0"/>
    <w:rsid w:val="002D0E27"/>
    <w:rsid w:val="002D1065"/>
    <w:rsid w:val="002D11B2"/>
    <w:rsid w:val="002D1684"/>
    <w:rsid w:val="002D2153"/>
    <w:rsid w:val="002D2C64"/>
    <w:rsid w:val="002D2D71"/>
    <w:rsid w:val="002D3149"/>
    <w:rsid w:val="002D42E9"/>
    <w:rsid w:val="002D4AD8"/>
    <w:rsid w:val="002D4C47"/>
    <w:rsid w:val="002D552C"/>
    <w:rsid w:val="002D5CBB"/>
    <w:rsid w:val="002D5F3F"/>
    <w:rsid w:val="002D6715"/>
    <w:rsid w:val="002D6CC7"/>
    <w:rsid w:val="002D77E8"/>
    <w:rsid w:val="002D7C3D"/>
    <w:rsid w:val="002D7E80"/>
    <w:rsid w:val="002E02E7"/>
    <w:rsid w:val="002E08F4"/>
    <w:rsid w:val="002E09C4"/>
    <w:rsid w:val="002E0A5D"/>
    <w:rsid w:val="002E1719"/>
    <w:rsid w:val="002E1C94"/>
    <w:rsid w:val="002E1EA5"/>
    <w:rsid w:val="002E2256"/>
    <w:rsid w:val="002E2BAB"/>
    <w:rsid w:val="002E2CE6"/>
    <w:rsid w:val="002E3A0E"/>
    <w:rsid w:val="002E42BD"/>
    <w:rsid w:val="002E4A90"/>
    <w:rsid w:val="002E4E37"/>
    <w:rsid w:val="002E51E7"/>
    <w:rsid w:val="002E521C"/>
    <w:rsid w:val="002E556A"/>
    <w:rsid w:val="002E57F7"/>
    <w:rsid w:val="002E588E"/>
    <w:rsid w:val="002E5A2C"/>
    <w:rsid w:val="002E5EDB"/>
    <w:rsid w:val="002E64D2"/>
    <w:rsid w:val="002E68A2"/>
    <w:rsid w:val="002E6B5E"/>
    <w:rsid w:val="002E6E18"/>
    <w:rsid w:val="002E7364"/>
    <w:rsid w:val="002F0383"/>
    <w:rsid w:val="002F06E5"/>
    <w:rsid w:val="002F0A0E"/>
    <w:rsid w:val="002F1257"/>
    <w:rsid w:val="002F1294"/>
    <w:rsid w:val="002F157A"/>
    <w:rsid w:val="002F1D31"/>
    <w:rsid w:val="002F2A69"/>
    <w:rsid w:val="002F2DD0"/>
    <w:rsid w:val="002F3144"/>
    <w:rsid w:val="002F349F"/>
    <w:rsid w:val="002F3D50"/>
    <w:rsid w:val="002F3F41"/>
    <w:rsid w:val="002F4181"/>
    <w:rsid w:val="002F43DF"/>
    <w:rsid w:val="002F45A8"/>
    <w:rsid w:val="002F4E08"/>
    <w:rsid w:val="002F4E82"/>
    <w:rsid w:val="002F50EE"/>
    <w:rsid w:val="002F6019"/>
    <w:rsid w:val="002F6358"/>
    <w:rsid w:val="002F7A64"/>
    <w:rsid w:val="002F7AB3"/>
    <w:rsid w:val="002F7B50"/>
    <w:rsid w:val="002F7BA9"/>
    <w:rsid w:val="002F7D85"/>
    <w:rsid w:val="00300008"/>
    <w:rsid w:val="00300AF1"/>
    <w:rsid w:val="0030133A"/>
    <w:rsid w:val="00301BE2"/>
    <w:rsid w:val="0030219E"/>
    <w:rsid w:val="0030259F"/>
    <w:rsid w:val="00302EC7"/>
    <w:rsid w:val="00303B9F"/>
    <w:rsid w:val="00304082"/>
    <w:rsid w:val="003040FE"/>
    <w:rsid w:val="00304170"/>
    <w:rsid w:val="003046DD"/>
    <w:rsid w:val="00305060"/>
    <w:rsid w:val="003054EC"/>
    <w:rsid w:val="00305988"/>
    <w:rsid w:val="00305C7D"/>
    <w:rsid w:val="00305E39"/>
    <w:rsid w:val="00305EB4"/>
    <w:rsid w:val="00305FFF"/>
    <w:rsid w:val="003067DA"/>
    <w:rsid w:val="00306B32"/>
    <w:rsid w:val="00306D70"/>
    <w:rsid w:val="00307344"/>
    <w:rsid w:val="0031045E"/>
    <w:rsid w:val="003109AF"/>
    <w:rsid w:val="00310AE4"/>
    <w:rsid w:val="00311E07"/>
    <w:rsid w:val="003122D2"/>
    <w:rsid w:val="0031234D"/>
    <w:rsid w:val="0031289C"/>
    <w:rsid w:val="00312AB4"/>
    <w:rsid w:val="00312EBA"/>
    <w:rsid w:val="00313289"/>
    <w:rsid w:val="00313EAA"/>
    <w:rsid w:val="00313EEC"/>
    <w:rsid w:val="00314BBC"/>
    <w:rsid w:val="00315365"/>
    <w:rsid w:val="0031562B"/>
    <w:rsid w:val="00315E27"/>
    <w:rsid w:val="00315FAD"/>
    <w:rsid w:val="00316D0B"/>
    <w:rsid w:val="00316F7B"/>
    <w:rsid w:val="0031743A"/>
    <w:rsid w:val="00320625"/>
    <w:rsid w:val="00320929"/>
    <w:rsid w:val="00320D5B"/>
    <w:rsid w:val="00321363"/>
    <w:rsid w:val="0032151A"/>
    <w:rsid w:val="003215E7"/>
    <w:rsid w:val="0032169C"/>
    <w:rsid w:val="003216EB"/>
    <w:rsid w:val="0032182F"/>
    <w:rsid w:val="00321CE1"/>
    <w:rsid w:val="0032288F"/>
    <w:rsid w:val="00322D3A"/>
    <w:rsid w:val="00323907"/>
    <w:rsid w:val="003241EF"/>
    <w:rsid w:val="0032452C"/>
    <w:rsid w:val="003245B5"/>
    <w:rsid w:val="003245E4"/>
    <w:rsid w:val="00324E79"/>
    <w:rsid w:val="003257BE"/>
    <w:rsid w:val="00325BA6"/>
    <w:rsid w:val="00326355"/>
    <w:rsid w:val="00326681"/>
    <w:rsid w:val="00326913"/>
    <w:rsid w:val="0032766E"/>
    <w:rsid w:val="003278EC"/>
    <w:rsid w:val="00327F87"/>
    <w:rsid w:val="00330BB8"/>
    <w:rsid w:val="00331671"/>
    <w:rsid w:val="00331E79"/>
    <w:rsid w:val="00331F08"/>
    <w:rsid w:val="00331F52"/>
    <w:rsid w:val="0033281F"/>
    <w:rsid w:val="00332D1C"/>
    <w:rsid w:val="003333A7"/>
    <w:rsid w:val="0033381C"/>
    <w:rsid w:val="00334194"/>
    <w:rsid w:val="003344AD"/>
    <w:rsid w:val="003346C0"/>
    <w:rsid w:val="00334BFC"/>
    <w:rsid w:val="00334ED7"/>
    <w:rsid w:val="00335096"/>
    <w:rsid w:val="0033509E"/>
    <w:rsid w:val="0033519A"/>
    <w:rsid w:val="00335273"/>
    <w:rsid w:val="003354E3"/>
    <w:rsid w:val="003356FC"/>
    <w:rsid w:val="00335E75"/>
    <w:rsid w:val="00335EA3"/>
    <w:rsid w:val="00336806"/>
    <w:rsid w:val="00336D8B"/>
    <w:rsid w:val="00336DFA"/>
    <w:rsid w:val="00336E52"/>
    <w:rsid w:val="003370D6"/>
    <w:rsid w:val="00337614"/>
    <w:rsid w:val="00337923"/>
    <w:rsid w:val="00337DF1"/>
    <w:rsid w:val="00340244"/>
    <w:rsid w:val="00340310"/>
    <w:rsid w:val="00340907"/>
    <w:rsid w:val="00340B17"/>
    <w:rsid w:val="003413FA"/>
    <w:rsid w:val="00341DE3"/>
    <w:rsid w:val="00341FBF"/>
    <w:rsid w:val="003430C0"/>
    <w:rsid w:val="0034352E"/>
    <w:rsid w:val="00343666"/>
    <w:rsid w:val="00343D89"/>
    <w:rsid w:val="00344113"/>
    <w:rsid w:val="00344665"/>
    <w:rsid w:val="00344E5C"/>
    <w:rsid w:val="0034508C"/>
    <w:rsid w:val="003456CB"/>
    <w:rsid w:val="003456D9"/>
    <w:rsid w:val="003459C7"/>
    <w:rsid w:val="00345A9D"/>
    <w:rsid w:val="00345C0A"/>
    <w:rsid w:val="0034621D"/>
    <w:rsid w:val="00346613"/>
    <w:rsid w:val="00346640"/>
    <w:rsid w:val="00346B99"/>
    <w:rsid w:val="00346FF6"/>
    <w:rsid w:val="00347122"/>
    <w:rsid w:val="0034758C"/>
    <w:rsid w:val="003477EA"/>
    <w:rsid w:val="00347ACC"/>
    <w:rsid w:val="00347F4A"/>
    <w:rsid w:val="003503E1"/>
    <w:rsid w:val="00350825"/>
    <w:rsid w:val="003515DE"/>
    <w:rsid w:val="003517B7"/>
    <w:rsid w:val="003518C7"/>
    <w:rsid w:val="00351A04"/>
    <w:rsid w:val="00351F30"/>
    <w:rsid w:val="00352604"/>
    <w:rsid w:val="00352C71"/>
    <w:rsid w:val="0035330F"/>
    <w:rsid w:val="00353F7E"/>
    <w:rsid w:val="0035455A"/>
    <w:rsid w:val="00354972"/>
    <w:rsid w:val="003555B5"/>
    <w:rsid w:val="003559F2"/>
    <w:rsid w:val="00355BF8"/>
    <w:rsid w:val="0035693A"/>
    <w:rsid w:val="00356E99"/>
    <w:rsid w:val="00356EFF"/>
    <w:rsid w:val="00356F21"/>
    <w:rsid w:val="0035736E"/>
    <w:rsid w:val="003573B3"/>
    <w:rsid w:val="00357429"/>
    <w:rsid w:val="00357CF5"/>
    <w:rsid w:val="00360069"/>
    <w:rsid w:val="003607BD"/>
    <w:rsid w:val="00360B0C"/>
    <w:rsid w:val="00360C19"/>
    <w:rsid w:val="00360E41"/>
    <w:rsid w:val="003610AE"/>
    <w:rsid w:val="00361738"/>
    <w:rsid w:val="00361B13"/>
    <w:rsid w:val="00361E76"/>
    <w:rsid w:val="00361EFA"/>
    <w:rsid w:val="00362081"/>
    <w:rsid w:val="003626AB"/>
    <w:rsid w:val="003627AE"/>
    <w:rsid w:val="0036286F"/>
    <w:rsid w:val="00362958"/>
    <w:rsid w:val="0036386E"/>
    <w:rsid w:val="003642E1"/>
    <w:rsid w:val="003645AE"/>
    <w:rsid w:val="003645E6"/>
    <w:rsid w:val="00364BF5"/>
    <w:rsid w:val="003655B7"/>
    <w:rsid w:val="0036591D"/>
    <w:rsid w:val="00365EC9"/>
    <w:rsid w:val="003660D4"/>
    <w:rsid w:val="003661E8"/>
    <w:rsid w:val="00366214"/>
    <w:rsid w:val="003663B7"/>
    <w:rsid w:val="003667D0"/>
    <w:rsid w:val="00366885"/>
    <w:rsid w:val="00366B73"/>
    <w:rsid w:val="00366CCF"/>
    <w:rsid w:val="00367702"/>
    <w:rsid w:val="00367F7B"/>
    <w:rsid w:val="00367FAD"/>
    <w:rsid w:val="00367FEC"/>
    <w:rsid w:val="00370AE0"/>
    <w:rsid w:val="00370B53"/>
    <w:rsid w:val="00370D67"/>
    <w:rsid w:val="0037157D"/>
    <w:rsid w:val="003717F7"/>
    <w:rsid w:val="00372D97"/>
    <w:rsid w:val="0037302F"/>
    <w:rsid w:val="003734CE"/>
    <w:rsid w:val="00373912"/>
    <w:rsid w:val="00373C12"/>
    <w:rsid w:val="0037435B"/>
    <w:rsid w:val="00374D7E"/>
    <w:rsid w:val="00374D94"/>
    <w:rsid w:val="00374E4F"/>
    <w:rsid w:val="00375416"/>
    <w:rsid w:val="003756CB"/>
    <w:rsid w:val="00375F5B"/>
    <w:rsid w:val="00376B12"/>
    <w:rsid w:val="00377559"/>
    <w:rsid w:val="00377C8D"/>
    <w:rsid w:val="00380056"/>
    <w:rsid w:val="003803FA"/>
    <w:rsid w:val="00380641"/>
    <w:rsid w:val="00380C5F"/>
    <w:rsid w:val="00380DB6"/>
    <w:rsid w:val="0038133C"/>
    <w:rsid w:val="003815F8"/>
    <w:rsid w:val="00381A2C"/>
    <w:rsid w:val="00381A86"/>
    <w:rsid w:val="00382673"/>
    <w:rsid w:val="003838CD"/>
    <w:rsid w:val="00383CAB"/>
    <w:rsid w:val="00384757"/>
    <w:rsid w:val="00385112"/>
    <w:rsid w:val="003859D5"/>
    <w:rsid w:val="00386308"/>
    <w:rsid w:val="00386427"/>
    <w:rsid w:val="003870BC"/>
    <w:rsid w:val="003875F3"/>
    <w:rsid w:val="00387762"/>
    <w:rsid w:val="003879B2"/>
    <w:rsid w:val="00387D24"/>
    <w:rsid w:val="00390014"/>
    <w:rsid w:val="0039041D"/>
    <w:rsid w:val="00390737"/>
    <w:rsid w:val="003913DF"/>
    <w:rsid w:val="0039198C"/>
    <w:rsid w:val="00391B31"/>
    <w:rsid w:val="00391D7C"/>
    <w:rsid w:val="00392A08"/>
    <w:rsid w:val="00392B91"/>
    <w:rsid w:val="00393354"/>
    <w:rsid w:val="00393B73"/>
    <w:rsid w:val="00393C04"/>
    <w:rsid w:val="00393F95"/>
    <w:rsid w:val="0039467D"/>
    <w:rsid w:val="00394ECA"/>
    <w:rsid w:val="00395224"/>
    <w:rsid w:val="00395716"/>
    <w:rsid w:val="00395F44"/>
    <w:rsid w:val="00397A89"/>
    <w:rsid w:val="00397AAC"/>
    <w:rsid w:val="003A02FF"/>
    <w:rsid w:val="003A03CB"/>
    <w:rsid w:val="003A0BE5"/>
    <w:rsid w:val="003A1D93"/>
    <w:rsid w:val="003A2078"/>
    <w:rsid w:val="003A2463"/>
    <w:rsid w:val="003A268E"/>
    <w:rsid w:val="003A280B"/>
    <w:rsid w:val="003A2D40"/>
    <w:rsid w:val="003A3243"/>
    <w:rsid w:val="003A34C0"/>
    <w:rsid w:val="003A365B"/>
    <w:rsid w:val="003A37E5"/>
    <w:rsid w:val="003A3AAC"/>
    <w:rsid w:val="003A3AF3"/>
    <w:rsid w:val="003A3D70"/>
    <w:rsid w:val="003A3EEA"/>
    <w:rsid w:val="003A40E1"/>
    <w:rsid w:val="003A444C"/>
    <w:rsid w:val="003A462C"/>
    <w:rsid w:val="003A5169"/>
    <w:rsid w:val="003A516C"/>
    <w:rsid w:val="003A5193"/>
    <w:rsid w:val="003A56A9"/>
    <w:rsid w:val="003A5F65"/>
    <w:rsid w:val="003A67E8"/>
    <w:rsid w:val="003A6848"/>
    <w:rsid w:val="003A6A44"/>
    <w:rsid w:val="003A6E41"/>
    <w:rsid w:val="003A7958"/>
    <w:rsid w:val="003B008E"/>
    <w:rsid w:val="003B04E8"/>
    <w:rsid w:val="003B0E50"/>
    <w:rsid w:val="003B1430"/>
    <w:rsid w:val="003B1DDE"/>
    <w:rsid w:val="003B2A10"/>
    <w:rsid w:val="003B32C8"/>
    <w:rsid w:val="003B3465"/>
    <w:rsid w:val="003B3523"/>
    <w:rsid w:val="003B3C32"/>
    <w:rsid w:val="003B504E"/>
    <w:rsid w:val="003B50D5"/>
    <w:rsid w:val="003B521C"/>
    <w:rsid w:val="003B5421"/>
    <w:rsid w:val="003B62EB"/>
    <w:rsid w:val="003B67EA"/>
    <w:rsid w:val="003B692F"/>
    <w:rsid w:val="003B6F06"/>
    <w:rsid w:val="003B7232"/>
    <w:rsid w:val="003B75BD"/>
    <w:rsid w:val="003B79BB"/>
    <w:rsid w:val="003B7B2E"/>
    <w:rsid w:val="003B7C60"/>
    <w:rsid w:val="003B7F62"/>
    <w:rsid w:val="003C08CC"/>
    <w:rsid w:val="003C0BF7"/>
    <w:rsid w:val="003C0E61"/>
    <w:rsid w:val="003C0F21"/>
    <w:rsid w:val="003C1341"/>
    <w:rsid w:val="003C27DE"/>
    <w:rsid w:val="003C2821"/>
    <w:rsid w:val="003C2A30"/>
    <w:rsid w:val="003C34A1"/>
    <w:rsid w:val="003C3AAF"/>
    <w:rsid w:val="003C3E59"/>
    <w:rsid w:val="003C426C"/>
    <w:rsid w:val="003C49A1"/>
    <w:rsid w:val="003C4C95"/>
    <w:rsid w:val="003C528E"/>
    <w:rsid w:val="003C587F"/>
    <w:rsid w:val="003C59E9"/>
    <w:rsid w:val="003C5B7D"/>
    <w:rsid w:val="003C6C59"/>
    <w:rsid w:val="003C7493"/>
    <w:rsid w:val="003D0D12"/>
    <w:rsid w:val="003D11E0"/>
    <w:rsid w:val="003D2150"/>
    <w:rsid w:val="003D2601"/>
    <w:rsid w:val="003D2CEC"/>
    <w:rsid w:val="003D2D2F"/>
    <w:rsid w:val="003D2E35"/>
    <w:rsid w:val="003D2FD0"/>
    <w:rsid w:val="003D3E0E"/>
    <w:rsid w:val="003D3E18"/>
    <w:rsid w:val="003D3E4E"/>
    <w:rsid w:val="003D3EA9"/>
    <w:rsid w:val="003D460D"/>
    <w:rsid w:val="003D69B7"/>
    <w:rsid w:val="003D79DD"/>
    <w:rsid w:val="003D7CF2"/>
    <w:rsid w:val="003E0257"/>
    <w:rsid w:val="003E0FEB"/>
    <w:rsid w:val="003E19E1"/>
    <w:rsid w:val="003E2074"/>
    <w:rsid w:val="003E2E0F"/>
    <w:rsid w:val="003E3083"/>
    <w:rsid w:val="003E335E"/>
    <w:rsid w:val="003E3D78"/>
    <w:rsid w:val="003E3DE1"/>
    <w:rsid w:val="003E4823"/>
    <w:rsid w:val="003E4EDD"/>
    <w:rsid w:val="003E5039"/>
    <w:rsid w:val="003E5137"/>
    <w:rsid w:val="003E571C"/>
    <w:rsid w:val="003E5836"/>
    <w:rsid w:val="003E5A63"/>
    <w:rsid w:val="003E5AC0"/>
    <w:rsid w:val="003E5B9F"/>
    <w:rsid w:val="003E65B4"/>
    <w:rsid w:val="003E6DF2"/>
    <w:rsid w:val="003E7419"/>
    <w:rsid w:val="003E74D2"/>
    <w:rsid w:val="003E752A"/>
    <w:rsid w:val="003E7842"/>
    <w:rsid w:val="003E7CB7"/>
    <w:rsid w:val="003F0B21"/>
    <w:rsid w:val="003F119F"/>
    <w:rsid w:val="003F1B02"/>
    <w:rsid w:val="003F2407"/>
    <w:rsid w:val="003F2636"/>
    <w:rsid w:val="003F2689"/>
    <w:rsid w:val="003F2E9D"/>
    <w:rsid w:val="003F36E3"/>
    <w:rsid w:val="003F3786"/>
    <w:rsid w:val="003F37A1"/>
    <w:rsid w:val="003F3932"/>
    <w:rsid w:val="003F42FF"/>
    <w:rsid w:val="003F43B1"/>
    <w:rsid w:val="003F464C"/>
    <w:rsid w:val="003F471D"/>
    <w:rsid w:val="003F542F"/>
    <w:rsid w:val="003F5D3C"/>
    <w:rsid w:val="003F5E2B"/>
    <w:rsid w:val="003F615F"/>
    <w:rsid w:val="003F62FE"/>
    <w:rsid w:val="003F66FD"/>
    <w:rsid w:val="003F69C5"/>
    <w:rsid w:val="003F7150"/>
    <w:rsid w:val="003F7350"/>
    <w:rsid w:val="003F73E4"/>
    <w:rsid w:val="003F7633"/>
    <w:rsid w:val="003F786D"/>
    <w:rsid w:val="003F79A5"/>
    <w:rsid w:val="003F7BF7"/>
    <w:rsid w:val="0040018F"/>
    <w:rsid w:val="004005D6"/>
    <w:rsid w:val="004008DB"/>
    <w:rsid w:val="00400AE4"/>
    <w:rsid w:val="00401195"/>
    <w:rsid w:val="00401225"/>
    <w:rsid w:val="00401893"/>
    <w:rsid w:val="00401A38"/>
    <w:rsid w:val="00402A6D"/>
    <w:rsid w:val="00402E35"/>
    <w:rsid w:val="00402EA8"/>
    <w:rsid w:val="004030FC"/>
    <w:rsid w:val="004035AD"/>
    <w:rsid w:val="004037C2"/>
    <w:rsid w:val="00403B3F"/>
    <w:rsid w:val="00403F7F"/>
    <w:rsid w:val="00403FED"/>
    <w:rsid w:val="004042A6"/>
    <w:rsid w:val="004042F3"/>
    <w:rsid w:val="00404E5C"/>
    <w:rsid w:val="00405173"/>
    <w:rsid w:val="00405260"/>
    <w:rsid w:val="00405C34"/>
    <w:rsid w:val="00405CD3"/>
    <w:rsid w:val="004061A7"/>
    <w:rsid w:val="00406774"/>
    <w:rsid w:val="00406FFF"/>
    <w:rsid w:val="00407751"/>
    <w:rsid w:val="004104B1"/>
    <w:rsid w:val="004104F4"/>
    <w:rsid w:val="0041078A"/>
    <w:rsid w:val="0041100F"/>
    <w:rsid w:val="0041142B"/>
    <w:rsid w:val="00412026"/>
    <w:rsid w:val="00412B05"/>
    <w:rsid w:val="004130B9"/>
    <w:rsid w:val="00413772"/>
    <w:rsid w:val="00413CB8"/>
    <w:rsid w:val="0041413E"/>
    <w:rsid w:val="0041468B"/>
    <w:rsid w:val="00414AC4"/>
    <w:rsid w:val="00414FAF"/>
    <w:rsid w:val="00414FC3"/>
    <w:rsid w:val="00415AB8"/>
    <w:rsid w:val="0041616E"/>
    <w:rsid w:val="0041630A"/>
    <w:rsid w:val="00417406"/>
    <w:rsid w:val="004177DA"/>
    <w:rsid w:val="00417A4F"/>
    <w:rsid w:val="00417A5A"/>
    <w:rsid w:val="00417E91"/>
    <w:rsid w:val="0042027C"/>
    <w:rsid w:val="00420501"/>
    <w:rsid w:val="00420920"/>
    <w:rsid w:val="00420A9F"/>
    <w:rsid w:val="0042162A"/>
    <w:rsid w:val="004219F3"/>
    <w:rsid w:val="004223D3"/>
    <w:rsid w:val="00422443"/>
    <w:rsid w:val="00422641"/>
    <w:rsid w:val="00422C81"/>
    <w:rsid w:val="00423001"/>
    <w:rsid w:val="004232C9"/>
    <w:rsid w:val="00423690"/>
    <w:rsid w:val="00423805"/>
    <w:rsid w:val="004242C9"/>
    <w:rsid w:val="00424CC1"/>
    <w:rsid w:val="00425184"/>
    <w:rsid w:val="004254F3"/>
    <w:rsid w:val="004257DE"/>
    <w:rsid w:val="00425903"/>
    <w:rsid w:val="0042606C"/>
    <w:rsid w:val="0042680F"/>
    <w:rsid w:val="00426F5A"/>
    <w:rsid w:val="00427432"/>
    <w:rsid w:val="00427851"/>
    <w:rsid w:val="0042785C"/>
    <w:rsid w:val="00427C6B"/>
    <w:rsid w:val="00427D80"/>
    <w:rsid w:val="00430841"/>
    <w:rsid w:val="00430A18"/>
    <w:rsid w:val="004310E6"/>
    <w:rsid w:val="004312A8"/>
    <w:rsid w:val="0043292A"/>
    <w:rsid w:val="00433499"/>
    <w:rsid w:val="0043381E"/>
    <w:rsid w:val="00433BCA"/>
    <w:rsid w:val="004352B4"/>
    <w:rsid w:val="0043546F"/>
    <w:rsid w:val="00435C1E"/>
    <w:rsid w:val="004362AB"/>
    <w:rsid w:val="00436C4D"/>
    <w:rsid w:val="00437860"/>
    <w:rsid w:val="00440054"/>
    <w:rsid w:val="00440501"/>
    <w:rsid w:val="00440F30"/>
    <w:rsid w:val="00441445"/>
    <w:rsid w:val="004416C8"/>
    <w:rsid w:val="004419E8"/>
    <w:rsid w:val="00441BD3"/>
    <w:rsid w:val="00442199"/>
    <w:rsid w:val="00442228"/>
    <w:rsid w:val="00442A89"/>
    <w:rsid w:val="00442DB9"/>
    <w:rsid w:val="00444122"/>
    <w:rsid w:val="004444B8"/>
    <w:rsid w:val="004444D7"/>
    <w:rsid w:val="00444717"/>
    <w:rsid w:val="00445141"/>
    <w:rsid w:val="00445242"/>
    <w:rsid w:val="00445324"/>
    <w:rsid w:val="0044589C"/>
    <w:rsid w:val="0044638F"/>
    <w:rsid w:val="004465C7"/>
    <w:rsid w:val="00446603"/>
    <w:rsid w:val="00446734"/>
    <w:rsid w:val="00446789"/>
    <w:rsid w:val="00446C2E"/>
    <w:rsid w:val="00446E6C"/>
    <w:rsid w:val="0044747F"/>
    <w:rsid w:val="00447929"/>
    <w:rsid w:val="00450DDC"/>
    <w:rsid w:val="00450FE3"/>
    <w:rsid w:val="0045138F"/>
    <w:rsid w:val="004522A9"/>
    <w:rsid w:val="00452C03"/>
    <w:rsid w:val="0045428E"/>
    <w:rsid w:val="00455054"/>
    <w:rsid w:val="0045617F"/>
    <w:rsid w:val="004566FD"/>
    <w:rsid w:val="0045789F"/>
    <w:rsid w:val="00460637"/>
    <w:rsid w:val="00461063"/>
    <w:rsid w:val="00461287"/>
    <w:rsid w:val="00461509"/>
    <w:rsid w:val="00463004"/>
    <w:rsid w:val="00463497"/>
    <w:rsid w:val="00463A99"/>
    <w:rsid w:val="00463CD5"/>
    <w:rsid w:val="004640FB"/>
    <w:rsid w:val="004641FE"/>
    <w:rsid w:val="0046454F"/>
    <w:rsid w:val="00465146"/>
    <w:rsid w:val="0046528E"/>
    <w:rsid w:val="0046570C"/>
    <w:rsid w:val="00465755"/>
    <w:rsid w:val="00465A43"/>
    <w:rsid w:val="00466394"/>
    <w:rsid w:val="004663D3"/>
    <w:rsid w:val="00466B4C"/>
    <w:rsid w:val="00466FFF"/>
    <w:rsid w:val="00467023"/>
    <w:rsid w:val="00467C14"/>
    <w:rsid w:val="00467E0E"/>
    <w:rsid w:val="00470291"/>
    <w:rsid w:val="00470A89"/>
    <w:rsid w:val="00470B7A"/>
    <w:rsid w:val="00471953"/>
    <w:rsid w:val="00471D8C"/>
    <w:rsid w:val="00472081"/>
    <w:rsid w:val="00472749"/>
    <w:rsid w:val="00472CFD"/>
    <w:rsid w:val="004731F6"/>
    <w:rsid w:val="00474149"/>
    <w:rsid w:val="00474927"/>
    <w:rsid w:val="00474ADA"/>
    <w:rsid w:val="00474E61"/>
    <w:rsid w:val="004754D1"/>
    <w:rsid w:val="00475508"/>
    <w:rsid w:val="0047639A"/>
    <w:rsid w:val="00476631"/>
    <w:rsid w:val="00476BF3"/>
    <w:rsid w:val="00477FFC"/>
    <w:rsid w:val="00480474"/>
    <w:rsid w:val="0048061A"/>
    <w:rsid w:val="00480C9D"/>
    <w:rsid w:val="004815CF"/>
    <w:rsid w:val="00481A12"/>
    <w:rsid w:val="004823A9"/>
    <w:rsid w:val="00482FD8"/>
    <w:rsid w:val="004838E5"/>
    <w:rsid w:val="00483DD0"/>
    <w:rsid w:val="0048417C"/>
    <w:rsid w:val="004842B2"/>
    <w:rsid w:val="0048445E"/>
    <w:rsid w:val="00484835"/>
    <w:rsid w:val="004855A9"/>
    <w:rsid w:val="00485778"/>
    <w:rsid w:val="004858A4"/>
    <w:rsid w:val="00485DB2"/>
    <w:rsid w:val="00486030"/>
    <w:rsid w:val="00486088"/>
    <w:rsid w:val="004863B7"/>
    <w:rsid w:val="0048701C"/>
    <w:rsid w:val="004875D5"/>
    <w:rsid w:val="004879E8"/>
    <w:rsid w:val="004906B2"/>
    <w:rsid w:val="00490C7F"/>
    <w:rsid w:val="00490F76"/>
    <w:rsid w:val="00491099"/>
    <w:rsid w:val="004914A2"/>
    <w:rsid w:val="00491570"/>
    <w:rsid w:val="00491800"/>
    <w:rsid w:val="00491A96"/>
    <w:rsid w:val="00491E32"/>
    <w:rsid w:val="00492876"/>
    <w:rsid w:val="004928B5"/>
    <w:rsid w:val="00493191"/>
    <w:rsid w:val="004933FF"/>
    <w:rsid w:val="00493E75"/>
    <w:rsid w:val="00494EF3"/>
    <w:rsid w:val="00494F79"/>
    <w:rsid w:val="00495439"/>
    <w:rsid w:val="004954B7"/>
    <w:rsid w:val="00495D0A"/>
    <w:rsid w:val="004961C8"/>
    <w:rsid w:val="00496630"/>
    <w:rsid w:val="004978B7"/>
    <w:rsid w:val="0049798A"/>
    <w:rsid w:val="00497DCE"/>
    <w:rsid w:val="00497DDE"/>
    <w:rsid w:val="004A08A3"/>
    <w:rsid w:val="004A0A16"/>
    <w:rsid w:val="004A0BB0"/>
    <w:rsid w:val="004A0BBD"/>
    <w:rsid w:val="004A0F1F"/>
    <w:rsid w:val="004A0FBD"/>
    <w:rsid w:val="004A20FB"/>
    <w:rsid w:val="004A2C68"/>
    <w:rsid w:val="004A2DA0"/>
    <w:rsid w:val="004A3328"/>
    <w:rsid w:val="004A48F6"/>
    <w:rsid w:val="004A493B"/>
    <w:rsid w:val="004A4BA3"/>
    <w:rsid w:val="004A4DAB"/>
    <w:rsid w:val="004A4FDC"/>
    <w:rsid w:val="004A599D"/>
    <w:rsid w:val="004A5BEA"/>
    <w:rsid w:val="004A5F8F"/>
    <w:rsid w:val="004A637B"/>
    <w:rsid w:val="004A67F3"/>
    <w:rsid w:val="004A70B7"/>
    <w:rsid w:val="004A72B5"/>
    <w:rsid w:val="004B05B2"/>
    <w:rsid w:val="004B0E2B"/>
    <w:rsid w:val="004B15CD"/>
    <w:rsid w:val="004B1A39"/>
    <w:rsid w:val="004B1B6A"/>
    <w:rsid w:val="004B1DE7"/>
    <w:rsid w:val="004B1FCF"/>
    <w:rsid w:val="004B2616"/>
    <w:rsid w:val="004B2964"/>
    <w:rsid w:val="004B320A"/>
    <w:rsid w:val="004B495B"/>
    <w:rsid w:val="004B4B4E"/>
    <w:rsid w:val="004B5022"/>
    <w:rsid w:val="004B548A"/>
    <w:rsid w:val="004B56A0"/>
    <w:rsid w:val="004B6BA0"/>
    <w:rsid w:val="004B718A"/>
    <w:rsid w:val="004B746D"/>
    <w:rsid w:val="004B781A"/>
    <w:rsid w:val="004C12BC"/>
    <w:rsid w:val="004C15FA"/>
    <w:rsid w:val="004C195A"/>
    <w:rsid w:val="004C2096"/>
    <w:rsid w:val="004C252F"/>
    <w:rsid w:val="004C2D08"/>
    <w:rsid w:val="004C31C7"/>
    <w:rsid w:val="004C34B1"/>
    <w:rsid w:val="004C37B6"/>
    <w:rsid w:val="004C420F"/>
    <w:rsid w:val="004C4473"/>
    <w:rsid w:val="004C473B"/>
    <w:rsid w:val="004C4F4A"/>
    <w:rsid w:val="004C5278"/>
    <w:rsid w:val="004C547A"/>
    <w:rsid w:val="004C5588"/>
    <w:rsid w:val="004C5781"/>
    <w:rsid w:val="004C59E1"/>
    <w:rsid w:val="004C5BA6"/>
    <w:rsid w:val="004C6151"/>
    <w:rsid w:val="004C6537"/>
    <w:rsid w:val="004C6BF3"/>
    <w:rsid w:val="004C6CEC"/>
    <w:rsid w:val="004C744A"/>
    <w:rsid w:val="004C7CF4"/>
    <w:rsid w:val="004C7EE4"/>
    <w:rsid w:val="004D04FE"/>
    <w:rsid w:val="004D0513"/>
    <w:rsid w:val="004D0A64"/>
    <w:rsid w:val="004D11E1"/>
    <w:rsid w:val="004D1AA9"/>
    <w:rsid w:val="004D1F9C"/>
    <w:rsid w:val="004D2661"/>
    <w:rsid w:val="004D2BF4"/>
    <w:rsid w:val="004D3695"/>
    <w:rsid w:val="004D4554"/>
    <w:rsid w:val="004D54B9"/>
    <w:rsid w:val="004D5726"/>
    <w:rsid w:val="004D5D2C"/>
    <w:rsid w:val="004D627A"/>
    <w:rsid w:val="004D6545"/>
    <w:rsid w:val="004D6CCB"/>
    <w:rsid w:val="004D6FC2"/>
    <w:rsid w:val="004D74B1"/>
    <w:rsid w:val="004D76AC"/>
    <w:rsid w:val="004D779F"/>
    <w:rsid w:val="004D78DC"/>
    <w:rsid w:val="004D795C"/>
    <w:rsid w:val="004D7F9A"/>
    <w:rsid w:val="004E02F1"/>
    <w:rsid w:val="004E034F"/>
    <w:rsid w:val="004E0CD2"/>
    <w:rsid w:val="004E0F8F"/>
    <w:rsid w:val="004E0FF7"/>
    <w:rsid w:val="004E1213"/>
    <w:rsid w:val="004E1476"/>
    <w:rsid w:val="004E183E"/>
    <w:rsid w:val="004E2BFD"/>
    <w:rsid w:val="004E2CE7"/>
    <w:rsid w:val="004E2D6A"/>
    <w:rsid w:val="004E2E7A"/>
    <w:rsid w:val="004E36CA"/>
    <w:rsid w:val="004E3709"/>
    <w:rsid w:val="004E38A3"/>
    <w:rsid w:val="004E3CB1"/>
    <w:rsid w:val="004E48C5"/>
    <w:rsid w:val="004E5FEA"/>
    <w:rsid w:val="004E6377"/>
    <w:rsid w:val="004E6A54"/>
    <w:rsid w:val="004E6F63"/>
    <w:rsid w:val="004E70E4"/>
    <w:rsid w:val="004E722D"/>
    <w:rsid w:val="004E7307"/>
    <w:rsid w:val="004E7B32"/>
    <w:rsid w:val="004F0645"/>
    <w:rsid w:val="004F0ACA"/>
    <w:rsid w:val="004F168B"/>
    <w:rsid w:val="004F28D8"/>
    <w:rsid w:val="004F2F5E"/>
    <w:rsid w:val="004F303B"/>
    <w:rsid w:val="004F336A"/>
    <w:rsid w:val="004F36D3"/>
    <w:rsid w:val="004F38F4"/>
    <w:rsid w:val="004F3D1F"/>
    <w:rsid w:val="004F433C"/>
    <w:rsid w:val="004F4604"/>
    <w:rsid w:val="004F462F"/>
    <w:rsid w:val="004F4680"/>
    <w:rsid w:val="004F4D83"/>
    <w:rsid w:val="004F4DE0"/>
    <w:rsid w:val="004F5094"/>
    <w:rsid w:val="004F5A83"/>
    <w:rsid w:val="004F616B"/>
    <w:rsid w:val="004F63AC"/>
    <w:rsid w:val="004F641E"/>
    <w:rsid w:val="004F6A90"/>
    <w:rsid w:val="004F6AEF"/>
    <w:rsid w:val="005001CC"/>
    <w:rsid w:val="0050094C"/>
    <w:rsid w:val="00500A65"/>
    <w:rsid w:val="005011B1"/>
    <w:rsid w:val="00501AC8"/>
    <w:rsid w:val="00501E8B"/>
    <w:rsid w:val="00502365"/>
    <w:rsid w:val="00502593"/>
    <w:rsid w:val="00502618"/>
    <w:rsid w:val="00502661"/>
    <w:rsid w:val="00502C65"/>
    <w:rsid w:val="005036D0"/>
    <w:rsid w:val="005037A5"/>
    <w:rsid w:val="00503A26"/>
    <w:rsid w:val="005042DC"/>
    <w:rsid w:val="00504ED5"/>
    <w:rsid w:val="005052B7"/>
    <w:rsid w:val="00505753"/>
    <w:rsid w:val="0050583E"/>
    <w:rsid w:val="00505B08"/>
    <w:rsid w:val="00505CBD"/>
    <w:rsid w:val="005069A0"/>
    <w:rsid w:val="00506B71"/>
    <w:rsid w:val="00506DEC"/>
    <w:rsid w:val="00507B3B"/>
    <w:rsid w:val="00507B48"/>
    <w:rsid w:val="00507DE8"/>
    <w:rsid w:val="005100DA"/>
    <w:rsid w:val="005104A2"/>
    <w:rsid w:val="0051070E"/>
    <w:rsid w:val="0051088A"/>
    <w:rsid w:val="00511603"/>
    <w:rsid w:val="00511C67"/>
    <w:rsid w:val="00512371"/>
    <w:rsid w:val="0051299E"/>
    <w:rsid w:val="00512CA5"/>
    <w:rsid w:val="00512D45"/>
    <w:rsid w:val="005130D6"/>
    <w:rsid w:val="005137D1"/>
    <w:rsid w:val="005138CC"/>
    <w:rsid w:val="00513D7E"/>
    <w:rsid w:val="0051424F"/>
    <w:rsid w:val="00515602"/>
    <w:rsid w:val="00515678"/>
    <w:rsid w:val="0051567A"/>
    <w:rsid w:val="005156F2"/>
    <w:rsid w:val="00515A2C"/>
    <w:rsid w:val="00515D63"/>
    <w:rsid w:val="00515E6B"/>
    <w:rsid w:val="00515EF0"/>
    <w:rsid w:val="00516E5A"/>
    <w:rsid w:val="005171F5"/>
    <w:rsid w:val="00517778"/>
    <w:rsid w:val="00517E85"/>
    <w:rsid w:val="00520082"/>
    <w:rsid w:val="005220D7"/>
    <w:rsid w:val="005222D1"/>
    <w:rsid w:val="00522361"/>
    <w:rsid w:val="00522868"/>
    <w:rsid w:val="00522A69"/>
    <w:rsid w:val="00522CFA"/>
    <w:rsid w:val="005237E4"/>
    <w:rsid w:val="00523831"/>
    <w:rsid w:val="00523882"/>
    <w:rsid w:val="005247BC"/>
    <w:rsid w:val="00524AAB"/>
    <w:rsid w:val="00524B96"/>
    <w:rsid w:val="00524C46"/>
    <w:rsid w:val="00524D40"/>
    <w:rsid w:val="005254FC"/>
    <w:rsid w:val="0052569E"/>
    <w:rsid w:val="00525714"/>
    <w:rsid w:val="00525894"/>
    <w:rsid w:val="00526050"/>
    <w:rsid w:val="0052645D"/>
    <w:rsid w:val="0052763B"/>
    <w:rsid w:val="0052782E"/>
    <w:rsid w:val="0052799F"/>
    <w:rsid w:val="00527A22"/>
    <w:rsid w:val="00530020"/>
    <w:rsid w:val="005302D3"/>
    <w:rsid w:val="005305C4"/>
    <w:rsid w:val="005305F2"/>
    <w:rsid w:val="0053061A"/>
    <w:rsid w:val="005310F5"/>
    <w:rsid w:val="00531C81"/>
    <w:rsid w:val="00531E8D"/>
    <w:rsid w:val="00531ED7"/>
    <w:rsid w:val="005332C7"/>
    <w:rsid w:val="0053396A"/>
    <w:rsid w:val="00533C44"/>
    <w:rsid w:val="00533EB3"/>
    <w:rsid w:val="00533EF1"/>
    <w:rsid w:val="005340CD"/>
    <w:rsid w:val="00534887"/>
    <w:rsid w:val="00534888"/>
    <w:rsid w:val="005362A2"/>
    <w:rsid w:val="0053652E"/>
    <w:rsid w:val="00536BFD"/>
    <w:rsid w:val="005370F7"/>
    <w:rsid w:val="00537AA8"/>
    <w:rsid w:val="00537DA1"/>
    <w:rsid w:val="005409BE"/>
    <w:rsid w:val="00540C54"/>
    <w:rsid w:val="00540C7F"/>
    <w:rsid w:val="005424C7"/>
    <w:rsid w:val="00542DAF"/>
    <w:rsid w:val="00542FA3"/>
    <w:rsid w:val="00543279"/>
    <w:rsid w:val="0054353C"/>
    <w:rsid w:val="00543567"/>
    <w:rsid w:val="00543D6D"/>
    <w:rsid w:val="005446DA"/>
    <w:rsid w:val="0054537B"/>
    <w:rsid w:val="0054552E"/>
    <w:rsid w:val="00545982"/>
    <w:rsid w:val="00545A3A"/>
    <w:rsid w:val="00545D9C"/>
    <w:rsid w:val="00545F4A"/>
    <w:rsid w:val="0054639B"/>
    <w:rsid w:val="005463EF"/>
    <w:rsid w:val="005467AD"/>
    <w:rsid w:val="00546B52"/>
    <w:rsid w:val="00551632"/>
    <w:rsid w:val="0055227F"/>
    <w:rsid w:val="0055267F"/>
    <w:rsid w:val="005529F2"/>
    <w:rsid w:val="00552FDB"/>
    <w:rsid w:val="00553CAB"/>
    <w:rsid w:val="00554769"/>
    <w:rsid w:val="00554F86"/>
    <w:rsid w:val="005555A7"/>
    <w:rsid w:val="005555B8"/>
    <w:rsid w:val="0055587D"/>
    <w:rsid w:val="00555B75"/>
    <w:rsid w:val="00555B78"/>
    <w:rsid w:val="005566D7"/>
    <w:rsid w:val="005573F8"/>
    <w:rsid w:val="00557561"/>
    <w:rsid w:val="00560C77"/>
    <w:rsid w:val="00560E86"/>
    <w:rsid w:val="00561162"/>
    <w:rsid w:val="005612CE"/>
    <w:rsid w:val="00561734"/>
    <w:rsid w:val="00561BA0"/>
    <w:rsid w:val="00561BD0"/>
    <w:rsid w:val="00561CE4"/>
    <w:rsid w:val="00562C40"/>
    <w:rsid w:val="00564670"/>
    <w:rsid w:val="00564B9E"/>
    <w:rsid w:val="00564BE1"/>
    <w:rsid w:val="00564EFD"/>
    <w:rsid w:val="005652D4"/>
    <w:rsid w:val="00565697"/>
    <w:rsid w:val="00565B0B"/>
    <w:rsid w:val="00565B4E"/>
    <w:rsid w:val="00565E0B"/>
    <w:rsid w:val="005662BE"/>
    <w:rsid w:val="00566900"/>
    <w:rsid w:val="00566E2F"/>
    <w:rsid w:val="0056743A"/>
    <w:rsid w:val="00567477"/>
    <w:rsid w:val="00567A3C"/>
    <w:rsid w:val="00567D96"/>
    <w:rsid w:val="00567EF8"/>
    <w:rsid w:val="00570A00"/>
    <w:rsid w:val="00570F6D"/>
    <w:rsid w:val="00571640"/>
    <w:rsid w:val="00571832"/>
    <w:rsid w:val="00571B8E"/>
    <w:rsid w:val="00571D2A"/>
    <w:rsid w:val="00571FFD"/>
    <w:rsid w:val="00572042"/>
    <w:rsid w:val="005722A5"/>
    <w:rsid w:val="00573DB8"/>
    <w:rsid w:val="005743E9"/>
    <w:rsid w:val="00574417"/>
    <w:rsid w:val="005747B5"/>
    <w:rsid w:val="00574E73"/>
    <w:rsid w:val="0057534A"/>
    <w:rsid w:val="00575DC4"/>
    <w:rsid w:val="00575E4D"/>
    <w:rsid w:val="005760AE"/>
    <w:rsid w:val="0057618E"/>
    <w:rsid w:val="005761A1"/>
    <w:rsid w:val="00576753"/>
    <w:rsid w:val="005767CE"/>
    <w:rsid w:val="00577433"/>
    <w:rsid w:val="00577703"/>
    <w:rsid w:val="00577AB6"/>
    <w:rsid w:val="00577F4E"/>
    <w:rsid w:val="00580365"/>
    <w:rsid w:val="00580812"/>
    <w:rsid w:val="00580E2B"/>
    <w:rsid w:val="00581346"/>
    <w:rsid w:val="005816A2"/>
    <w:rsid w:val="005818C0"/>
    <w:rsid w:val="00582008"/>
    <w:rsid w:val="00582814"/>
    <w:rsid w:val="00582AD6"/>
    <w:rsid w:val="00582B56"/>
    <w:rsid w:val="00582FB6"/>
    <w:rsid w:val="0058350A"/>
    <w:rsid w:val="005836A7"/>
    <w:rsid w:val="00583FDB"/>
    <w:rsid w:val="005843FE"/>
    <w:rsid w:val="0058476C"/>
    <w:rsid w:val="005847B8"/>
    <w:rsid w:val="00584A6A"/>
    <w:rsid w:val="00584B0B"/>
    <w:rsid w:val="00584CF0"/>
    <w:rsid w:val="0058524A"/>
    <w:rsid w:val="0058530A"/>
    <w:rsid w:val="0058549C"/>
    <w:rsid w:val="005859F2"/>
    <w:rsid w:val="00585B0E"/>
    <w:rsid w:val="00586069"/>
    <w:rsid w:val="005862DA"/>
    <w:rsid w:val="005865CF"/>
    <w:rsid w:val="00587410"/>
    <w:rsid w:val="005874BE"/>
    <w:rsid w:val="00587B3E"/>
    <w:rsid w:val="0058E953"/>
    <w:rsid w:val="0059005A"/>
    <w:rsid w:val="005927FD"/>
    <w:rsid w:val="005929F6"/>
    <w:rsid w:val="00592A84"/>
    <w:rsid w:val="00592D68"/>
    <w:rsid w:val="00592E93"/>
    <w:rsid w:val="00592F4B"/>
    <w:rsid w:val="00594887"/>
    <w:rsid w:val="00594D06"/>
    <w:rsid w:val="00595F2A"/>
    <w:rsid w:val="00596B62"/>
    <w:rsid w:val="005971AC"/>
    <w:rsid w:val="00597B71"/>
    <w:rsid w:val="00597BD0"/>
    <w:rsid w:val="005A04CE"/>
    <w:rsid w:val="005A0670"/>
    <w:rsid w:val="005A1425"/>
    <w:rsid w:val="005A1CEC"/>
    <w:rsid w:val="005A234C"/>
    <w:rsid w:val="005A2494"/>
    <w:rsid w:val="005A2509"/>
    <w:rsid w:val="005A26B7"/>
    <w:rsid w:val="005A2723"/>
    <w:rsid w:val="005A2E58"/>
    <w:rsid w:val="005A35A1"/>
    <w:rsid w:val="005A3837"/>
    <w:rsid w:val="005A402B"/>
    <w:rsid w:val="005A43B8"/>
    <w:rsid w:val="005A456C"/>
    <w:rsid w:val="005A4DFE"/>
    <w:rsid w:val="005A4EC8"/>
    <w:rsid w:val="005A54A1"/>
    <w:rsid w:val="005A6AC2"/>
    <w:rsid w:val="005A7227"/>
    <w:rsid w:val="005A7344"/>
    <w:rsid w:val="005A79A2"/>
    <w:rsid w:val="005A79C0"/>
    <w:rsid w:val="005A7AD8"/>
    <w:rsid w:val="005A7B15"/>
    <w:rsid w:val="005A7E92"/>
    <w:rsid w:val="005A7F81"/>
    <w:rsid w:val="005B021E"/>
    <w:rsid w:val="005B085C"/>
    <w:rsid w:val="005B118A"/>
    <w:rsid w:val="005B14E3"/>
    <w:rsid w:val="005B1D7B"/>
    <w:rsid w:val="005B1D89"/>
    <w:rsid w:val="005B1F94"/>
    <w:rsid w:val="005B20AC"/>
    <w:rsid w:val="005B2206"/>
    <w:rsid w:val="005B2679"/>
    <w:rsid w:val="005B2789"/>
    <w:rsid w:val="005B2B02"/>
    <w:rsid w:val="005B30F2"/>
    <w:rsid w:val="005B32A8"/>
    <w:rsid w:val="005B3878"/>
    <w:rsid w:val="005B3A40"/>
    <w:rsid w:val="005B508A"/>
    <w:rsid w:val="005B5139"/>
    <w:rsid w:val="005B5236"/>
    <w:rsid w:val="005B5B9A"/>
    <w:rsid w:val="005B61F1"/>
    <w:rsid w:val="005B67F0"/>
    <w:rsid w:val="005B6951"/>
    <w:rsid w:val="005B7391"/>
    <w:rsid w:val="005B73AC"/>
    <w:rsid w:val="005B75AB"/>
    <w:rsid w:val="005C0F7A"/>
    <w:rsid w:val="005C13D8"/>
    <w:rsid w:val="005C1A54"/>
    <w:rsid w:val="005C25FC"/>
    <w:rsid w:val="005C29DB"/>
    <w:rsid w:val="005C3445"/>
    <w:rsid w:val="005C3624"/>
    <w:rsid w:val="005C3E21"/>
    <w:rsid w:val="005C5837"/>
    <w:rsid w:val="005C60C8"/>
    <w:rsid w:val="005C6818"/>
    <w:rsid w:val="005C6A9A"/>
    <w:rsid w:val="005C6C6C"/>
    <w:rsid w:val="005C7215"/>
    <w:rsid w:val="005C748F"/>
    <w:rsid w:val="005C7B1B"/>
    <w:rsid w:val="005D00D5"/>
    <w:rsid w:val="005D0495"/>
    <w:rsid w:val="005D078A"/>
    <w:rsid w:val="005D0BB1"/>
    <w:rsid w:val="005D1D8B"/>
    <w:rsid w:val="005D3A36"/>
    <w:rsid w:val="005D3AB3"/>
    <w:rsid w:val="005D414C"/>
    <w:rsid w:val="005D425C"/>
    <w:rsid w:val="005D4ADF"/>
    <w:rsid w:val="005D5826"/>
    <w:rsid w:val="005D590B"/>
    <w:rsid w:val="005D5F14"/>
    <w:rsid w:val="005D61F6"/>
    <w:rsid w:val="005D6857"/>
    <w:rsid w:val="005D6EA0"/>
    <w:rsid w:val="005E14F4"/>
    <w:rsid w:val="005E170C"/>
    <w:rsid w:val="005E24B9"/>
    <w:rsid w:val="005E2BCD"/>
    <w:rsid w:val="005E2E52"/>
    <w:rsid w:val="005E31A0"/>
    <w:rsid w:val="005E3DDE"/>
    <w:rsid w:val="005E3F70"/>
    <w:rsid w:val="005E4255"/>
    <w:rsid w:val="005E51A5"/>
    <w:rsid w:val="005E539F"/>
    <w:rsid w:val="005E6146"/>
    <w:rsid w:val="005E6CB1"/>
    <w:rsid w:val="005E7121"/>
    <w:rsid w:val="005E7AEE"/>
    <w:rsid w:val="005E7C70"/>
    <w:rsid w:val="005F004D"/>
    <w:rsid w:val="005F01CF"/>
    <w:rsid w:val="005F0A70"/>
    <w:rsid w:val="005F0C92"/>
    <w:rsid w:val="005F0CEE"/>
    <w:rsid w:val="005F124D"/>
    <w:rsid w:val="005F1821"/>
    <w:rsid w:val="005F18E5"/>
    <w:rsid w:val="005F2FCE"/>
    <w:rsid w:val="005F31E8"/>
    <w:rsid w:val="005F3315"/>
    <w:rsid w:val="005F3827"/>
    <w:rsid w:val="005F3CE0"/>
    <w:rsid w:val="005F4360"/>
    <w:rsid w:val="005F48A9"/>
    <w:rsid w:val="005F4BBA"/>
    <w:rsid w:val="005F5713"/>
    <w:rsid w:val="005F5880"/>
    <w:rsid w:val="005F59CF"/>
    <w:rsid w:val="005F666B"/>
    <w:rsid w:val="005F7021"/>
    <w:rsid w:val="005F7823"/>
    <w:rsid w:val="005F7B8A"/>
    <w:rsid w:val="0060005B"/>
    <w:rsid w:val="00600F79"/>
    <w:rsid w:val="0060155E"/>
    <w:rsid w:val="00601725"/>
    <w:rsid w:val="006017B2"/>
    <w:rsid w:val="00601AB3"/>
    <w:rsid w:val="00601B93"/>
    <w:rsid w:val="00601C2D"/>
    <w:rsid w:val="00601DBA"/>
    <w:rsid w:val="0060211E"/>
    <w:rsid w:val="00602633"/>
    <w:rsid w:val="006032B6"/>
    <w:rsid w:val="00604001"/>
    <w:rsid w:val="0060405A"/>
    <w:rsid w:val="006043BA"/>
    <w:rsid w:val="00604D20"/>
    <w:rsid w:val="00604D7E"/>
    <w:rsid w:val="00604DDD"/>
    <w:rsid w:val="00605560"/>
    <w:rsid w:val="006058A1"/>
    <w:rsid w:val="006061B5"/>
    <w:rsid w:val="00606E7A"/>
    <w:rsid w:val="006075F3"/>
    <w:rsid w:val="00607837"/>
    <w:rsid w:val="006101CE"/>
    <w:rsid w:val="0061020F"/>
    <w:rsid w:val="00610408"/>
    <w:rsid w:val="00610EB2"/>
    <w:rsid w:val="006122BC"/>
    <w:rsid w:val="00612487"/>
    <w:rsid w:val="006124D6"/>
    <w:rsid w:val="00612770"/>
    <w:rsid w:val="006129D4"/>
    <w:rsid w:val="00612C59"/>
    <w:rsid w:val="0061352E"/>
    <w:rsid w:val="00613C12"/>
    <w:rsid w:val="006142A7"/>
    <w:rsid w:val="006149A0"/>
    <w:rsid w:val="00614A9C"/>
    <w:rsid w:val="00614BBA"/>
    <w:rsid w:val="00615993"/>
    <w:rsid w:val="0061640E"/>
    <w:rsid w:val="00616F79"/>
    <w:rsid w:val="0061717D"/>
    <w:rsid w:val="00620AD3"/>
    <w:rsid w:val="006211E6"/>
    <w:rsid w:val="006214C7"/>
    <w:rsid w:val="00622B26"/>
    <w:rsid w:val="00622BD5"/>
    <w:rsid w:val="00622FC7"/>
    <w:rsid w:val="00622FE5"/>
    <w:rsid w:val="00624D53"/>
    <w:rsid w:val="0062500F"/>
    <w:rsid w:val="00625F86"/>
    <w:rsid w:val="00625FFD"/>
    <w:rsid w:val="006261AD"/>
    <w:rsid w:val="006265CE"/>
    <w:rsid w:val="00626AA1"/>
    <w:rsid w:val="00626C75"/>
    <w:rsid w:val="00626DF9"/>
    <w:rsid w:val="00626EB2"/>
    <w:rsid w:val="00627727"/>
    <w:rsid w:val="00627DF2"/>
    <w:rsid w:val="00630910"/>
    <w:rsid w:val="00630FBC"/>
    <w:rsid w:val="006311B9"/>
    <w:rsid w:val="00631253"/>
    <w:rsid w:val="00631705"/>
    <w:rsid w:val="00631870"/>
    <w:rsid w:val="00631AF0"/>
    <w:rsid w:val="00631EC2"/>
    <w:rsid w:val="006328B0"/>
    <w:rsid w:val="00633244"/>
    <w:rsid w:val="00633A4F"/>
    <w:rsid w:val="00633BAC"/>
    <w:rsid w:val="006340FA"/>
    <w:rsid w:val="00634D21"/>
    <w:rsid w:val="00634F9E"/>
    <w:rsid w:val="006353C2"/>
    <w:rsid w:val="00635EEC"/>
    <w:rsid w:val="00635F36"/>
    <w:rsid w:val="006372FF"/>
    <w:rsid w:val="0063745B"/>
    <w:rsid w:val="00637ACC"/>
    <w:rsid w:val="00640ACD"/>
    <w:rsid w:val="006411A8"/>
    <w:rsid w:val="006416E9"/>
    <w:rsid w:val="0064170F"/>
    <w:rsid w:val="00641DB1"/>
    <w:rsid w:val="00641E10"/>
    <w:rsid w:val="00642C57"/>
    <w:rsid w:val="00642FDD"/>
    <w:rsid w:val="00643111"/>
    <w:rsid w:val="0064320F"/>
    <w:rsid w:val="00643540"/>
    <w:rsid w:val="006441BD"/>
    <w:rsid w:val="00645478"/>
    <w:rsid w:val="0064558F"/>
    <w:rsid w:val="0064597B"/>
    <w:rsid w:val="00645CCE"/>
    <w:rsid w:val="006462A3"/>
    <w:rsid w:val="00646696"/>
    <w:rsid w:val="00646714"/>
    <w:rsid w:val="00646C1C"/>
    <w:rsid w:val="00646FEB"/>
    <w:rsid w:val="006473DB"/>
    <w:rsid w:val="006500F3"/>
    <w:rsid w:val="00651A1E"/>
    <w:rsid w:val="00651DEF"/>
    <w:rsid w:val="006522C5"/>
    <w:rsid w:val="006523AE"/>
    <w:rsid w:val="00652A8A"/>
    <w:rsid w:val="00652F4F"/>
    <w:rsid w:val="00653A1B"/>
    <w:rsid w:val="00653A30"/>
    <w:rsid w:val="006544FE"/>
    <w:rsid w:val="00654948"/>
    <w:rsid w:val="00654E3B"/>
    <w:rsid w:val="0065520E"/>
    <w:rsid w:val="0065523B"/>
    <w:rsid w:val="00655B4D"/>
    <w:rsid w:val="00655F24"/>
    <w:rsid w:val="0065734D"/>
    <w:rsid w:val="0066095F"/>
    <w:rsid w:val="006611DB"/>
    <w:rsid w:val="0066156F"/>
    <w:rsid w:val="00661AC9"/>
    <w:rsid w:val="00661DD8"/>
    <w:rsid w:val="00662647"/>
    <w:rsid w:val="00663133"/>
    <w:rsid w:val="006636F5"/>
    <w:rsid w:val="006638DE"/>
    <w:rsid w:val="006644E4"/>
    <w:rsid w:val="006645C0"/>
    <w:rsid w:val="0066496B"/>
    <w:rsid w:val="00664F84"/>
    <w:rsid w:val="00664FA8"/>
    <w:rsid w:val="006651C5"/>
    <w:rsid w:val="006651DE"/>
    <w:rsid w:val="00666336"/>
    <w:rsid w:val="00666389"/>
    <w:rsid w:val="0066662A"/>
    <w:rsid w:val="0066678A"/>
    <w:rsid w:val="00666D82"/>
    <w:rsid w:val="00667056"/>
    <w:rsid w:val="006671CB"/>
    <w:rsid w:val="006673F6"/>
    <w:rsid w:val="00667C85"/>
    <w:rsid w:val="0067033B"/>
    <w:rsid w:val="006703BD"/>
    <w:rsid w:val="0067048A"/>
    <w:rsid w:val="00670D40"/>
    <w:rsid w:val="006717D3"/>
    <w:rsid w:val="006718E0"/>
    <w:rsid w:val="00671A11"/>
    <w:rsid w:val="006729D7"/>
    <w:rsid w:val="00673169"/>
    <w:rsid w:val="006732C2"/>
    <w:rsid w:val="00673882"/>
    <w:rsid w:val="0067391A"/>
    <w:rsid w:val="00673E01"/>
    <w:rsid w:val="00675122"/>
    <w:rsid w:val="0067546C"/>
    <w:rsid w:val="00675C2D"/>
    <w:rsid w:val="006766A7"/>
    <w:rsid w:val="00676730"/>
    <w:rsid w:val="00676BC8"/>
    <w:rsid w:val="00676BFD"/>
    <w:rsid w:val="00676D84"/>
    <w:rsid w:val="00676DF2"/>
    <w:rsid w:val="006771C0"/>
    <w:rsid w:val="006813A3"/>
    <w:rsid w:val="00682208"/>
    <w:rsid w:val="0068221D"/>
    <w:rsid w:val="006826B7"/>
    <w:rsid w:val="006833FA"/>
    <w:rsid w:val="0068359D"/>
    <w:rsid w:val="00683E33"/>
    <w:rsid w:val="00684851"/>
    <w:rsid w:val="0068641E"/>
    <w:rsid w:val="006868D4"/>
    <w:rsid w:val="00686B27"/>
    <w:rsid w:val="006870DB"/>
    <w:rsid w:val="006876DD"/>
    <w:rsid w:val="00687885"/>
    <w:rsid w:val="00690564"/>
    <w:rsid w:val="00690637"/>
    <w:rsid w:val="006906A4"/>
    <w:rsid w:val="0069084B"/>
    <w:rsid w:val="006908BE"/>
    <w:rsid w:val="00690F27"/>
    <w:rsid w:val="0069104C"/>
    <w:rsid w:val="006911DF"/>
    <w:rsid w:val="00691236"/>
    <w:rsid w:val="006912C5"/>
    <w:rsid w:val="006916D0"/>
    <w:rsid w:val="006929C8"/>
    <w:rsid w:val="00692B10"/>
    <w:rsid w:val="006934A8"/>
    <w:rsid w:val="00693599"/>
    <w:rsid w:val="006937D2"/>
    <w:rsid w:val="00693906"/>
    <w:rsid w:val="00693B95"/>
    <w:rsid w:val="00694007"/>
    <w:rsid w:val="00694389"/>
    <w:rsid w:val="0069445A"/>
    <w:rsid w:val="00695844"/>
    <w:rsid w:val="00695C56"/>
    <w:rsid w:val="00695E7C"/>
    <w:rsid w:val="0069602E"/>
    <w:rsid w:val="0069623D"/>
    <w:rsid w:val="00696384"/>
    <w:rsid w:val="00696D37"/>
    <w:rsid w:val="006977CD"/>
    <w:rsid w:val="006978FB"/>
    <w:rsid w:val="006A01BF"/>
    <w:rsid w:val="006A0A0D"/>
    <w:rsid w:val="006A0A36"/>
    <w:rsid w:val="006A1D39"/>
    <w:rsid w:val="006A2040"/>
    <w:rsid w:val="006A2321"/>
    <w:rsid w:val="006A24F6"/>
    <w:rsid w:val="006A3236"/>
    <w:rsid w:val="006A357E"/>
    <w:rsid w:val="006A376C"/>
    <w:rsid w:val="006A3BAC"/>
    <w:rsid w:val="006A47EB"/>
    <w:rsid w:val="006A4C5F"/>
    <w:rsid w:val="006A5077"/>
    <w:rsid w:val="006A50D5"/>
    <w:rsid w:val="006A5919"/>
    <w:rsid w:val="006A5DA3"/>
    <w:rsid w:val="006A6568"/>
    <w:rsid w:val="006A7262"/>
    <w:rsid w:val="006A73AD"/>
    <w:rsid w:val="006A778C"/>
    <w:rsid w:val="006AAF06"/>
    <w:rsid w:val="006B0398"/>
    <w:rsid w:val="006B0764"/>
    <w:rsid w:val="006B0C5B"/>
    <w:rsid w:val="006B144A"/>
    <w:rsid w:val="006B1469"/>
    <w:rsid w:val="006B1CD4"/>
    <w:rsid w:val="006B20B1"/>
    <w:rsid w:val="006B234F"/>
    <w:rsid w:val="006B2357"/>
    <w:rsid w:val="006B259C"/>
    <w:rsid w:val="006B2D9A"/>
    <w:rsid w:val="006B3797"/>
    <w:rsid w:val="006B3BE9"/>
    <w:rsid w:val="006B3E74"/>
    <w:rsid w:val="006B3EA7"/>
    <w:rsid w:val="006B41DF"/>
    <w:rsid w:val="006B425F"/>
    <w:rsid w:val="006B4504"/>
    <w:rsid w:val="006B453E"/>
    <w:rsid w:val="006B4B76"/>
    <w:rsid w:val="006B4C51"/>
    <w:rsid w:val="006B55A4"/>
    <w:rsid w:val="006B58AB"/>
    <w:rsid w:val="006B5A40"/>
    <w:rsid w:val="006B690A"/>
    <w:rsid w:val="006B6E2D"/>
    <w:rsid w:val="006B7B2C"/>
    <w:rsid w:val="006B7BEE"/>
    <w:rsid w:val="006C0266"/>
    <w:rsid w:val="006C02C4"/>
    <w:rsid w:val="006C06B9"/>
    <w:rsid w:val="006C0A23"/>
    <w:rsid w:val="006C0BC7"/>
    <w:rsid w:val="006C1C6C"/>
    <w:rsid w:val="006C20F4"/>
    <w:rsid w:val="006C2C31"/>
    <w:rsid w:val="006C2E63"/>
    <w:rsid w:val="006C2F11"/>
    <w:rsid w:val="006C30D5"/>
    <w:rsid w:val="006C32F7"/>
    <w:rsid w:val="006C349A"/>
    <w:rsid w:val="006C34B4"/>
    <w:rsid w:val="006C3641"/>
    <w:rsid w:val="006C3982"/>
    <w:rsid w:val="006C3A45"/>
    <w:rsid w:val="006C411E"/>
    <w:rsid w:val="006C4A30"/>
    <w:rsid w:val="006C5018"/>
    <w:rsid w:val="006C5343"/>
    <w:rsid w:val="006C5625"/>
    <w:rsid w:val="006C5635"/>
    <w:rsid w:val="006C65B1"/>
    <w:rsid w:val="006C7126"/>
    <w:rsid w:val="006C7A00"/>
    <w:rsid w:val="006D0F41"/>
    <w:rsid w:val="006D0F74"/>
    <w:rsid w:val="006D157B"/>
    <w:rsid w:val="006D15A1"/>
    <w:rsid w:val="006D22D1"/>
    <w:rsid w:val="006D22F0"/>
    <w:rsid w:val="006D2745"/>
    <w:rsid w:val="006D298B"/>
    <w:rsid w:val="006D2DF4"/>
    <w:rsid w:val="006D3274"/>
    <w:rsid w:val="006D3792"/>
    <w:rsid w:val="006D3BC4"/>
    <w:rsid w:val="006D4147"/>
    <w:rsid w:val="006D424D"/>
    <w:rsid w:val="006D487C"/>
    <w:rsid w:val="006D53EC"/>
    <w:rsid w:val="006D58DD"/>
    <w:rsid w:val="006D5DDE"/>
    <w:rsid w:val="006D613B"/>
    <w:rsid w:val="006D6982"/>
    <w:rsid w:val="006D6C97"/>
    <w:rsid w:val="006D6EC5"/>
    <w:rsid w:val="006D744E"/>
    <w:rsid w:val="006D7577"/>
    <w:rsid w:val="006D77A2"/>
    <w:rsid w:val="006D7EE0"/>
    <w:rsid w:val="006E087D"/>
    <w:rsid w:val="006E0A9F"/>
    <w:rsid w:val="006E0B42"/>
    <w:rsid w:val="006E1AC1"/>
    <w:rsid w:val="006E1F2A"/>
    <w:rsid w:val="006E2A1C"/>
    <w:rsid w:val="006E2C57"/>
    <w:rsid w:val="006E2EDF"/>
    <w:rsid w:val="006E2EE0"/>
    <w:rsid w:val="006E3198"/>
    <w:rsid w:val="006E3563"/>
    <w:rsid w:val="006E380A"/>
    <w:rsid w:val="006E4563"/>
    <w:rsid w:val="006E49C3"/>
    <w:rsid w:val="006E4B96"/>
    <w:rsid w:val="006E4D1D"/>
    <w:rsid w:val="006E4FD6"/>
    <w:rsid w:val="006E5701"/>
    <w:rsid w:val="006E5FB9"/>
    <w:rsid w:val="006E67AF"/>
    <w:rsid w:val="006F023A"/>
    <w:rsid w:val="006F149B"/>
    <w:rsid w:val="006F1651"/>
    <w:rsid w:val="006F18C2"/>
    <w:rsid w:val="006F1B7F"/>
    <w:rsid w:val="006F2232"/>
    <w:rsid w:val="006F2408"/>
    <w:rsid w:val="006F2F2F"/>
    <w:rsid w:val="006F3F90"/>
    <w:rsid w:val="006F48BA"/>
    <w:rsid w:val="006F5073"/>
    <w:rsid w:val="006F5B25"/>
    <w:rsid w:val="006F602C"/>
    <w:rsid w:val="006F6246"/>
    <w:rsid w:val="006F647B"/>
    <w:rsid w:val="006F6775"/>
    <w:rsid w:val="006F6ACE"/>
    <w:rsid w:val="006F7298"/>
    <w:rsid w:val="006F7B5E"/>
    <w:rsid w:val="00700063"/>
    <w:rsid w:val="00700821"/>
    <w:rsid w:val="00700A15"/>
    <w:rsid w:val="00700C39"/>
    <w:rsid w:val="00700F08"/>
    <w:rsid w:val="007014DD"/>
    <w:rsid w:val="007015BD"/>
    <w:rsid w:val="00701ADF"/>
    <w:rsid w:val="00701EB1"/>
    <w:rsid w:val="00702891"/>
    <w:rsid w:val="00702BFF"/>
    <w:rsid w:val="00702C77"/>
    <w:rsid w:val="00703DE1"/>
    <w:rsid w:val="00703F7F"/>
    <w:rsid w:val="007050C3"/>
    <w:rsid w:val="0070580D"/>
    <w:rsid w:val="007060FF"/>
    <w:rsid w:val="007065C9"/>
    <w:rsid w:val="0070695E"/>
    <w:rsid w:val="00707CF2"/>
    <w:rsid w:val="007104F1"/>
    <w:rsid w:val="00710DEE"/>
    <w:rsid w:val="00710E6F"/>
    <w:rsid w:val="00711ABC"/>
    <w:rsid w:val="00711FC2"/>
    <w:rsid w:val="007127EB"/>
    <w:rsid w:val="0071282E"/>
    <w:rsid w:val="00712C91"/>
    <w:rsid w:val="00713036"/>
    <w:rsid w:val="007138CA"/>
    <w:rsid w:val="00713EBF"/>
    <w:rsid w:val="00714440"/>
    <w:rsid w:val="00714A79"/>
    <w:rsid w:val="00715B92"/>
    <w:rsid w:val="00715FFE"/>
    <w:rsid w:val="007163A8"/>
    <w:rsid w:val="007164D5"/>
    <w:rsid w:val="00717542"/>
    <w:rsid w:val="00717EB8"/>
    <w:rsid w:val="00720E8B"/>
    <w:rsid w:val="00721424"/>
    <w:rsid w:val="00721A2B"/>
    <w:rsid w:val="00721E21"/>
    <w:rsid w:val="00722A0B"/>
    <w:rsid w:val="00722AB8"/>
    <w:rsid w:val="00722C59"/>
    <w:rsid w:val="00724287"/>
    <w:rsid w:val="007242ED"/>
    <w:rsid w:val="00724444"/>
    <w:rsid w:val="00724CA0"/>
    <w:rsid w:val="00724E2D"/>
    <w:rsid w:val="00724F53"/>
    <w:rsid w:val="00725594"/>
    <w:rsid w:val="00725839"/>
    <w:rsid w:val="007268DB"/>
    <w:rsid w:val="007272A2"/>
    <w:rsid w:val="0072781D"/>
    <w:rsid w:val="0072794E"/>
    <w:rsid w:val="00730015"/>
    <w:rsid w:val="007300BE"/>
    <w:rsid w:val="0073028D"/>
    <w:rsid w:val="00730D2B"/>
    <w:rsid w:val="007311EC"/>
    <w:rsid w:val="007316CC"/>
    <w:rsid w:val="007316DF"/>
    <w:rsid w:val="00732207"/>
    <w:rsid w:val="007327B6"/>
    <w:rsid w:val="00732A5D"/>
    <w:rsid w:val="00732D92"/>
    <w:rsid w:val="0073358C"/>
    <w:rsid w:val="00733A96"/>
    <w:rsid w:val="007342B5"/>
    <w:rsid w:val="0073461A"/>
    <w:rsid w:val="007350BF"/>
    <w:rsid w:val="0073552E"/>
    <w:rsid w:val="00735D86"/>
    <w:rsid w:val="00735E2E"/>
    <w:rsid w:val="0073639B"/>
    <w:rsid w:val="00737D22"/>
    <w:rsid w:val="00740BA9"/>
    <w:rsid w:val="00740CE7"/>
    <w:rsid w:val="00740FEA"/>
    <w:rsid w:val="00741558"/>
    <w:rsid w:val="00741A99"/>
    <w:rsid w:val="00742720"/>
    <w:rsid w:val="007429A5"/>
    <w:rsid w:val="00742C56"/>
    <w:rsid w:val="0074321F"/>
    <w:rsid w:val="007434BD"/>
    <w:rsid w:val="00743B38"/>
    <w:rsid w:val="00744018"/>
    <w:rsid w:val="00744E7F"/>
    <w:rsid w:val="00745386"/>
    <w:rsid w:val="00745679"/>
    <w:rsid w:val="00745936"/>
    <w:rsid w:val="00746307"/>
    <w:rsid w:val="00746C54"/>
    <w:rsid w:val="00746C7A"/>
    <w:rsid w:val="00746CEA"/>
    <w:rsid w:val="00746E62"/>
    <w:rsid w:val="00747187"/>
    <w:rsid w:val="007476F7"/>
    <w:rsid w:val="00750086"/>
    <w:rsid w:val="0075066A"/>
    <w:rsid w:val="007509A2"/>
    <w:rsid w:val="00750D2C"/>
    <w:rsid w:val="00750DBC"/>
    <w:rsid w:val="007515CA"/>
    <w:rsid w:val="00752822"/>
    <w:rsid w:val="007532EF"/>
    <w:rsid w:val="00753386"/>
    <w:rsid w:val="007533F6"/>
    <w:rsid w:val="00753F73"/>
    <w:rsid w:val="00754357"/>
    <w:rsid w:val="00754693"/>
    <w:rsid w:val="00755917"/>
    <w:rsid w:val="00755A3E"/>
    <w:rsid w:val="00755BA8"/>
    <w:rsid w:val="00756599"/>
    <w:rsid w:val="0075685D"/>
    <w:rsid w:val="0075688D"/>
    <w:rsid w:val="007570CF"/>
    <w:rsid w:val="0075787F"/>
    <w:rsid w:val="007603E8"/>
    <w:rsid w:val="007608D3"/>
    <w:rsid w:val="007611F6"/>
    <w:rsid w:val="00761655"/>
    <w:rsid w:val="00761697"/>
    <w:rsid w:val="0076196F"/>
    <w:rsid w:val="0076199D"/>
    <w:rsid w:val="0076306D"/>
    <w:rsid w:val="00763328"/>
    <w:rsid w:val="00763B78"/>
    <w:rsid w:val="00763F4E"/>
    <w:rsid w:val="00763FB0"/>
    <w:rsid w:val="0076469D"/>
    <w:rsid w:val="007647FD"/>
    <w:rsid w:val="00764B45"/>
    <w:rsid w:val="00764CB0"/>
    <w:rsid w:val="00765BD5"/>
    <w:rsid w:val="00765DF3"/>
    <w:rsid w:val="00765F5B"/>
    <w:rsid w:val="007665BC"/>
    <w:rsid w:val="00766D10"/>
    <w:rsid w:val="00766EC1"/>
    <w:rsid w:val="00766ED4"/>
    <w:rsid w:val="00767529"/>
    <w:rsid w:val="00770022"/>
    <w:rsid w:val="007700DA"/>
    <w:rsid w:val="007700E2"/>
    <w:rsid w:val="00770A7C"/>
    <w:rsid w:val="00771D8F"/>
    <w:rsid w:val="00772069"/>
    <w:rsid w:val="007721D3"/>
    <w:rsid w:val="007728A4"/>
    <w:rsid w:val="00772BAA"/>
    <w:rsid w:val="00773380"/>
    <w:rsid w:val="00773661"/>
    <w:rsid w:val="007736D9"/>
    <w:rsid w:val="00773B86"/>
    <w:rsid w:val="00773F51"/>
    <w:rsid w:val="0077523A"/>
    <w:rsid w:val="00775814"/>
    <w:rsid w:val="0077656C"/>
    <w:rsid w:val="00776908"/>
    <w:rsid w:val="00776DEC"/>
    <w:rsid w:val="00776F33"/>
    <w:rsid w:val="00780623"/>
    <w:rsid w:val="00780A85"/>
    <w:rsid w:val="00780C4E"/>
    <w:rsid w:val="00780E4A"/>
    <w:rsid w:val="0078112B"/>
    <w:rsid w:val="007815A2"/>
    <w:rsid w:val="00781DC3"/>
    <w:rsid w:val="00781E5D"/>
    <w:rsid w:val="00781EFC"/>
    <w:rsid w:val="007821FC"/>
    <w:rsid w:val="007824A0"/>
    <w:rsid w:val="007829DF"/>
    <w:rsid w:val="00782E49"/>
    <w:rsid w:val="00783D93"/>
    <w:rsid w:val="007841E2"/>
    <w:rsid w:val="00784324"/>
    <w:rsid w:val="007844C0"/>
    <w:rsid w:val="00784554"/>
    <w:rsid w:val="007848C4"/>
    <w:rsid w:val="007849B7"/>
    <w:rsid w:val="00785056"/>
    <w:rsid w:val="00785BD0"/>
    <w:rsid w:val="007862D3"/>
    <w:rsid w:val="00787FDC"/>
    <w:rsid w:val="007901D0"/>
    <w:rsid w:val="0079076B"/>
    <w:rsid w:val="0079159B"/>
    <w:rsid w:val="00792281"/>
    <w:rsid w:val="00792578"/>
    <w:rsid w:val="00793480"/>
    <w:rsid w:val="007934D4"/>
    <w:rsid w:val="007939DA"/>
    <w:rsid w:val="00794443"/>
    <w:rsid w:val="0079474D"/>
    <w:rsid w:val="007947DF"/>
    <w:rsid w:val="0079594E"/>
    <w:rsid w:val="00795D75"/>
    <w:rsid w:val="00796284"/>
    <w:rsid w:val="00796465"/>
    <w:rsid w:val="00796E26"/>
    <w:rsid w:val="007A0037"/>
    <w:rsid w:val="007A0153"/>
    <w:rsid w:val="007A098E"/>
    <w:rsid w:val="007A0C11"/>
    <w:rsid w:val="007A140A"/>
    <w:rsid w:val="007A195A"/>
    <w:rsid w:val="007A2A45"/>
    <w:rsid w:val="007A2F0B"/>
    <w:rsid w:val="007A31F7"/>
    <w:rsid w:val="007A334A"/>
    <w:rsid w:val="007A356D"/>
    <w:rsid w:val="007A36D9"/>
    <w:rsid w:val="007A382C"/>
    <w:rsid w:val="007A3ACB"/>
    <w:rsid w:val="007A3F95"/>
    <w:rsid w:val="007A3FAB"/>
    <w:rsid w:val="007A443E"/>
    <w:rsid w:val="007A464B"/>
    <w:rsid w:val="007A4825"/>
    <w:rsid w:val="007A48EB"/>
    <w:rsid w:val="007A4A32"/>
    <w:rsid w:val="007A4C1A"/>
    <w:rsid w:val="007A5689"/>
    <w:rsid w:val="007A57E5"/>
    <w:rsid w:val="007A5CAA"/>
    <w:rsid w:val="007A6AC0"/>
    <w:rsid w:val="007A6BE5"/>
    <w:rsid w:val="007A6DA2"/>
    <w:rsid w:val="007A72B2"/>
    <w:rsid w:val="007A7699"/>
    <w:rsid w:val="007B074D"/>
    <w:rsid w:val="007B0EF1"/>
    <w:rsid w:val="007B19B4"/>
    <w:rsid w:val="007B1B29"/>
    <w:rsid w:val="007B2568"/>
    <w:rsid w:val="007B25C5"/>
    <w:rsid w:val="007B274F"/>
    <w:rsid w:val="007B2DC1"/>
    <w:rsid w:val="007B33F7"/>
    <w:rsid w:val="007B38A1"/>
    <w:rsid w:val="007B4436"/>
    <w:rsid w:val="007B4979"/>
    <w:rsid w:val="007B4EBD"/>
    <w:rsid w:val="007B5364"/>
    <w:rsid w:val="007B540F"/>
    <w:rsid w:val="007B5746"/>
    <w:rsid w:val="007B5980"/>
    <w:rsid w:val="007B59C9"/>
    <w:rsid w:val="007B5DFB"/>
    <w:rsid w:val="007B697C"/>
    <w:rsid w:val="007B6B98"/>
    <w:rsid w:val="007B7495"/>
    <w:rsid w:val="007B7637"/>
    <w:rsid w:val="007B795A"/>
    <w:rsid w:val="007C030A"/>
    <w:rsid w:val="007C0594"/>
    <w:rsid w:val="007C085F"/>
    <w:rsid w:val="007C088D"/>
    <w:rsid w:val="007C1899"/>
    <w:rsid w:val="007C2210"/>
    <w:rsid w:val="007C232B"/>
    <w:rsid w:val="007C259E"/>
    <w:rsid w:val="007C2766"/>
    <w:rsid w:val="007C291F"/>
    <w:rsid w:val="007C2ACC"/>
    <w:rsid w:val="007C37ED"/>
    <w:rsid w:val="007C3C36"/>
    <w:rsid w:val="007C4832"/>
    <w:rsid w:val="007C5039"/>
    <w:rsid w:val="007C51F9"/>
    <w:rsid w:val="007C5D90"/>
    <w:rsid w:val="007C6140"/>
    <w:rsid w:val="007C671B"/>
    <w:rsid w:val="007C6964"/>
    <w:rsid w:val="007C6C07"/>
    <w:rsid w:val="007C7A82"/>
    <w:rsid w:val="007D03F2"/>
    <w:rsid w:val="007D09B8"/>
    <w:rsid w:val="007D0A62"/>
    <w:rsid w:val="007D0DBC"/>
    <w:rsid w:val="007D182E"/>
    <w:rsid w:val="007D1929"/>
    <w:rsid w:val="007D1A74"/>
    <w:rsid w:val="007D1A9F"/>
    <w:rsid w:val="007D2497"/>
    <w:rsid w:val="007D2626"/>
    <w:rsid w:val="007D31C9"/>
    <w:rsid w:val="007D321F"/>
    <w:rsid w:val="007D3324"/>
    <w:rsid w:val="007D3927"/>
    <w:rsid w:val="007D39BA"/>
    <w:rsid w:val="007D3DCA"/>
    <w:rsid w:val="007D453D"/>
    <w:rsid w:val="007D46C9"/>
    <w:rsid w:val="007D49A0"/>
    <w:rsid w:val="007D4BEC"/>
    <w:rsid w:val="007D4F21"/>
    <w:rsid w:val="007D56B0"/>
    <w:rsid w:val="007D5A78"/>
    <w:rsid w:val="007D5D29"/>
    <w:rsid w:val="007D5DD5"/>
    <w:rsid w:val="007D63F6"/>
    <w:rsid w:val="007D65EE"/>
    <w:rsid w:val="007D6900"/>
    <w:rsid w:val="007D6BD9"/>
    <w:rsid w:val="007D6D6E"/>
    <w:rsid w:val="007D6E2F"/>
    <w:rsid w:val="007D711C"/>
    <w:rsid w:val="007D78D5"/>
    <w:rsid w:val="007E0286"/>
    <w:rsid w:val="007E0395"/>
    <w:rsid w:val="007E0F45"/>
    <w:rsid w:val="007E10DF"/>
    <w:rsid w:val="007E228E"/>
    <w:rsid w:val="007E26F6"/>
    <w:rsid w:val="007E35F5"/>
    <w:rsid w:val="007E38DF"/>
    <w:rsid w:val="007E3D57"/>
    <w:rsid w:val="007E41D8"/>
    <w:rsid w:val="007E449A"/>
    <w:rsid w:val="007E5692"/>
    <w:rsid w:val="007E5718"/>
    <w:rsid w:val="007E5737"/>
    <w:rsid w:val="007E5B3B"/>
    <w:rsid w:val="007E5EED"/>
    <w:rsid w:val="007E6220"/>
    <w:rsid w:val="007E65CF"/>
    <w:rsid w:val="007E6937"/>
    <w:rsid w:val="007E6BD3"/>
    <w:rsid w:val="007E7EA4"/>
    <w:rsid w:val="007E7F44"/>
    <w:rsid w:val="007F03CE"/>
    <w:rsid w:val="007F0444"/>
    <w:rsid w:val="007F1499"/>
    <w:rsid w:val="007F1B51"/>
    <w:rsid w:val="007F1C09"/>
    <w:rsid w:val="007F1D1B"/>
    <w:rsid w:val="007F25B5"/>
    <w:rsid w:val="007F2AD7"/>
    <w:rsid w:val="007F30FB"/>
    <w:rsid w:val="007F335E"/>
    <w:rsid w:val="007F3BB1"/>
    <w:rsid w:val="007F3C7E"/>
    <w:rsid w:val="007F3E17"/>
    <w:rsid w:val="007F40CC"/>
    <w:rsid w:val="007F42DC"/>
    <w:rsid w:val="007F4BDF"/>
    <w:rsid w:val="007F51F9"/>
    <w:rsid w:val="007F53D0"/>
    <w:rsid w:val="007F554C"/>
    <w:rsid w:val="007F5735"/>
    <w:rsid w:val="007F58DF"/>
    <w:rsid w:val="007F6392"/>
    <w:rsid w:val="007F687F"/>
    <w:rsid w:val="007F6DCC"/>
    <w:rsid w:val="007F74C2"/>
    <w:rsid w:val="007F7522"/>
    <w:rsid w:val="007F7881"/>
    <w:rsid w:val="00800172"/>
    <w:rsid w:val="008004B9"/>
    <w:rsid w:val="00800BC1"/>
    <w:rsid w:val="00801216"/>
    <w:rsid w:val="00801262"/>
    <w:rsid w:val="00801663"/>
    <w:rsid w:val="0080181D"/>
    <w:rsid w:val="008018C3"/>
    <w:rsid w:val="0080191B"/>
    <w:rsid w:val="00801F78"/>
    <w:rsid w:val="008020B7"/>
    <w:rsid w:val="008024CE"/>
    <w:rsid w:val="008028A8"/>
    <w:rsid w:val="00802904"/>
    <w:rsid w:val="0080298E"/>
    <w:rsid w:val="0080305A"/>
    <w:rsid w:val="008030E4"/>
    <w:rsid w:val="00803589"/>
    <w:rsid w:val="00803CE9"/>
    <w:rsid w:val="00804347"/>
    <w:rsid w:val="008043A0"/>
    <w:rsid w:val="00804720"/>
    <w:rsid w:val="0080491C"/>
    <w:rsid w:val="00804A72"/>
    <w:rsid w:val="008052F3"/>
    <w:rsid w:val="008055CB"/>
    <w:rsid w:val="00805772"/>
    <w:rsid w:val="008057DB"/>
    <w:rsid w:val="00806145"/>
    <w:rsid w:val="008066D6"/>
    <w:rsid w:val="00806F8C"/>
    <w:rsid w:val="0080748A"/>
    <w:rsid w:val="00807499"/>
    <w:rsid w:val="00807510"/>
    <w:rsid w:val="00807C2A"/>
    <w:rsid w:val="00807F4E"/>
    <w:rsid w:val="00807F80"/>
    <w:rsid w:val="008105F9"/>
    <w:rsid w:val="00811566"/>
    <w:rsid w:val="00811B39"/>
    <w:rsid w:val="00811F5A"/>
    <w:rsid w:val="008127CA"/>
    <w:rsid w:val="0081318D"/>
    <w:rsid w:val="0081355A"/>
    <w:rsid w:val="00813EA9"/>
    <w:rsid w:val="00813F7B"/>
    <w:rsid w:val="00814E83"/>
    <w:rsid w:val="0081536B"/>
    <w:rsid w:val="008154DD"/>
    <w:rsid w:val="00815829"/>
    <w:rsid w:val="00815FAA"/>
    <w:rsid w:val="0081632A"/>
    <w:rsid w:val="00816570"/>
    <w:rsid w:val="00816A09"/>
    <w:rsid w:val="00816DE0"/>
    <w:rsid w:val="008173BB"/>
    <w:rsid w:val="00817646"/>
    <w:rsid w:val="00817667"/>
    <w:rsid w:val="00820021"/>
    <w:rsid w:val="008202C2"/>
    <w:rsid w:val="0082056D"/>
    <w:rsid w:val="00820D2F"/>
    <w:rsid w:val="00821776"/>
    <w:rsid w:val="0082218F"/>
    <w:rsid w:val="008221BB"/>
    <w:rsid w:val="00822446"/>
    <w:rsid w:val="008225AC"/>
    <w:rsid w:val="0082366D"/>
    <w:rsid w:val="008236F6"/>
    <w:rsid w:val="00823E67"/>
    <w:rsid w:val="008249FD"/>
    <w:rsid w:val="00824A01"/>
    <w:rsid w:val="00825A9C"/>
    <w:rsid w:val="00825BF4"/>
    <w:rsid w:val="00825D26"/>
    <w:rsid w:val="0082607D"/>
    <w:rsid w:val="008266E4"/>
    <w:rsid w:val="00827167"/>
    <w:rsid w:val="00827AF0"/>
    <w:rsid w:val="00827FAB"/>
    <w:rsid w:val="00830538"/>
    <w:rsid w:val="00830907"/>
    <w:rsid w:val="0083147D"/>
    <w:rsid w:val="00832651"/>
    <w:rsid w:val="00832B61"/>
    <w:rsid w:val="008335DE"/>
    <w:rsid w:val="0083381D"/>
    <w:rsid w:val="008347AF"/>
    <w:rsid w:val="008352E7"/>
    <w:rsid w:val="008358C6"/>
    <w:rsid w:val="00835D3A"/>
    <w:rsid w:val="0083603F"/>
    <w:rsid w:val="008360BC"/>
    <w:rsid w:val="00836283"/>
    <w:rsid w:val="008366DA"/>
    <w:rsid w:val="00836A92"/>
    <w:rsid w:val="00836FEC"/>
    <w:rsid w:val="00837096"/>
    <w:rsid w:val="008372B1"/>
    <w:rsid w:val="00837947"/>
    <w:rsid w:val="00837B6A"/>
    <w:rsid w:val="00837BE5"/>
    <w:rsid w:val="0083FEA0"/>
    <w:rsid w:val="00840762"/>
    <w:rsid w:val="00840811"/>
    <w:rsid w:val="00841574"/>
    <w:rsid w:val="0084159E"/>
    <w:rsid w:val="00841AE7"/>
    <w:rsid w:val="008420B8"/>
    <w:rsid w:val="00842210"/>
    <w:rsid w:val="0084230E"/>
    <w:rsid w:val="0084231D"/>
    <w:rsid w:val="00842853"/>
    <w:rsid w:val="0084303B"/>
    <w:rsid w:val="00843A01"/>
    <w:rsid w:val="00844249"/>
    <w:rsid w:val="008442DC"/>
    <w:rsid w:val="008450DB"/>
    <w:rsid w:val="0084586C"/>
    <w:rsid w:val="008459AA"/>
    <w:rsid w:val="00845B6F"/>
    <w:rsid w:val="00845C3C"/>
    <w:rsid w:val="008460FF"/>
    <w:rsid w:val="00846AC3"/>
    <w:rsid w:val="0084736C"/>
    <w:rsid w:val="008476DA"/>
    <w:rsid w:val="00847881"/>
    <w:rsid w:val="00850052"/>
    <w:rsid w:val="00851618"/>
    <w:rsid w:val="00853DCC"/>
    <w:rsid w:val="008545EF"/>
    <w:rsid w:val="00854EED"/>
    <w:rsid w:val="008550B0"/>
    <w:rsid w:val="00855202"/>
    <w:rsid w:val="008553DD"/>
    <w:rsid w:val="008558B7"/>
    <w:rsid w:val="00855EDA"/>
    <w:rsid w:val="00856995"/>
    <w:rsid w:val="00856C2F"/>
    <w:rsid w:val="00856C8E"/>
    <w:rsid w:val="00856E88"/>
    <w:rsid w:val="00856EE0"/>
    <w:rsid w:val="00856FFA"/>
    <w:rsid w:val="00857119"/>
    <w:rsid w:val="0085736E"/>
    <w:rsid w:val="00857B3D"/>
    <w:rsid w:val="0086107B"/>
    <w:rsid w:val="008611AB"/>
    <w:rsid w:val="0086171F"/>
    <w:rsid w:val="00861D1B"/>
    <w:rsid w:val="00862390"/>
    <w:rsid w:val="00862852"/>
    <w:rsid w:val="00862CF1"/>
    <w:rsid w:val="00863EE8"/>
    <w:rsid w:val="00865606"/>
    <w:rsid w:val="00865FBB"/>
    <w:rsid w:val="00866203"/>
    <w:rsid w:val="008664C8"/>
    <w:rsid w:val="008667A2"/>
    <w:rsid w:val="008669FB"/>
    <w:rsid w:val="00867660"/>
    <w:rsid w:val="008676F0"/>
    <w:rsid w:val="00870607"/>
    <w:rsid w:val="00870AF6"/>
    <w:rsid w:val="00871B31"/>
    <w:rsid w:val="0087209A"/>
    <w:rsid w:val="00872139"/>
    <w:rsid w:val="008721DD"/>
    <w:rsid w:val="0087278E"/>
    <w:rsid w:val="00872A86"/>
    <w:rsid w:val="008737EA"/>
    <w:rsid w:val="008738B9"/>
    <w:rsid w:val="00873CAA"/>
    <w:rsid w:val="0087427D"/>
    <w:rsid w:val="0087464E"/>
    <w:rsid w:val="00874CC8"/>
    <w:rsid w:val="00875A05"/>
    <w:rsid w:val="00875B06"/>
    <w:rsid w:val="00875B79"/>
    <w:rsid w:val="008771C3"/>
    <w:rsid w:val="008773B7"/>
    <w:rsid w:val="00877C01"/>
    <w:rsid w:val="00880B8D"/>
    <w:rsid w:val="0088151B"/>
    <w:rsid w:val="008816BA"/>
    <w:rsid w:val="00881810"/>
    <w:rsid w:val="008821B1"/>
    <w:rsid w:val="0088286C"/>
    <w:rsid w:val="00882EC4"/>
    <w:rsid w:val="008833F8"/>
    <w:rsid w:val="00883440"/>
    <w:rsid w:val="0088397E"/>
    <w:rsid w:val="00884083"/>
    <w:rsid w:val="0088522C"/>
    <w:rsid w:val="00885416"/>
    <w:rsid w:val="00885604"/>
    <w:rsid w:val="00885CA4"/>
    <w:rsid w:val="00885D11"/>
    <w:rsid w:val="00885DED"/>
    <w:rsid w:val="0088630F"/>
    <w:rsid w:val="008873BB"/>
    <w:rsid w:val="0088741C"/>
    <w:rsid w:val="00887676"/>
    <w:rsid w:val="00887A03"/>
    <w:rsid w:val="00887E16"/>
    <w:rsid w:val="0089074B"/>
    <w:rsid w:val="00890FAC"/>
    <w:rsid w:val="00891306"/>
    <w:rsid w:val="00891308"/>
    <w:rsid w:val="0089198B"/>
    <w:rsid w:val="00891D39"/>
    <w:rsid w:val="00891F92"/>
    <w:rsid w:val="00891F94"/>
    <w:rsid w:val="008922E4"/>
    <w:rsid w:val="00892993"/>
    <w:rsid w:val="00892A3B"/>
    <w:rsid w:val="00892EF1"/>
    <w:rsid w:val="00894229"/>
    <w:rsid w:val="00894782"/>
    <w:rsid w:val="008948FA"/>
    <w:rsid w:val="00894E93"/>
    <w:rsid w:val="00894F27"/>
    <w:rsid w:val="00895164"/>
    <w:rsid w:val="008954BA"/>
    <w:rsid w:val="008958AB"/>
    <w:rsid w:val="008958D9"/>
    <w:rsid w:val="00895C5E"/>
    <w:rsid w:val="008966EC"/>
    <w:rsid w:val="008968DE"/>
    <w:rsid w:val="0089693A"/>
    <w:rsid w:val="00896E32"/>
    <w:rsid w:val="00897078"/>
    <w:rsid w:val="0089709D"/>
    <w:rsid w:val="008970D3"/>
    <w:rsid w:val="008979FB"/>
    <w:rsid w:val="008A037A"/>
    <w:rsid w:val="008A2055"/>
    <w:rsid w:val="008A264D"/>
    <w:rsid w:val="008A364E"/>
    <w:rsid w:val="008A3696"/>
    <w:rsid w:val="008A3800"/>
    <w:rsid w:val="008A45EC"/>
    <w:rsid w:val="008A4D94"/>
    <w:rsid w:val="008A51FB"/>
    <w:rsid w:val="008A5BD3"/>
    <w:rsid w:val="008A5C9C"/>
    <w:rsid w:val="008A6040"/>
    <w:rsid w:val="008A717E"/>
    <w:rsid w:val="008A7F6B"/>
    <w:rsid w:val="008AD4DE"/>
    <w:rsid w:val="008B0536"/>
    <w:rsid w:val="008B06CE"/>
    <w:rsid w:val="008B1541"/>
    <w:rsid w:val="008B20B1"/>
    <w:rsid w:val="008B2C60"/>
    <w:rsid w:val="008B33DD"/>
    <w:rsid w:val="008B44DF"/>
    <w:rsid w:val="008B49D2"/>
    <w:rsid w:val="008B4B7F"/>
    <w:rsid w:val="008B4CE5"/>
    <w:rsid w:val="008B4DF2"/>
    <w:rsid w:val="008B4E06"/>
    <w:rsid w:val="008B5035"/>
    <w:rsid w:val="008B57C8"/>
    <w:rsid w:val="008B5ADE"/>
    <w:rsid w:val="008B5B61"/>
    <w:rsid w:val="008B65BE"/>
    <w:rsid w:val="008B6C12"/>
    <w:rsid w:val="008B6FDE"/>
    <w:rsid w:val="008B7A74"/>
    <w:rsid w:val="008B7C78"/>
    <w:rsid w:val="008B7D76"/>
    <w:rsid w:val="008B7E64"/>
    <w:rsid w:val="008C006F"/>
    <w:rsid w:val="008C0A3F"/>
    <w:rsid w:val="008C0B47"/>
    <w:rsid w:val="008C1224"/>
    <w:rsid w:val="008C13A6"/>
    <w:rsid w:val="008C185C"/>
    <w:rsid w:val="008C1DEE"/>
    <w:rsid w:val="008C25BE"/>
    <w:rsid w:val="008C2737"/>
    <w:rsid w:val="008C289C"/>
    <w:rsid w:val="008C2C04"/>
    <w:rsid w:val="008C2E87"/>
    <w:rsid w:val="008C2F09"/>
    <w:rsid w:val="008C33FC"/>
    <w:rsid w:val="008C34A0"/>
    <w:rsid w:val="008C4073"/>
    <w:rsid w:val="008C41EC"/>
    <w:rsid w:val="008C4CFD"/>
    <w:rsid w:val="008C50A7"/>
    <w:rsid w:val="008C5DBC"/>
    <w:rsid w:val="008C6036"/>
    <w:rsid w:val="008C6046"/>
    <w:rsid w:val="008C6132"/>
    <w:rsid w:val="008C6375"/>
    <w:rsid w:val="008C678C"/>
    <w:rsid w:val="008C6E93"/>
    <w:rsid w:val="008C6EBA"/>
    <w:rsid w:val="008C7470"/>
    <w:rsid w:val="008C7526"/>
    <w:rsid w:val="008C75DB"/>
    <w:rsid w:val="008D03FA"/>
    <w:rsid w:val="008D1281"/>
    <w:rsid w:val="008D1C3D"/>
    <w:rsid w:val="008D1CB3"/>
    <w:rsid w:val="008D20D0"/>
    <w:rsid w:val="008D2655"/>
    <w:rsid w:val="008D2922"/>
    <w:rsid w:val="008D2951"/>
    <w:rsid w:val="008D37A9"/>
    <w:rsid w:val="008D40BD"/>
    <w:rsid w:val="008D4BDD"/>
    <w:rsid w:val="008D4C04"/>
    <w:rsid w:val="008D5C6D"/>
    <w:rsid w:val="008D6C82"/>
    <w:rsid w:val="008D797B"/>
    <w:rsid w:val="008D7AB1"/>
    <w:rsid w:val="008E007B"/>
    <w:rsid w:val="008E0274"/>
    <w:rsid w:val="008E0310"/>
    <w:rsid w:val="008E0B62"/>
    <w:rsid w:val="008E128B"/>
    <w:rsid w:val="008E156F"/>
    <w:rsid w:val="008E1632"/>
    <w:rsid w:val="008E17EF"/>
    <w:rsid w:val="008E1C29"/>
    <w:rsid w:val="008E1E5B"/>
    <w:rsid w:val="008E1F8F"/>
    <w:rsid w:val="008E28DD"/>
    <w:rsid w:val="008E2C2D"/>
    <w:rsid w:val="008E2C88"/>
    <w:rsid w:val="008E2E91"/>
    <w:rsid w:val="008E2EBD"/>
    <w:rsid w:val="008E33F3"/>
    <w:rsid w:val="008E380D"/>
    <w:rsid w:val="008E3A17"/>
    <w:rsid w:val="008E3F33"/>
    <w:rsid w:val="008E3FE8"/>
    <w:rsid w:val="008E4114"/>
    <w:rsid w:val="008E42CD"/>
    <w:rsid w:val="008E5558"/>
    <w:rsid w:val="008E586F"/>
    <w:rsid w:val="008E6319"/>
    <w:rsid w:val="008E64F8"/>
    <w:rsid w:val="008E6904"/>
    <w:rsid w:val="008E755E"/>
    <w:rsid w:val="008E7957"/>
    <w:rsid w:val="008E7AA7"/>
    <w:rsid w:val="008E7DFF"/>
    <w:rsid w:val="008E7FEC"/>
    <w:rsid w:val="008F0288"/>
    <w:rsid w:val="008F0316"/>
    <w:rsid w:val="008F0781"/>
    <w:rsid w:val="008F0E27"/>
    <w:rsid w:val="008F182C"/>
    <w:rsid w:val="008F2736"/>
    <w:rsid w:val="008F2896"/>
    <w:rsid w:val="008F295C"/>
    <w:rsid w:val="008F308D"/>
    <w:rsid w:val="008F3B06"/>
    <w:rsid w:val="008F3ED4"/>
    <w:rsid w:val="008F4071"/>
    <w:rsid w:val="008F4F1B"/>
    <w:rsid w:val="008F50A3"/>
    <w:rsid w:val="008F5146"/>
    <w:rsid w:val="008F534C"/>
    <w:rsid w:val="008F53DF"/>
    <w:rsid w:val="008F54B4"/>
    <w:rsid w:val="008F6605"/>
    <w:rsid w:val="008F6C7B"/>
    <w:rsid w:val="008F6EE0"/>
    <w:rsid w:val="008F6FF1"/>
    <w:rsid w:val="008F7500"/>
    <w:rsid w:val="008F7912"/>
    <w:rsid w:val="00900EB1"/>
    <w:rsid w:val="009013C8"/>
    <w:rsid w:val="0090210F"/>
    <w:rsid w:val="0090215A"/>
    <w:rsid w:val="009021B7"/>
    <w:rsid w:val="00902400"/>
    <w:rsid w:val="009024B8"/>
    <w:rsid w:val="00902AC0"/>
    <w:rsid w:val="00902BCC"/>
    <w:rsid w:val="00903B2D"/>
    <w:rsid w:val="00903B34"/>
    <w:rsid w:val="00903B88"/>
    <w:rsid w:val="00904087"/>
    <w:rsid w:val="009046EE"/>
    <w:rsid w:val="009048C2"/>
    <w:rsid w:val="00904B13"/>
    <w:rsid w:val="00905096"/>
    <w:rsid w:val="0090540E"/>
    <w:rsid w:val="00905463"/>
    <w:rsid w:val="0090552F"/>
    <w:rsid w:val="0090566E"/>
    <w:rsid w:val="00905782"/>
    <w:rsid w:val="0090628E"/>
    <w:rsid w:val="00907006"/>
    <w:rsid w:val="00907084"/>
    <w:rsid w:val="00907420"/>
    <w:rsid w:val="00907713"/>
    <w:rsid w:val="009102BC"/>
    <w:rsid w:val="00910359"/>
    <w:rsid w:val="00910478"/>
    <w:rsid w:val="00910696"/>
    <w:rsid w:val="0091071E"/>
    <w:rsid w:val="009108AA"/>
    <w:rsid w:val="00910D5D"/>
    <w:rsid w:val="00910EAC"/>
    <w:rsid w:val="00911361"/>
    <w:rsid w:val="009119B0"/>
    <w:rsid w:val="00911DC6"/>
    <w:rsid w:val="00911FEB"/>
    <w:rsid w:val="00912788"/>
    <w:rsid w:val="0091327C"/>
    <w:rsid w:val="00913712"/>
    <w:rsid w:val="009158DC"/>
    <w:rsid w:val="00915D5B"/>
    <w:rsid w:val="00916885"/>
    <w:rsid w:val="00916D53"/>
    <w:rsid w:val="009172E5"/>
    <w:rsid w:val="00917AF6"/>
    <w:rsid w:val="00917FE8"/>
    <w:rsid w:val="00920D21"/>
    <w:rsid w:val="0092136A"/>
    <w:rsid w:val="00921CF0"/>
    <w:rsid w:val="00921E0E"/>
    <w:rsid w:val="00922761"/>
    <w:rsid w:val="00922A86"/>
    <w:rsid w:val="00923719"/>
    <w:rsid w:val="00923BB3"/>
    <w:rsid w:val="00923C4C"/>
    <w:rsid w:val="00923F57"/>
    <w:rsid w:val="0092441A"/>
    <w:rsid w:val="00925083"/>
    <w:rsid w:val="00925662"/>
    <w:rsid w:val="0092596F"/>
    <w:rsid w:val="00925D31"/>
    <w:rsid w:val="009265F1"/>
    <w:rsid w:val="00926EF0"/>
    <w:rsid w:val="009272D1"/>
    <w:rsid w:val="009273A8"/>
    <w:rsid w:val="00927A8C"/>
    <w:rsid w:val="00927E8F"/>
    <w:rsid w:val="00930433"/>
    <w:rsid w:val="009307BF"/>
    <w:rsid w:val="00930FFC"/>
    <w:rsid w:val="009310B4"/>
    <w:rsid w:val="00932495"/>
    <w:rsid w:val="009325F2"/>
    <w:rsid w:val="00932AFC"/>
    <w:rsid w:val="00932CD2"/>
    <w:rsid w:val="009338E6"/>
    <w:rsid w:val="009339E6"/>
    <w:rsid w:val="00933A48"/>
    <w:rsid w:val="00933BC3"/>
    <w:rsid w:val="00933D1A"/>
    <w:rsid w:val="00933D4D"/>
    <w:rsid w:val="00934102"/>
    <w:rsid w:val="009341A0"/>
    <w:rsid w:val="009345E4"/>
    <w:rsid w:val="00934808"/>
    <w:rsid w:val="00934900"/>
    <w:rsid w:val="0093493D"/>
    <w:rsid w:val="009349AA"/>
    <w:rsid w:val="00934B83"/>
    <w:rsid w:val="009353F4"/>
    <w:rsid w:val="009363A0"/>
    <w:rsid w:val="0093690C"/>
    <w:rsid w:val="00936963"/>
    <w:rsid w:val="00937D57"/>
    <w:rsid w:val="00937F2D"/>
    <w:rsid w:val="00940D9C"/>
    <w:rsid w:val="00941376"/>
    <w:rsid w:val="00941D99"/>
    <w:rsid w:val="00942149"/>
    <w:rsid w:val="00942CE8"/>
    <w:rsid w:val="00942EE7"/>
    <w:rsid w:val="00943672"/>
    <w:rsid w:val="009436E2"/>
    <w:rsid w:val="009440C5"/>
    <w:rsid w:val="009452B8"/>
    <w:rsid w:val="00946351"/>
    <w:rsid w:val="00947777"/>
    <w:rsid w:val="00950ABD"/>
    <w:rsid w:val="0095163C"/>
    <w:rsid w:val="00951807"/>
    <w:rsid w:val="00951DA8"/>
    <w:rsid w:val="00952943"/>
    <w:rsid w:val="0095368F"/>
    <w:rsid w:val="00953A2A"/>
    <w:rsid w:val="00953CE1"/>
    <w:rsid w:val="00954D45"/>
    <w:rsid w:val="0095501E"/>
    <w:rsid w:val="009561F4"/>
    <w:rsid w:val="0095698C"/>
    <w:rsid w:val="00956AC9"/>
    <w:rsid w:val="00956CD6"/>
    <w:rsid w:val="009571B9"/>
    <w:rsid w:val="0096033D"/>
    <w:rsid w:val="00960491"/>
    <w:rsid w:val="009606DD"/>
    <w:rsid w:val="00960A5B"/>
    <w:rsid w:val="00960C1B"/>
    <w:rsid w:val="009611D5"/>
    <w:rsid w:val="0096143A"/>
    <w:rsid w:val="0096185F"/>
    <w:rsid w:val="00961AA5"/>
    <w:rsid w:val="00961BE7"/>
    <w:rsid w:val="00961D72"/>
    <w:rsid w:val="009622AE"/>
    <w:rsid w:val="009628CC"/>
    <w:rsid w:val="009628FF"/>
    <w:rsid w:val="00962994"/>
    <w:rsid w:val="00962B47"/>
    <w:rsid w:val="00962C2C"/>
    <w:rsid w:val="00962E43"/>
    <w:rsid w:val="009631DE"/>
    <w:rsid w:val="009632F4"/>
    <w:rsid w:val="0096348A"/>
    <w:rsid w:val="00963740"/>
    <w:rsid w:val="009637C6"/>
    <w:rsid w:val="00963950"/>
    <w:rsid w:val="0096458C"/>
    <w:rsid w:val="009649D4"/>
    <w:rsid w:val="009654E6"/>
    <w:rsid w:val="00967319"/>
    <w:rsid w:val="00967937"/>
    <w:rsid w:val="00970834"/>
    <w:rsid w:val="00970C06"/>
    <w:rsid w:val="00970F2E"/>
    <w:rsid w:val="00971727"/>
    <w:rsid w:val="00971C1C"/>
    <w:rsid w:val="009724E7"/>
    <w:rsid w:val="00973199"/>
    <w:rsid w:val="00973593"/>
    <w:rsid w:val="0097387F"/>
    <w:rsid w:val="00973D80"/>
    <w:rsid w:val="0097492B"/>
    <w:rsid w:val="00974A9A"/>
    <w:rsid w:val="00974C0B"/>
    <w:rsid w:val="00974DA8"/>
    <w:rsid w:val="00975141"/>
    <w:rsid w:val="00975D7D"/>
    <w:rsid w:val="00976087"/>
    <w:rsid w:val="009763FF"/>
    <w:rsid w:val="00976553"/>
    <w:rsid w:val="00976556"/>
    <w:rsid w:val="00976A56"/>
    <w:rsid w:val="00976E0E"/>
    <w:rsid w:val="00981E29"/>
    <w:rsid w:val="00982027"/>
    <w:rsid w:val="0098206E"/>
    <w:rsid w:val="00982320"/>
    <w:rsid w:val="009828E3"/>
    <w:rsid w:val="009829BE"/>
    <w:rsid w:val="00982BB5"/>
    <w:rsid w:val="00983251"/>
    <w:rsid w:val="00984311"/>
    <w:rsid w:val="00984379"/>
    <w:rsid w:val="00984DCA"/>
    <w:rsid w:val="00984F47"/>
    <w:rsid w:val="009862CF"/>
    <w:rsid w:val="00990163"/>
    <w:rsid w:val="0099030F"/>
    <w:rsid w:val="00990478"/>
    <w:rsid w:val="00990552"/>
    <w:rsid w:val="0099104F"/>
    <w:rsid w:val="0099187E"/>
    <w:rsid w:val="00991EA7"/>
    <w:rsid w:val="00991F2B"/>
    <w:rsid w:val="009921B2"/>
    <w:rsid w:val="00992D05"/>
    <w:rsid w:val="00992EFD"/>
    <w:rsid w:val="009930E4"/>
    <w:rsid w:val="009931AF"/>
    <w:rsid w:val="00993906"/>
    <w:rsid w:val="00994118"/>
    <w:rsid w:val="009947D1"/>
    <w:rsid w:val="00994E85"/>
    <w:rsid w:val="00995366"/>
    <w:rsid w:val="009957E2"/>
    <w:rsid w:val="009958D7"/>
    <w:rsid w:val="0099642E"/>
    <w:rsid w:val="00996672"/>
    <w:rsid w:val="00996B4F"/>
    <w:rsid w:val="00996CC9"/>
    <w:rsid w:val="0099730B"/>
    <w:rsid w:val="009973E7"/>
    <w:rsid w:val="0099752E"/>
    <w:rsid w:val="009A0598"/>
    <w:rsid w:val="009A0627"/>
    <w:rsid w:val="009A16F2"/>
    <w:rsid w:val="009A1AE5"/>
    <w:rsid w:val="009A1B85"/>
    <w:rsid w:val="009A2A92"/>
    <w:rsid w:val="009A2B69"/>
    <w:rsid w:val="009A2C8C"/>
    <w:rsid w:val="009A311F"/>
    <w:rsid w:val="009A3C50"/>
    <w:rsid w:val="009A3C9E"/>
    <w:rsid w:val="009A3E08"/>
    <w:rsid w:val="009A424C"/>
    <w:rsid w:val="009A4496"/>
    <w:rsid w:val="009A45C5"/>
    <w:rsid w:val="009A489B"/>
    <w:rsid w:val="009A4F60"/>
    <w:rsid w:val="009A4F68"/>
    <w:rsid w:val="009A58C6"/>
    <w:rsid w:val="009A5B49"/>
    <w:rsid w:val="009A5F32"/>
    <w:rsid w:val="009A6DE6"/>
    <w:rsid w:val="009A7172"/>
    <w:rsid w:val="009A76F6"/>
    <w:rsid w:val="009A7D41"/>
    <w:rsid w:val="009A7D5A"/>
    <w:rsid w:val="009A7F69"/>
    <w:rsid w:val="009B0EE5"/>
    <w:rsid w:val="009B11E4"/>
    <w:rsid w:val="009B1D30"/>
    <w:rsid w:val="009B261F"/>
    <w:rsid w:val="009B2978"/>
    <w:rsid w:val="009B2F84"/>
    <w:rsid w:val="009B307A"/>
    <w:rsid w:val="009B34BC"/>
    <w:rsid w:val="009B3682"/>
    <w:rsid w:val="009B4B98"/>
    <w:rsid w:val="009B51F4"/>
    <w:rsid w:val="009B5741"/>
    <w:rsid w:val="009B591B"/>
    <w:rsid w:val="009B5F3A"/>
    <w:rsid w:val="009B657A"/>
    <w:rsid w:val="009B6ED1"/>
    <w:rsid w:val="009B6F08"/>
    <w:rsid w:val="009B71F6"/>
    <w:rsid w:val="009B75A4"/>
    <w:rsid w:val="009B7EEC"/>
    <w:rsid w:val="009C025D"/>
    <w:rsid w:val="009C0C02"/>
    <w:rsid w:val="009C1309"/>
    <w:rsid w:val="009C143E"/>
    <w:rsid w:val="009C1FA9"/>
    <w:rsid w:val="009C2117"/>
    <w:rsid w:val="009C23EB"/>
    <w:rsid w:val="009C2459"/>
    <w:rsid w:val="009C2544"/>
    <w:rsid w:val="009C38F0"/>
    <w:rsid w:val="009C39D6"/>
    <w:rsid w:val="009C3F3D"/>
    <w:rsid w:val="009C482B"/>
    <w:rsid w:val="009C4F2A"/>
    <w:rsid w:val="009C5483"/>
    <w:rsid w:val="009C5953"/>
    <w:rsid w:val="009C5C4C"/>
    <w:rsid w:val="009C634A"/>
    <w:rsid w:val="009C6612"/>
    <w:rsid w:val="009C6D6C"/>
    <w:rsid w:val="009C70F1"/>
    <w:rsid w:val="009C7436"/>
    <w:rsid w:val="009D005B"/>
    <w:rsid w:val="009D1FAC"/>
    <w:rsid w:val="009D201F"/>
    <w:rsid w:val="009D232F"/>
    <w:rsid w:val="009D278E"/>
    <w:rsid w:val="009D2FC4"/>
    <w:rsid w:val="009D31EC"/>
    <w:rsid w:val="009D39B5"/>
    <w:rsid w:val="009D39D0"/>
    <w:rsid w:val="009D39E1"/>
    <w:rsid w:val="009D42FB"/>
    <w:rsid w:val="009D5053"/>
    <w:rsid w:val="009D5136"/>
    <w:rsid w:val="009D58F1"/>
    <w:rsid w:val="009D5A11"/>
    <w:rsid w:val="009D5ED9"/>
    <w:rsid w:val="009D61D1"/>
    <w:rsid w:val="009D68DA"/>
    <w:rsid w:val="009D6C14"/>
    <w:rsid w:val="009D6C53"/>
    <w:rsid w:val="009D6FCA"/>
    <w:rsid w:val="009D77DE"/>
    <w:rsid w:val="009E09E4"/>
    <w:rsid w:val="009E0EF6"/>
    <w:rsid w:val="009E0F38"/>
    <w:rsid w:val="009E298C"/>
    <w:rsid w:val="009E31D2"/>
    <w:rsid w:val="009E3658"/>
    <w:rsid w:val="009E3DB9"/>
    <w:rsid w:val="009E450A"/>
    <w:rsid w:val="009E4FB0"/>
    <w:rsid w:val="009E501D"/>
    <w:rsid w:val="009E5114"/>
    <w:rsid w:val="009E5393"/>
    <w:rsid w:val="009E5E76"/>
    <w:rsid w:val="009E63BD"/>
    <w:rsid w:val="009E6598"/>
    <w:rsid w:val="009E798E"/>
    <w:rsid w:val="009E7A36"/>
    <w:rsid w:val="009F0594"/>
    <w:rsid w:val="009F0E4E"/>
    <w:rsid w:val="009F13C6"/>
    <w:rsid w:val="009F1DFD"/>
    <w:rsid w:val="009F321F"/>
    <w:rsid w:val="009F324F"/>
    <w:rsid w:val="009F3766"/>
    <w:rsid w:val="009F37B7"/>
    <w:rsid w:val="009F38C6"/>
    <w:rsid w:val="009F3ABB"/>
    <w:rsid w:val="009F499E"/>
    <w:rsid w:val="009F4A70"/>
    <w:rsid w:val="009F51D6"/>
    <w:rsid w:val="009F5399"/>
    <w:rsid w:val="009F5448"/>
    <w:rsid w:val="009F55CE"/>
    <w:rsid w:val="009F59F6"/>
    <w:rsid w:val="009F5B42"/>
    <w:rsid w:val="009F5DF9"/>
    <w:rsid w:val="009F60CC"/>
    <w:rsid w:val="009F61C3"/>
    <w:rsid w:val="009F6283"/>
    <w:rsid w:val="009F73DF"/>
    <w:rsid w:val="009F7524"/>
    <w:rsid w:val="009F7572"/>
    <w:rsid w:val="009F7883"/>
    <w:rsid w:val="00A00C86"/>
    <w:rsid w:val="00A00D0C"/>
    <w:rsid w:val="00A00D54"/>
    <w:rsid w:val="00A00FAB"/>
    <w:rsid w:val="00A010B0"/>
    <w:rsid w:val="00A01468"/>
    <w:rsid w:val="00A01F55"/>
    <w:rsid w:val="00A022A2"/>
    <w:rsid w:val="00A023F3"/>
    <w:rsid w:val="00A03695"/>
    <w:rsid w:val="00A036D2"/>
    <w:rsid w:val="00A03879"/>
    <w:rsid w:val="00A04145"/>
    <w:rsid w:val="00A062A4"/>
    <w:rsid w:val="00A06405"/>
    <w:rsid w:val="00A06697"/>
    <w:rsid w:val="00A069EB"/>
    <w:rsid w:val="00A06C0F"/>
    <w:rsid w:val="00A06F38"/>
    <w:rsid w:val="00A075BC"/>
    <w:rsid w:val="00A101F9"/>
    <w:rsid w:val="00A114DD"/>
    <w:rsid w:val="00A11FD7"/>
    <w:rsid w:val="00A12368"/>
    <w:rsid w:val="00A12A46"/>
    <w:rsid w:val="00A12DA9"/>
    <w:rsid w:val="00A12E0B"/>
    <w:rsid w:val="00A12E22"/>
    <w:rsid w:val="00A12FBB"/>
    <w:rsid w:val="00A14216"/>
    <w:rsid w:val="00A144E7"/>
    <w:rsid w:val="00A1463A"/>
    <w:rsid w:val="00A150BD"/>
    <w:rsid w:val="00A150C3"/>
    <w:rsid w:val="00A15182"/>
    <w:rsid w:val="00A157C8"/>
    <w:rsid w:val="00A15B49"/>
    <w:rsid w:val="00A15D0A"/>
    <w:rsid w:val="00A169B2"/>
    <w:rsid w:val="00A16B2B"/>
    <w:rsid w:val="00A171C5"/>
    <w:rsid w:val="00A17959"/>
    <w:rsid w:val="00A17BF5"/>
    <w:rsid w:val="00A20197"/>
    <w:rsid w:val="00A2143C"/>
    <w:rsid w:val="00A215BA"/>
    <w:rsid w:val="00A224FC"/>
    <w:rsid w:val="00A22B2F"/>
    <w:rsid w:val="00A22DAE"/>
    <w:rsid w:val="00A239AF"/>
    <w:rsid w:val="00A2457B"/>
    <w:rsid w:val="00A24B04"/>
    <w:rsid w:val="00A24C7C"/>
    <w:rsid w:val="00A24E6F"/>
    <w:rsid w:val="00A24E9D"/>
    <w:rsid w:val="00A250C5"/>
    <w:rsid w:val="00A25206"/>
    <w:rsid w:val="00A25CBF"/>
    <w:rsid w:val="00A25DCA"/>
    <w:rsid w:val="00A25EB0"/>
    <w:rsid w:val="00A25F81"/>
    <w:rsid w:val="00A26036"/>
    <w:rsid w:val="00A261DA"/>
    <w:rsid w:val="00A264F4"/>
    <w:rsid w:val="00A268F2"/>
    <w:rsid w:val="00A2740A"/>
    <w:rsid w:val="00A277B0"/>
    <w:rsid w:val="00A2797A"/>
    <w:rsid w:val="00A27E3F"/>
    <w:rsid w:val="00A304F5"/>
    <w:rsid w:val="00A30DE0"/>
    <w:rsid w:val="00A31E67"/>
    <w:rsid w:val="00A320A5"/>
    <w:rsid w:val="00A32147"/>
    <w:rsid w:val="00A32283"/>
    <w:rsid w:val="00A32F24"/>
    <w:rsid w:val="00A33962"/>
    <w:rsid w:val="00A344CA"/>
    <w:rsid w:val="00A34876"/>
    <w:rsid w:val="00A34C6F"/>
    <w:rsid w:val="00A34F51"/>
    <w:rsid w:val="00A35252"/>
    <w:rsid w:val="00A3543A"/>
    <w:rsid w:val="00A35AE8"/>
    <w:rsid w:val="00A35D96"/>
    <w:rsid w:val="00A37A58"/>
    <w:rsid w:val="00A37CF4"/>
    <w:rsid w:val="00A37D43"/>
    <w:rsid w:val="00A37E24"/>
    <w:rsid w:val="00A37F90"/>
    <w:rsid w:val="00A400FF"/>
    <w:rsid w:val="00A413AD"/>
    <w:rsid w:val="00A41C00"/>
    <w:rsid w:val="00A42B92"/>
    <w:rsid w:val="00A42FA9"/>
    <w:rsid w:val="00A43357"/>
    <w:rsid w:val="00A43931"/>
    <w:rsid w:val="00A43E01"/>
    <w:rsid w:val="00A43E8C"/>
    <w:rsid w:val="00A43FCA"/>
    <w:rsid w:val="00A4435E"/>
    <w:rsid w:val="00A44BBD"/>
    <w:rsid w:val="00A44BC4"/>
    <w:rsid w:val="00A44D22"/>
    <w:rsid w:val="00A45ABB"/>
    <w:rsid w:val="00A45DE6"/>
    <w:rsid w:val="00A45F8A"/>
    <w:rsid w:val="00A46B10"/>
    <w:rsid w:val="00A46F42"/>
    <w:rsid w:val="00A47494"/>
    <w:rsid w:val="00A47A07"/>
    <w:rsid w:val="00A47E20"/>
    <w:rsid w:val="00A50A6C"/>
    <w:rsid w:val="00A50EFB"/>
    <w:rsid w:val="00A51502"/>
    <w:rsid w:val="00A526A1"/>
    <w:rsid w:val="00A53234"/>
    <w:rsid w:val="00A53397"/>
    <w:rsid w:val="00A5355E"/>
    <w:rsid w:val="00A537D1"/>
    <w:rsid w:val="00A53A6D"/>
    <w:rsid w:val="00A53B37"/>
    <w:rsid w:val="00A53BCF"/>
    <w:rsid w:val="00A544AB"/>
    <w:rsid w:val="00A551DB"/>
    <w:rsid w:val="00A552EF"/>
    <w:rsid w:val="00A553B5"/>
    <w:rsid w:val="00A553B7"/>
    <w:rsid w:val="00A56F2C"/>
    <w:rsid w:val="00A573B9"/>
    <w:rsid w:val="00A5768A"/>
    <w:rsid w:val="00A576C4"/>
    <w:rsid w:val="00A57881"/>
    <w:rsid w:val="00A60268"/>
    <w:rsid w:val="00A608EA"/>
    <w:rsid w:val="00A6095E"/>
    <w:rsid w:val="00A611E4"/>
    <w:rsid w:val="00A61501"/>
    <w:rsid w:val="00A61539"/>
    <w:rsid w:val="00A61C36"/>
    <w:rsid w:val="00A61F2B"/>
    <w:rsid w:val="00A62178"/>
    <w:rsid w:val="00A62798"/>
    <w:rsid w:val="00A627A1"/>
    <w:rsid w:val="00A62820"/>
    <w:rsid w:val="00A62923"/>
    <w:rsid w:val="00A62B8E"/>
    <w:rsid w:val="00A632C7"/>
    <w:rsid w:val="00A63BD8"/>
    <w:rsid w:val="00A63FA4"/>
    <w:rsid w:val="00A64461"/>
    <w:rsid w:val="00A64BD7"/>
    <w:rsid w:val="00A64D2F"/>
    <w:rsid w:val="00A65240"/>
    <w:rsid w:val="00A6578F"/>
    <w:rsid w:val="00A658C2"/>
    <w:rsid w:val="00A65EFE"/>
    <w:rsid w:val="00A660C5"/>
    <w:rsid w:val="00A66860"/>
    <w:rsid w:val="00A668CD"/>
    <w:rsid w:val="00A66A76"/>
    <w:rsid w:val="00A67530"/>
    <w:rsid w:val="00A675BC"/>
    <w:rsid w:val="00A67F1B"/>
    <w:rsid w:val="00A70694"/>
    <w:rsid w:val="00A70755"/>
    <w:rsid w:val="00A71120"/>
    <w:rsid w:val="00A71436"/>
    <w:rsid w:val="00A718B2"/>
    <w:rsid w:val="00A71A24"/>
    <w:rsid w:val="00A71BC5"/>
    <w:rsid w:val="00A7206C"/>
    <w:rsid w:val="00A72E11"/>
    <w:rsid w:val="00A73A2C"/>
    <w:rsid w:val="00A73E07"/>
    <w:rsid w:val="00A740E0"/>
    <w:rsid w:val="00A74C05"/>
    <w:rsid w:val="00A754C2"/>
    <w:rsid w:val="00A754CE"/>
    <w:rsid w:val="00A75581"/>
    <w:rsid w:val="00A75ACF"/>
    <w:rsid w:val="00A75D54"/>
    <w:rsid w:val="00A75E3E"/>
    <w:rsid w:val="00A76227"/>
    <w:rsid w:val="00A766B8"/>
    <w:rsid w:val="00A7693B"/>
    <w:rsid w:val="00A77491"/>
    <w:rsid w:val="00A77B79"/>
    <w:rsid w:val="00A77D84"/>
    <w:rsid w:val="00A80B9F"/>
    <w:rsid w:val="00A812F3"/>
    <w:rsid w:val="00A81551"/>
    <w:rsid w:val="00A81BB4"/>
    <w:rsid w:val="00A8246C"/>
    <w:rsid w:val="00A82507"/>
    <w:rsid w:val="00A82C38"/>
    <w:rsid w:val="00A834D4"/>
    <w:rsid w:val="00A8371B"/>
    <w:rsid w:val="00A83935"/>
    <w:rsid w:val="00A8401A"/>
    <w:rsid w:val="00A8417C"/>
    <w:rsid w:val="00A84DC3"/>
    <w:rsid w:val="00A862F7"/>
    <w:rsid w:val="00A86B6C"/>
    <w:rsid w:val="00A86EEE"/>
    <w:rsid w:val="00A86F59"/>
    <w:rsid w:val="00A870F2"/>
    <w:rsid w:val="00A87116"/>
    <w:rsid w:val="00A8712C"/>
    <w:rsid w:val="00A87B0C"/>
    <w:rsid w:val="00A87E52"/>
    <w:rsid w:val="00A901E8"/>
    <w:rsid w:val="00A9036D"/>
    <w:rsid w:val="00A9080E"/>
    <w:rsid w:val="00A90EFB"/>
    <w:rsid w:val="00A91C05"/>
    <w:rsid w:val="00A93CAE"/>
    <w:rsid w:val="00A93CB0"/>
    <w:rsid w:val="00A9428D"/>
    <w:rsid w:val="00A94FE3"/>
    <w:rsid w:val="00A9582F"/>
    <w:rsid w:val="00A959E7"/>
    <w:rsid w:val="00A95BE9"/>
    <w:rsid w:val="00A95EE5"/>
    <w:rsid w:val="00A9664C"/>
    <w:rsid w:val="00A9757D"/>
    <w:rsid w:val="00A97781"/>
    <w:rsid w:val="00A97814"/>
    <w:rsid w:val="00A97BB8"/>
    <w:rsid w:val="00A97F91"/>
    <w:rsid w:val="00AA0B77"/>
    <w:rsid w:val="00AA0CFF"/>
    <w:rsid w:val="00AA156F"/>
    <w:rsid w:val="00AA16E9"/>
    <w:rsid w:val="00AA1AA7"/>
    <w:rsid w:val="00AA1D50"/>
    <w:rsid w:val="00AA2706"/>
    <w:rsid w:val="00AA298B"/>
    <w:rsid w:val="00AA3B84"/>
    <w:rsid w:val="00AA3B8D"/>
    <w:rsid w:val="00AA42D6"/>
    <w:rsid w:val="00AA4747"/>
    <w:rsid w:val="00AA4929"/>
    <w:rsid w:val="00AA4C8A"/>
    <w:rsid w:val="00AA577D"/>
    <w:rsid w:val="00AA58FC"/>
    <w:rsid w:val="00AA5A0F"/>
    <w:rsid w:val="00AA5B10"/>
    <w:rsid w:val="00AA603B"/>
    <w:rsid w:val="00AA604D"/>
    <w:rsid w:val="00AA6753"/>
    <w:rsid w:val="00AA694A"/>
    <w:rsid w:val="00AA6F61"/>
    <w:rsid w:val="00AA7889"/>
    <w:rsid w:val="00AB0601"/>
    <w:rsid w:val="00AB13E2"/>
    <w:rsid w:val="00AB1579"/>
    <w:rsid w:val="00AB23A3"/>
    <w:rsid w:val="00AB38BE"/>
    <w:rsid w:val="00AB3C7F"/>
    <w:rsid w:val="00AB4C2E"/>
    <w:rsid w:val="00AB5353"/>
    <w:rsid w:val="00AB60B5"/>
    <w:rsid w:val="00AB6112"/>
    <w:rsid w:val="00AB63CF"/>
    <w:rsid w:val="00AB657A"/>
    <w:rsid w:val="00AB6654"/>
    <w:rsid w:val="00AB6CB9"/>
    <w:rsid w:val="00AB6D15"/>
    <w:rsid w:val="00AB6F2D"/>
    <w:rsid w:val="00AB70A5"/>
    <w:rsid w:val="00AB70BC"/>
    <w:rsid w:val="00AB7F1D"/>
    <w:rsid w:val="00AB7F65"/>
    <w:rsid w:val="00AC025E"/>
    <w:rsid w:val="00AC191A"/>
    <w:rsid w:val="00AC227F"/>
    <w:rsid w:val="00AC2507"/>
    <w:rsid w:val="00AC28F4"/>
    <w:rsid w:val="00AC3020"/>
    <w:rsid w:val="00AC347C"/>
    <w:rsid w:val="00AC3630"/>
    <w:rsid w:val="00AC3865"/>
    <w:rsid w:val="00AC390F"/>
    <w:rsid w:val="00AC4387"/>
    <w:rsid w:val="00AC500B"/>
    <w:rsid w:val="00AC5303"/>
    <w:rsid w:val="00AC54BF"/>
    <w:rsid w:val="00AC54C7"/>
    <w:rsid w:val="00AC6944"/>
    <w:rsid w:val="00AC6DEE"/>
    <w:rsid w:val="00AC7278"/>
    <w:rsid w:val="00AC7826"/>
    <w:rsid w:val="00AC7C96"/>
    <w:rsid w:val="00AD0176"/>
    <w:rsid w:val="00AD047D"/>
    <w:rsid w:val="00AD0917"/>
    <w:rsid w:val="00AD10E9"/>
    <w:rsid w:val="00AD131E"/>
    <w:rsid w:val="00AD19C0"/>
    <w:rsid w:val="00AD1F0B"/>
    <w:rsid w:val="00AD20D2"/>
    <w:rsid w:val="00AD26DE"/>
    <w:rsid w:val="00AD291A"/>
    <w:rsid w:val="00AD2CE4"/>
    <w:rsid w:val="00AD2E59"/>
    <w:rsid w:val="00AD3238"/>
    <w:rsid w:val="00AD352C"/>
    <w:rsid w:val="00AD3BFC"/>
    <w:rsid w:val="00AD4181"/>
    <w:rsid w:val="00AD4469"/>
    <w:rsid w:val="00AD4BA8"/>
    <w:rsid w:val="00AD72DC"/>
    <w:rsid w:val="00AD7390"/>
    <w:rsid w:val="00AD75A2"/>
    <w:rsid w:val="00AD762F"/>
    <w:rsid w:val="00AD7928"/>
    <w:rsid w:val="00AE075C"/>
    <w:rsid w:val="00AE07A8"/>
    <w:rsid w:val="00AE0CBB"/>
    <w:rsid w:val="00AE0E1A"/>
    <w:rsid w:val="00AE159D"/>
    <w:rsid w:val="00AE1766"/>
    <w:rsid w:val="00AE2E39"/>
    <w:rsid w:val="00AE3376"/>
    <w:rsid w:val="00AE3598"/>
    <w:rsid w:val="00AE3604"/>
    <w:rsid w:val="00AE4744"/>
    <w:rsid w:val="00AE4838"/>
    <w:rsid w:val="00AE4C60"/>
    <w:rsid w:val="00AE4CA1"/>
    <w:rsid w:val="00AE4F36"/>
    <w:rsid w:val="00AE5076"/>
    <w:rsid w:val="00AE5440"/>
    <w:rsid w:val="00AE56D5"/>
    <w:rsid w:val="00AE58CF"/>
    <w:rsid w:val="00AE5956"/>
    <w:rsid w:val="00AE6AD9"/>
    <w:rsid w:val="00AE7044"/>
    <w:rsid w:val="00AE7D99"/>
    <w:rsid w:val="00AEED89"/>
    <w:rsid w:val="00AF0002"/>
    <w:rsid w:val="00AF0100"/>
    <w:rsid w:val="00AF041B"/>
    <w:rsid w:val="00AF050F"/>
    <w:rsid w:val="00AF1370"/>
    <w:rsid w:val="00AF1F9E"/>
    <w:rsid w:val="00AF26EA"/>
    <w:rsid w:val="00AF2931"/>
    <w:rsid w:val="00AF2E91"/>
    <w:rsid w:val="00AF381C"/>
    <w:rsid w:val="00AF3872"/>
    <w:rsid w:val="00AF39D0"/>
    <w:rsid w:val="00AF44E9"/>
    <w:rsid w:val="00AF475A"/>
    <w:rsid w:val="00AF5C55"/>
    <w:rsid w:val="00AF5D30"/>
    <w:rsid w:val="00AF64EE"/>
    <w:rsid w:val="00AF659A"/>
    <w:rsid w:val="00AF6A9D"/>
    <w:rsid w:val="00B00002"/>
    <w:rsid w:val="00B002A5"/>
    <w:rsid w:val="00B0128B"/>
    <w:rsid w:val="00B015F7"/>
    <w:rsid w:val="00B017D6"/>
    <w:rsid w:val="00B01987"/>
    <w:rsid w:val="00B021EE"/>
    <w:rsid w:val="00B02486"/>
    <w:rsid w:val="00B0257C"/>
    <w:rsid w:val="00B0296A"/>
    <w:rsid w:val="00B0375E"/>
    <w:rsid w:val="00B041E6"/>
    <w:rsid w:val="00B04AEA"/>
    <w:rsid w:val="00B04C35"/>
    <w:rsid w:val="00B054AB"/>
    <w:rsid w:val="00B05B5B"/>
    <w:rsid w:val="00B065B0"/>
    <w:rsid w:val="00B065C7"/>
    <w:rsid w:val="00B06FFA"/>
    <w:rsid w:val="00B07025"/>
    <w:rsid w:val="00B07915"/>
    <w:rsid w:val="00B07916"/>
    <w:rsid w:val="00B07BF9"/>
    <w:rsid w:val="00B07C09"/>
    <w:rsid w:val="00B07F03"/>
    <w:rsid w:val="00B07FE4"/>
    <w:rsid w:val="00B10435"/>
    <w:rsid w:val="00B1068D"/>
    <w:rsid w:val="00B10847"/>
    <w:rsid w:val="00B110F2"/>
    <w:rsid w:val="00B116CA"/>
    <w:rsid w:val="00B11D86"/>
    <w:rsid w:val="00B11DBB"/>
    <w:rsid w:val="00B11EF7"/>
    <w:rsid w:val="00B12E9F"/>
    <w:rsid w:val="00B12F0D"/>
    <w:rsid w:val="00B131B4"/>
    <w:rsid w:val="00B13751"/>
    <w:rsid w:val="00B13FB4"/>
    <w:rsid w:val="00B14144"/>
    <w:rsid w:val="00B1577E"/>
    <w:rsid w:val="00B15D69"/>
    <w:rsid w:val="00B16211"/>
    <w:rsid w:val="00B16E20"/>
    <w:rsid w:val="00B171A0"/>
    <w:rsid w:val="00B17409"/>
    <w:rsid w:val="00B1763E"/>
    <w:rsid w:val="00B1775C"/>
    <w:rsid w:val="00B1778E"/>
    <w:rsid w:val="00B17CC5"/>
    <w:rsid w:val="00B2007D"/>
    <w:rsid w:val="00B202F8"/>
    <w:rsid w:val="00B20CF0"/>
    <w:rsid w:val="00B21320"/>
    <w:rsid w:val="00B221E3"/>
    <w:rsid w:val="00B22339"/>
    <w:rsid w:val="00B233E7"/>
    <w:rsid w:val="00B2349B"/>
    <w:rsid w:val="00B2393F"/>
    <w:rsid w:val="00B23A44"/>
    <w:rsid w:val="00B24783"/>
    <w:rsid w:val="00B24F38"/>
    <w:rsid w:val="00B25318"/>
    <w:rsid w:val="00B278F3"/>
    <w:rsid w:val="00B27949"/>
    <w:rsid w:val="00B27AE4"/>
    <w:rsid w:val="00B30329"/>
    <w:rsid w:val="00B305C8"/>
    <w:rsid w:val="00B30B20"/>
    <w:rsid w:val="00B30F36"/>
    <w:rsid w:val="00B31217"/>
    <w:rsid w:val="00B31286"/>
    <w:rsid w:val="00B31426"/>
    <w:rsid w:val="00B31980"/>
    <w:rsid w:val="00B31D57"/>
    <w:rsid w:val="00B31D5E"/>
    <w:rsid w:val="00B32153"/>
    <w:rsid w:val="00B32520"/>
    <w:rsid w:val="00B32919"/>
    <w:rsid w:val="00B32AD0"/>
    <w:rsid w:val="00B3307E"/>
    <w:rsid w:val="00B33A9E"/>
    <w:rsid w:val="00B33C67"/>
    <w:rsid w:val="00B33EAD"/>
    <w:rsid w:val="00B3438F"/>
    <w:rsid w:val="00B3448D"/>
    <w:rsid w:val="00B34CA2"/>
    <w:rsid w:val="00B35493"/>
    <w:rsid w:val="00B35499"/>
    <w:rsid w:val="00B358A8"/>
    <w:rsid w:val="00B35B29"/>
    <w:rsid w:val="00B35FCB"/>
    <w:rsid w:val="00B36314"/>
    <w:rsid w:val="00B36A02"/>
    <w:rsid w:val="00B37226"/>
    <w:rsid w:val="00B3728A"/>
    <w:rsid w:val="00B3754F"/>
    <w:rsid w:val="00B377C2"/>
    <w:rsid w:val="00B37B5F"/>
    <w:rsid w:val="00B37BEF"/>
    <w:rsid w:val="00B37FF3"/>
    <w:rsid w:val="00B407EF"/>
    <w:rsid w:val="00B41339"/>
    <w:rsid w:val="00B41BC4"/>
    <w:rsid w:val="00B41C71"/>
    <w:rsid w:val="00B42C8B"/>
    <w:rsid w:val="00B42F34"/>
    <w:rsid w:val="00B42F5C"/>
    <w:rsid w:val="00B430D6"/>
    <w:rsid w:val="00B43268"/>
    <w:rsid w:val="00B4404D"/>
    <w:rsid w:val="00B44355"/>
    <w:rsid w:val="00B447C0"/>
    <w:rsid w:val="00B44EB2"/>
    <w:rsid w:val="00B45023"/>
    <w:rsid w:val="00B45748"/>
    <w:rsid w:val="00B457E0"/>
    <w:rsid w:val="00B458D5"/>
    <w:rsid w:val="00B45AF8"/>
    <w:rsid w:val="00B45BBF"/>
    <w:rsid w:val="00B45C42"/>
    <w:rsid w:val="00B4618D"/>
    <w:rsid w:val="00B466A0"/>
    <w:rsid w:val="00B46846"/>
    <w:rsid w:val="00B4724F"/>
    <w:rsid w:val="00B4767A"/>
    <w:rsid w:val="00B4771F"/>
    <w:rsid w:val="00B4773F"/>
    <w:rsid w:val="00B47EB7"/>
    <w:rsid w:val="00B502D8"/>
    <w:rsid w:val="00B50BF9"/>
    <w:rsid w:val="00B515F4"/>
    <w:rsid w:val="00B516B5"/>
    <w:rsid w:val="00B51F7F"/>
    <w:rsid w:val="00B521A2"/>
    <w:rsid w:val="00B52858"/>
    <w:rsid w:val="00B530BD"/>
    <w:rsid w:val="00B53406"/>
    <w:rsid w:val="00B5365D"/>
    <w:rsid w:val="00B53DC4"/>
    <w:rsid w:val="00B54272"/>
    <w:rsid w:val="00B5486D"/>
    <w:rsid w:val="00B5549D"/>
    <w:rsid w:val="00B55869"/>
    <w:rsid w:val="00B55DAE"/>
    <w:rsid w:val="00B5658E"/>
    <w:rsid w:val="00B565E5"/>
    <w:rsid w:val="00B568C0"/>
    <w:rsid w:val="00B5694F"/>
    <w:rsid w:val="00B56A41"/>
    <w:rsid w:val="00B577CD"/>
    <w:rsid w:val="00B60056"/>
    <w:rsid w:val="00B6011D"/>
    <w:rsid w:val="00B607D5"/>
    <w:rsid w:val="00B607DE"/>
    <w:rsid w:val="00B60E19"/>
    <w:rsid w:val="00B6144C"/>
    <w:rsid w:val="00B62862"/>
    <w:rsid w:val="00B62B1B"/>
    <w:rsid w:val="00B62E1C"/>
    <w:rsid w:val="00B634C1"/>
    <w:rsid w:val="00B651FB"/>
    <w:rsid w:val="00B6546A"/>
    <w:rsid w:val="00B65B01"/>
    <w:rsid w:val="00B65B70"/>
    <w:rsid w:val="00B65CBA"/>
    <w:rsid w:val="00B662BF"/>
    <w:rsid w:val="00B66344"/>
    <w:rsid w:val="00B66AFD"/>
    <w:rsid w:val="00B67EB3"/>
    <w:rsid w:val="00B67FFE"/>
    <w:rsid w:val="00B7099F"/>
    <w:rsid w:val="00B70D2F"/>
    <w:rsid w:val="00B70D71"/>
    <w:rsid w:val="00B7120C"/>
    <w:rsid w:val="00B7142F"/>
    <w:rsid w:val="00B71545"/>
    <w:rsid w:val="00B7162A"/>
    <w:rsid w:val="00B71951"/>
    <w:rsid w:val="00B71D9B"/>
    <w:rsid w:val="00B72E8A"/>
    <w:rsid w:val="00B730A0"/>
    <w:rsid w:val="00B74700"/>
    <w:rsid w:val="00B7489F"/>
    <w:rsid w:val="00B74B4C"/>
    <w:rsid w:val="00B75100"/>
    <w:rsid w:val="00B76964"/>
    <w:rsid w:val="00B76DB2"/>
    <w:rsid w:val="00B76E32"/>
    <w:rsid w:val="00B77262"/>
    <w:rsid w:val="00B77625"/>
    <w:rsid w:val="00B77AB3"/>
    <w:rsid w:val="00B800BD"/>
    <w:rsid w:val="00B80206"/>
    <w:rsid w:val="00B817F2"/>
    <w:rsid w:val="00B81809"/>
    <w:rsid w:val="00B81D12"/>
    <w:rsid w:val="00B81DC9"/>
    <w:rsid w:val="00B8210D"/>
    <w:rsid w:val="00B822A8"/>
    <w:rsid w:val="00B82ADD"/>
    <w:rsid w:val="00B83534"/>
    <w:rsid w:val="00B8367F"/>
    <w:rsid w:val="00B83A86"/>
    <w:rsid w:val="00B83CFA"/>
    <w:rsid w:val="00B84F62"/>
    <w:rsid w:val="00B85168"/>
    <w:rsid w:val="00B851B8"/>
    <w:rsid w:val="00B85236"/>
    <w:rsid w:val="00B85AA0"/>
    <w:rsid w:val="00B85CD5"/>
    <w:rsid w:val="00B85FEE"/>
    <w:rsid w:val="00B8613D"/>
    <w:rsid w:val="00B8628A"/>
    <w:rsid w:val="00B87550"/>
    <w:rsid w:val="00B878FA"/>
    <w:rsid w:val="00B90846"/>
    <w:rsid w:val="00B90A38"/>
    <w:rsid w:val="00B90A67"/>
    <w:rsid w:val="00B90D32"/>
    <w:rsid w:val="00B91F13"/>
    <w:rsid w:val="00B922A8"/>
    <w:rsid w:val="00B92312"/>
    <w:rsid w:val="00B92426"/>
    <w:rsid w:val="00B9279B"/>
    <w:rsid w:val="00B92A0B"/>
    <w:rsid w:val="00B9321C"/>
    <w:rsid w:val="00B93282"/>
    <w:rsid w:val="00B93308"/>
    <w:rsid w:val="00B93DD7"/>
    <w:rsid w:val="00B9403B"/>
    <w:rsid w:val="00B9439D"/>
    <w:rsid w:val="00B946F2"/>
    <w:rsid w:val="00B952C5"/>
    <w:rsid w:val="00B9540B"/>
    <w:rsid w:val="00B95941"/>
    <w:rsid w:val="00B95A5A"/>
    <w:rsid w:val="00B96DB1"/>
    <w:rsid w:val="00B96E5C"/>
    <w:rsid w:val="00B96FCA"/>
    <w:rsid w:val="00B97285"/>
    <w:rsid w:val="00B978F8"/>
    <w:rsid w:val="00B97AC4"/>
    <w:rsid w:val="00BA0022"/>
    <w:rsid w:val="00BA03EC"/>
    <w:rsid w:val="00BA099C"/>
    <w:rsid w:val="00BA0BC2"/>
    <w:rsid w:val="00BA15C7"/>
    <w:rsid w:val="00BA168A"/>
    <w:rsid w:val="00BA1CCB"/>
    <w:rsid w:val="00BA227C"/>
    <w:rsid w:val="00BA334D"/>
    <w:rsid w:val="00BA37EF"/>
    <w:rsid w:val="00BA3994"/>
    <w:rsid w:val="00BA3E34"/>
    <w:rsid w:val="00BA3E9C"/>
    <w:rsid w:val="00BA421C"/>
    <w:rsid w:val="00BA4591"/>
    <w:rsid w:val="00BA4838"/>
    <w:rsid w:val="00BA491A"/>
    <w:rsid w:val="00BA494D"/>
    <w:rsid w:val="00BA501A"/>
    <w:rsid w:val="00BA5453"/>
    <w:rsid w:val="00BA5C4D"/>
    <w:rsid w:val="00BA613C"/>
    <w:rsid w:val="00BA7FCA"/>
    <w:rsid w:val="00BB0263"/>
    <w:rsid w:val="00BB1C65"/>
    <w:rsid w:val="00BB20F9"/>
    <w:rsid w:val="00BB236A"/>
    <w:rsid w:val="00BB274B"/>
    <w:rsid w:val="00BB316A"/>
    <w:rsid w:val="00BB40B7"/>
    <w:rsid w:val="00BB40F6"/>
    <w:rsid w:val="00BB45D7"/>
    <w:rsid w:val="00BB4DFF"/>
    <w:rsid w:val="00BB57A2"/>
    <w:rsid w:val="00BB5D7D"/>
    <w:rsid w:val="00BB767A"/>
    <w:rsid w:val="00BB777B"/>
    <w:rsid w:val="00BB7E9C"/>
    <w:rsid w:val="00BB7FE9"/>
    <w:rsid w:val="00BC0428"/>
    <w:rsid w:val="00BC059A"/>
    <w:rsid w:val="00BC0EF6"/>
    <w:rsid w:val="00BC0F6D"/>
    <w:rsid w:val="00BC11AA"/>
    <w:rsid w:val="00BC1518"/>
    <w:rsid w:val="00BC1793"/>
    <w:rsid w:val="00BC1F89"/>
    <w:rsid w:val="00BC240D"/>
    <w:rsid w:val="00BC2979"/>
    <w:rsid w:val="00BC3F70"/>
    <w:rsid w:val="00BC5173"/>
    <w:rsid w:val="00BC51ED"/>
    <w:rsid w:val="00BC70C9"/>
    <w:rsid w:val="00BC7CD8"/>
    <w:rsid w:val="00BD05CC"/>
    <w:rsid w:val="00BD09D0"/>
    <w:rsid w:val="00BD0A2A"/>
    <w:rsid w:val="00BD0B6A"/>
    <w:rsid w:val="00BD0C7F"/>
    <w:rsid w:val="00BD177F"/>
    <w:rsid w:val="00BD2170"/>
    <w:rsid w:val="00BD29F4"/>
    <w:rsid w:val="00BD3759"/>
    <w:rsid w:val="00BD3842"/>
    <w:rsid w:val="00BD390E"/>
    <w:rsid w:val="00BD4412"/>
    <w:rsid w:val="00BD45F7"/>
    <w:rsid w:val="00BD4652"/>
    <w:rsid w:val="00BD4D3D"/>
    <w:rsid w:val="00BD5080"/>
    <w:rsid w:val="00BD5FEC"/>
    <w:rsid w:val="00BD63CB"/>
    <w:rsid w:val="00BD63F9"/>
    <w:rsid w:val="00BD6F6D"/>
    <w:rsid w:val="00BD7896"/>
    <w:rsid w:val="00BD7CEE"/>
    <w:rsid w:val="00BE09B4"/>
    <w:rsid w:val="00BE0EBC"/>
    <w:rsid w:val="00BE1291"/>
    <w:rsid w:val="00BE181C"/>
    <w:rsid w:val="00BE19E0"/>
    <w:rsid w:val="00BE1A5D"/>
    <w:rsid w:val="00BE1C7F"/>
    <w:rsid w:val="00BE1C81"/>
    <w:rsid w:val="00BE1E96"/>
    <w:rsid w:val="00BE25B3"/>
    <w:rsid w:val="00BE2A24"/>
    <w:rsid w:val="00BE30B9"/>
    <w:rsid w:val="00BE381F"/>
    <w:rsid w:val="00BE3AEB"/>
    <w:rsid w:val="00BE3BE4"/>
    <w:rsid w:val="00BE3C07"/>
    <w:rsid w:val="00BE3C86"/>
    <w:rsid w:val="00BE3F66"/>
    <w:rsid w:val="00BE417B"/>
    <w:rsid w:val="00BE4273"/>
    <w:rsid w:val="00BE455E"/>
    <w:rsid w:val="00BE4E14"/>
    <w:rsid w:val="00BE4E7D"/>
    <w:rsid w:val="00BE4FAA"/>
    <w:rsid w:val="00BE669D"/>
    <w:rsid w:val="00BE6914"/>
    <w:rsid w:val="00BE6FB1"/>
    <w:rsid w:val="00BE706E"/>
    <w:rsid w:val="00BE74CB"/>
    <w:rsid w:val="00BE77C5"/>
    <w:rsid w:val="00BE7E1E"/>
    <w:rsid w:val="00BE7EBA"/>
    <w:rsid w:val="00BF01EE"/>
    <w:rsid w:val="00BF0DFB"/>
    <w:rsid w:val="00BF10ED"/>
    <w:rsid w:val="00BF194B"/>
    <w:rsid w:val="00BF1DA4"/>
    <w:rsid w:val="00BF1E79"/>
    <w:rsid w:val="00BF1F24"/>
    <w:rsid w:val="00BF2096"/>
    <w:rsid w:val="00BF21D4"/>
    <w:rsid w:val="00BF2340"/>
    <w:rsid w:val="00BF2B74"/>
    <w:rsid w:val="00BF3A84"/>
    <w:rsid w:val="00BF3D6A"/>
    <w:rsid w:val="00BF3F79"/>
    <w:rsid w:val="00BF45A7"/>
    <w:rsid w:val="00BF4CAC"/>
    <w:rsid w:val="00BF504D"/>
    <w:rsid w:val="00BF57E9"/>
    <w:rsid w:val="00BF582F"/>
    <w:rsid w:val="00BF65E1"/>
    <w:rsid w:val="00BF676E"/>
    <w:rsid w:val="00BF6B4C"/>
    <w:rsid w:val="00BF6B99"/>
    <w:rsid w:val="00BF7447"/>
    <w:rsid w:val="00BF7531"/>
    <w:rsid w:val="00BF7E0C"/>
    <w:rsid w:val="00C00069"/>
    <w:rsid w:val="00C00B26"/>
    <w:rsid w:val="00C00E00"/>
    <w:rsid w:val="00C00F80"/>
    <w:rsid w:val="00C0132A"/>
    <w:rsid w:val="00C0201E"/>
    <w:rsid w:val="00C0232D"/>
    <w:rsid w:val="00C042D8"/>
    <w:rsid w:val="00C04465"/>
    <w:rsid w:val="00C0468C"/>
    <w:rsid w:val="00C04EC4"/>
    <w:rsid w:val="00C05252"/>
    <w:rsid w:val="00C05E8C"/>
    <w:rsid w:val="00C0671E"/>
    <w:rsid w:val="00C07573"/>
    <w:rsid w:val="00C07732"/>
    <w:rsid w:val="00C07FCC"/>
    <w:rsid w:val="00C109F8"/>
    <w:rsid w:val="00C10B1D"/>
    <w:rsid w:val="00C10FBF"/>
    <w:rsid w:val="00C114C4"/>
    <w:rsid w:val="00C118A8"/>
    <w:rsid w:val="00C119F9"/>
    <w:rsid w:val="00C11CF3"/>
    <w:rsid w:val="00C1232F"/>
    <w:rsid w:val="00C13660"/>
    <w:rsid w:val="00C13862"/>
    <w:rsid w:val="00C1570E"/>
    <w:rsid w:val="00C15B3C"/>
    <w:rsid w:val="00C15DAC"/>
    <w:rsid w:val="00C15E61"/>
    <w:rsid w:val="00C16006"/>
    <w:rsid w:val="00C16111"/>
    <w:rsid w:val="00C16AB5"/>
    <w:rsid w:val="00C16AD6"/>
    <w:rsid w:val="00C20156"/>
    <w:rsid w:val="00C20228"/>
    <w:rsid w:val="00C20CD7"/>
    <w:rsid w:val="00C2122F"/>
    <w:rsid w:val="00C215B7"/>
    <w:rsid w:val="00C215F5"/>
    <w:rsid w:val="00C21AB4"/>
    <w:rsid w:val="00C21B77"/>
    <w:rsid w:val="00C21D82"/>
    <w:rsid w:val="00C22296"/>
    <w:rsid w:val="00C2250C"/>
    <w:rsid w:val="00C227AC"/>
    <w:rsid w:val="00C23260"/>
    <w:rsid w:val="00C23307"/>
    <w:rsid w:val="00C23446"/>
    <w:rsid w:val="00C23533"/>
    <w:rsid w:val="00C238DD"/>
    <w:rsid w:val="00C23A6F"/>
    <w:rsid w:val="00C24670"/>
    <w:rsid w:val="00C2476F"/>
    <w:rsid w:val="00C24834"/>
    <w:rsid w:val="00C24945"/>
    <w:rsid w:val="00C255F3"/>
    <w:rsid w:val="00C25732"/>
    <w:rsid w:val="00C25921"/>
    <w:rsid w:val="00C263EF"/>
    <w:rsid w:val="00C264C3"/>
    <w:rsid w:val="00C268A5"/>
    <w:rsid w:val="00C26926"/>
    <w:rsid w:val="00C277D3"/>
    <w:rsid w:val="00C279C1"/>
    <w:rsid w:val="00C3007B"/>
    <w:rsid w:val="00C301DD"/>
    <w:rsid w:val="00C30423"/>
    <w:rsid w:val="00C305EC"/>
    <w:rsid w:val="00C30F9B"/>
    <w:rsid w:val="00C3161A"/>
    <w:rsid w:val="00C3192E"/>
    <w:rsid w:val="00C31AB0"/>
    <w:rsid w:val="00C32619"/>
    <w:rsid w:val="00C3278D"/>
    <w:rsid w:val="00C3281C"/>
    <w:rsid w:val="00C32A08"/>
    <w:rsid w:val="00C32EFD"/>
    <w:rsid w:val="00C332A2"/>
    <w:rsid w:val="00C3450E"/>
    <w:rsid w:val="00C34ABC"/>
    <w:rsid w:val="00C359F6"/>
    <w:rsid w:val="00C35CFB"/>
    <w:rsid w:val="00C35E8A"/>
    <w:rsid w:val="00C367F8"/>
    <w:rsid w:val="00C36A77"/>
    <w:rsid w:val="00C37090"/>
    <w:rsid w:val="00C372AE"/>
    <w:rsid w:val="00C37B50"/>
    <w:rsid w:val="00C4131A"/>
    <w:rsid w:val="00C42007"/>
    <w:rsid w:val="00C425FB"/>
    <w:rsid w:val="00C42806"/>
    <w:rsid w:val="00C42860"/>
    <w:rsid w:val="00C42A96"/>
    <w:rsid w:val="00C42B81"/>
    <w:rsid w:val="00C42C3A"/>
    <w:rsid w:val="00C430B9"/>
    <w:rsid w:val="00C43317"/>
    <w:rsid w:val="00C434B1"/>
    <w:rsid w:val="00C439A0"/>
    <w:rsid w:val="00C43E09"/>
    <w:rsid w:val="00C44740"/>
    <w:rsid w:val="00C44968"/>
    <w:rsid w:val="00C44DEB"/>
    <w:rsid w:val="00C45141"/>
    <w:rsid w:val="00C45172"/>
    <w:rsid w:val="00C457AB"/>
    <w:rsid w:val="00C4668C"/>
    <w:rsid w:val="00C466BE"/>
    <w:rsid w:val="00C466F5"/>
    <w:rsid w:val="00C46889"/>
    <w:rsid w:val="00C46AAA"/>
    <w:rsid w:val="00C46CDA"/>
    <w:rsid w:val="00C47863"/>
    <w:rsid w:val="00C47960"/>
    <w:rsid w:val="00C47AF4"/>
    <w:rsid w:val="00C47E77"/>
    <w:rsid w:val="00C50159"/>
    <w:rsid w:val="00C50CA2"/>
    <w:rsid w:val="00C50F4D"/>
    <w:rsid w:val="00C50F84"/>
    <w:rsid w:val="00C511FC"/>
    <w:rsid w:val="00C514B6"/>
    <w:rsid w:val="00C519C0"/>
    <w:rsid w:val="00C51D3F"/>
    <w:rsid w:val="00C52464"/>
    <w:rsid w:val="00C52E55"/>
    <w:rsid w:val="00C52F5F"/>
    <w:rsid w:val="00C53A1E"/>
    <w:rsid w:val="00C54504"/>
    <w:rsid w:val="00C54938"/>
    <w:rsid w:val="00C54D55"/>
    <w:rsid w:val="00C5502E"/>
    <w:rsid w:val="00C551AE"/>
    <w:rsid w:val="00C552AE"/>
    <w:rsid w:val="00C560BC"/>
    <w:rsid w:val="00C56804"/>
    <w:rsid w:val="00C56B04"/>
    <w:rsid w:val="00C56F45"/>
    <w:rsid w:val="00C57507"/>
    <w:rsid w:val="00C57E1A"/>
    <w:rsid w:val="00C60580"/>
    <w:rsid w:val="00C60857"/>
    <w:rsid w:val="00C60DEC"/>
    <w:rsid w:val="00C60F71"/>
    <w:rsid w:val="00C60FB9"/>
    <w:rsid w:val="00C618D7"/>
    <w:rsid w:val="00C61900"/>
    <w:rsid w:val="00C61B20"/>
    <w:rsid w:val="00C61C8E"/>
    <w:rsid w:val="00C61D02"/>
    <w:rsid w:val="00C621DA"/>
    <w:rsid w:val="00C62B36"/>
    <w:rsid w:val="00C62C53"/>
    <w:rsid w:val="00C63111"/>
    <w:rsid w:val="00C637A8"/>
    <w:rsid w:val="00C63CA0"/>
    <w:rsid w:val="00C64273"/>
    <w:rsid w:val="00C642E1"/>
    <w:rsid w:val="00C65FBC"/>
    <w:rsid w:val="00C663FF"/>
    <w:rsid w:val="00C6684E"/>
    <w:rsid w:val="00C66EAB"/>
    <w:rsid w:val="00C675C7"/>
    <w:rsid w:val="00C67820"/>
    <w:rsid w:val="00C70125"/>
    <w:rsid w:val="00C70128"/>
    <w:rsid w:val="00C70E31"/>
    <w:rsid w:val="00C71191"/>
    <w:rsid w:val="00C711C0"/>
    <w:rsid w:val="00C71BAF"/>
    <w:rsid w:val="00C71C30"/>
    <w:rsid w:val="00C7232C"/>
    <w:rsid w:val="00C72D40"/>
    <w:rsid w:val="00C7438B"/>
    <w:rsid w:val="00C748B4"/>
    <w:rsid w:val="00C74DD1"/>
    <w:rsid w:val="00C7591E"/>
    <w:rsid w:val="00C75AEA"/>
    <w:rsid w:val="00C75B26"/>
    <w:rsid w:val="00C75DF1"/>
    <w:rsid w:val="00C76230"/>
    <w:rsid w:val="00C76A19"/>
    <w:rsid w:val="00C77335"/>
    <w:rsid w:val="00C775D3"/>
    <w:rsid w:val="00C77A6E"/>
    <w:rsid w:val="00C77F39"/>
    <w:rsid w:val="00C77F81"/>
    <w:rsid w:val="00C804C1"/>
    <w:rsid w:val="00C80BF8"/>
    <w:rsid w:val="00C8146C"/>
    <w:rsid w:val="00C81542"/>
    <w:rsid w:val="00C818AF"/>
    <w:rsid w:val="00C81DB0"/>
    <w:rsid w:val="00C82326"/>
    <w:rsid w:val="00C824ED"/>
    <w:rsid w:val="00C8256F"/>
    <w:rsid w:val="00C82C11"/>
    <w:rsid w:val="00C82E99"/>
    <w:rsid w:val="00C82F2B"/>
    <w:rsid w:val="00C83170"/>
    <w:rsid w:val="00C8408E"/>
    <w:rsid w:val="00C844D0"/>
    <w:rsid w:val="00C84E87"/>
    <w:rsid w:val="00C85073"/>
    <w:rsid w:val="00C853F0"/>
    <w:rsid w:val="00C85762"/>
    <w:rsid w:val="00C85A54"/>
    <w:rsid w:val="00C85EB3"/>
    <w:rsid w:val="00C86464"/>
    <w:rsid w:val="00C866C4"/>
    <w:rsid w:val="00C86EB0"/>
    <w:rsid w:val="00C90C79"/>
    <w:rsid w:val="00C918B6"/>
    <w:rsid w:val="00C91DC5"/>
    <w:rsid w:val="00C92168"/>
    <w:rsid w:val="00C9243C"/>
    <w:rsid w:val="00C924DB"/>
    <w:rsid w:val="00C928B1"/>
    <w:rsid w:val="00C92993"/>
    <w:rsid w:val="00C92ECD"/>
    <w:rsid w:val="00C92FDF"/>
    <w:rsid w:val="00C93DA4"/>
    <w:rsid w:val="00C94182"/>
    <w:rsid w:val="00C94BBC"/>
    <w:rsid w:val="00C956DF"/>
    <w:rsid w:val="00C95A47"/>
    <w:rsid w:val="00C960A6"/>
    <w:rsid w:val="00C96168"/>
    <w:rsid w:val="00C9689E"/>
    <w:rsid w:val="00C96E57"/>
    <w:rsid w:val="00C97882"/>
    <w:rsid w:val="00CA0225"/>
    <w:rsid w:val="00CA0E3A"/>
    <w:rsid w:val="00CA14A5"/>
    <w:rsid w:val="00CA19E9"/>
    <w:rsid w:val="00CA1A6B"/>
    <w:rsid w:val="00CA2046"/>
    <w:rsid w:val="00CA266E"/>
    <w:rsid w:val="00CA2CDD"/>
    <w:rsid w:val="00CA2CE8"/>
    <w:rsid w:val="00CA2F3E"/>
    <w:rsid w:val="00CA3448"/>
    <w:rsid w:val="00CA34D8"/>
    <w:rsid w:val="00CA361E"/>
    <w:rsid w:val="00CA3855"/>
    <w:rsid w:val="00CA3940"/>
    <w:rsid w:val="00CA3A43"/>
    <w:rsid w:val="00CA413B"/>
    <w:rsid w:val="00CA5445"/>
    <w:rsid w:val="00CA5A96"/>
    <w:rsid w:val="00CA5D0A"/>
    <w:rsid w:val="00CA5F36"/>
    <w:rsid w:val="00CA60FB"/>
    <w:rsid w:val="00CA6AD9"/>
    <w:rsid w:val="00CA6C04"/>
    <w:rsid w:val="00CA6E77"/>
    <w:rsid w:val="00CA73EF"/>
    <w:rsid w:val="00CA7A4F"/>
    <w:rsid w:val="00CA7C5A"/>
    <w:rsid w:val="00CA7CE2"/>
    <w:rsid w:val="00CB016F"/>
    <w:rsid w:val="00CB0964"/>
    <w:rsid w:val="00CB0A7E"/>
    <w:rsid w:val="00CB13CC"/>
    <w:rsid w:val="00CB2093"/>
    <w:rsid w:val="00CB22B5"/>
    <w:rsid w:val="00CB246D"/>
    <w:rsid w:val="00CB260E"/>
    <w:rsid w:val="00CB3318"/>
    <w:rsid w:val="00CB37C7"/>
    <w:rsid w:val="00CB38FC"/>
    <w:rsid w:val="00CB3F62"/>
    <w:rsid w:val="00CB47E3"/>
    <w:rsid w:val="00CB508C"/>
    <w:rsid w:val="00CB62E0"/>
    <w:rsid w:val="00CB6703"/>
    <w:rsid w:val="00CB6F8A"/>
    <w:rsid w:val="00CC0110"/>
    <w:rsid w:val="00CC0125"/>
    <w:rsid w:val="00CC040B"/>
    <w:rsid w:val="00CC085A"/>
    <w:rsid w:val="00CC08DA"/>
    <w:rsid w:val="00CC1543"/>
    <w:rsid w:val="00CC17A4"/>
    <w:rsid w:val="00CC1A35"/>
    <w:rsid w:val="00CC224E"/>
    <w:rsid w:val="00CC2781"/>
    <w:rsid w:val="00CC2A51"/>
    <w:rsid w:val="00CC459F"/>
    <w:rsid w:val="00CC4B68"/>
    <w:rsid w:val="00CC4C28"/>
    <w:rsid w:val="00CC4ED1"/>
    <w:rsid w:val="00CC54CC"/>
    <w:rsid w:val="00CC554A"/>
    <w:rsid w:val="00CC55BB"/>
    <w:rsid w:val="00CC5757"/>
    <w:rsid w:val="00CC5B68"/>
    <w:rsid w:val="00CC62AE"/>
    <w:rsid w:val="00CC66C5"/>
    <w:rsid w:val="00CC6F96"/>
    <w:rsid w:val="00CC6FCE"/>
    <w:rsid w:val="00CC7165"/>
    <w:rsid w:val="00CC720D"/>
    <w:rsid w:val="00CC7600"/>
    <w:rsid w:val="00CC7983"/>
    <w:rsid w:val="00CC79D5"/>
    <w:rsid w:val="00CD00CE"/>
    <w:rsid w:val="00CD05B3"/>
    <w:rsid w:val="00CD2F2F"/>
    <w:rsid w:val="00CD2FDD"/>
    <w:rsid w:val="00CD34A2"/>
    <w:rsid w:val="00CD3585"/>
    <w:rsid w:val="00CD3844"/>
    <w:rsid w:val="00CD395E"/>
    <w:rsid w:val="00CD3D21"/>
    <w:rsid w:val="00CD400A"/>
    <w:rsid w:val="00CD443D"/>
    <w:rsid w:val="00CD4B89"/>
    <w:rsid w:val="00CD4D86"/>
    <w:rsid w:val="00CD51BF"/>
    <w:rsid w:val="00CD5767"/>
    <w:rsid w:val="00CD5D32"/>
    <w:rsid w:val="00CD5D46"/>
    <w:rsid w:val="00CD601B"/>
    <w:rsid w:val="00CD6054"/>
    <w:rsid w:val="00CD61FA"/>
    <w:rsid w:val="00CD6516"/>
    <w:rsid w:val="00CD69E0"/>
    <w:rsid w:val="00CD78E5"/>
    <w:rsid w:val="00CE0430"/>
    <w:rsid w:val="00CE07F6"/>
    <w:rsid w:val="00CE0AD9"/>
    <w:rsid w:val="00CE2492"/>
    <w:rsid w:val="00CE28AB"/>
    <w:rsid w:val="00CE2A61"/>
    <w:rsid w:val="00CE32E1"/>
    <w:rsid w:val="00CE3A2D"/>
    <w:rsid w:val="00CE49D5"/>
    <w:rsid w:val="00CE4BFD"/>
    <w:rsid w:val="00CE5784"/>
    <w:rsid w:val="00CE61AF"/>
    <w:rsid w:val="00CE667D"/>
    <w:rsid w:val="00CE6A1A"/>
    <w:rsid w:val="00CE6FC6"/>
    <w:rsid w:val="00CE7575"/>
    <w:rsid w:val="00CE7657"/>
    <w:rsid w:val="00CE78AD"/>
    <w:rsid w:val="00CE7984"/>
    <w:rsid w:val="00CE7A23"/>
    <w:rsid w:val="00CE7DE0"/>
    <w:rsid w:val="00CF00DD"/>
    <w:rsid w:val="00CF0879"/>
    <w:rsid w:val="00CF0BB7"/>
    <w:rsid w:val="00CF10D1"/>
    <w:rsid w:val="00CF1853"/>
    <w:rsid w:val="00CF190B"/>
    <w:rsid w:val="00CF1DDC"/>
    <w:rsid w:val="00CF2042"/>
    <w:rsid w:val="00CF218A"/>
    <w:rsid w:val="00CF2245"/>
    <w:rsid w:val="00CF25E3"/>
    <w:rsid w:val="00CF2904"/>
    <w:rsid w:val="00CF2D83"/>
    <w:rsid w:val="00CF32EE"/>
    <w:rsid w:val="00CF34A1"/>
    <w:rsid w:val="00CF36C3"/>
    <w:rsid w:val="00CF38A7"/>
    <w:rsid w:val="00CF3911"/>
    <w:rsid w:val="00CF3BC9"/>
    <w:rsid w:val="00CF43EB"/>
    <w:rsid w:val="00CF4CB7"/>
    <w:rsid w:val="00CF4E8C"/>
    <w:rsid w:val="00CF59AD"/>
    <w:rsid w:val="00CF5B5C"/>
    <w:rsid w:val="00CF5CC3"/>
    <w:rsid w:val="00CF6ADF"/>
    <w:rsid w:val="00CF7C4E"/>
    <w:rsid w:val="00D0066B"/>
    <w:rsid w:val="00D010F4"/>
    <w:rsid w:val="00D0167D"/>
    <w:rsid w:val="00D0196B"/>
    <w:rsid w:val="00D01F78"/>
    <w:rsid w:val="00D024A6"/>
    <w:rsid w:val="00D0269C"/>
    <w:rsid w:val="00D02952"/>
    <w:rsid w:val="00D0299C"/>
    <w:rsid w:val="00D032E3"/>
    <w:rsid w:val="00D03A1B"/>
    <w:rsid w:val="00D059B8"/>
    <w:rsid w:val="00D063F5"/>
    <w:rsid w:val="00D0649F"/>
    <w:rsid w:val="00D06C79"/>
    <w:rsid w:val="00D06F45"/>
    <w:rsid w:val="00D07A0B"/>
    <w:rsid w:val="00D07D11"/>
    <w:rsid w:val="00D10251"/>
    <w:rsid w:val="00D10279"/>
    <w:rsid w:val="00D10596"/>
    <w:rsid w:val="00D10670"/>
    <w:rsid w:val="00D106C3"/>
    <w:rsid w:val="00D11487"/>
    <w:rsid w:val="00D124F5"/>
    <w:rsid w:val="00D12510"/>
    <w:rsid w:val="00D12D2F"/>
    <w:rsid w:val="00D13BA2"/>
    <w:rsid w:val="00D13DE5"/>
    <w:rsid w:val="00D13E53"/>
    <w:rsid w:val="00D1415A"/>
    <w:rsid w:val="00D1430C"/>
    <w:rsid w:val="00D14E97"/>
    <w:rsid w:val="00D15315"/>
    <w:rsid w:val="00D158FE"/>
    <w:rsid w:val="00D15FC5"/>
    <w:rsid w:val="00D15FD4"/>
    <w:rsid w:val="00D16794"/>
    <w:rsid w:val="00D16B65"/>
    <w:rsid w:val="00D16CB7"/>
    <w:rsid w:val="00D1780D"/>
    <w:rsid w:val="00D17E36"/>
    <w:rsid w:val="00D2033F"/>
    <w:rsid w:val="00D2077C"/>
    <w:rsid w:val="00D20C48"/>
    <w:rsid w:val="00D20DCE"/>
    <w:rsid w:val="00D21054"/>
    <w:rsid w:val="00D21535"/>
    <w:rsid w:val="00D2168C"/>
    <w:rsid w:val="00D21961"/>
    <w:rsid w:val="00D21D8F"/>
    <w:rsid w:val="00D224F1"/>
    <w:rsid w:val="00D225A3"/>
    <w:rsid w:val="00D2275E"/>
    <w:rsid w:val="00D22CF0"/>
    <w:rsid w:val="00D22DB5"/>
    <w:rsid w:val="00D23037"/>
    <w:rsid w:val="00D236FC"/>
    <w:rsid w:val="00D23840"/>
    <w:rsid w:val="00D248FD"/>
    <w:rsid w:val="00D24BA1"/>
    <w:rsid w:val="00D24D65"/>
    <w:rsid w:val="00D25715"/>
    <w:rsid w:val="00D257A6"/>
    <w:rsid w:val="00D25CD1"/>
    <w:rsid w:val="00D261A5"/>
    <w:rsid w:val="00D266E4"/>
    <w:rsid w:val="00D26FDB"/>
    <w:rsid w:val="00D2730C"/>
    <w:rsid w:val="00D27359"/>
    <w:rsid w:val="00D2745D"/>
    <w:rsid w:val="00D27930"/>
    <w:rsid w:val="00D27966"/>
    <w:rsid w:val="00D27BE2"/>
    <w:rsid w:val="00D2B994"/>
    <w:rsid w:val="00D308CC"/>
    <w:rsid w:val="00D30988"/>
    <w:rsid w:val="00D30DC0"/>
    <w:rsid w:val="00D30E78"/>
    <w:rsid w:val="00D30F4C"/>
    <w:rsid w:val="00D311B7"/>
    <w:rsid w:val="00D31C24"/>
    <w:rsid w:val="00D31F59"/>
    <w:rsid w:val="00D32A9D"/>
    <w:rsid w:val="00D32C56"/>
    <w:rsid w:val="00D32F66"/>
    <w:rsid w:val="00D336F3"/>
    <w:rsid w:val="00D33CA7"/>
    <w:rsid w:val="00D34C81"/>
    <w:rsid w:val="00D352A8"/>
    <w:rsid w:val="00D355C5"/>
    <w:rsid w:val="00D362F6"/>
    <w:rsid w:val="00D363D6"/>
    <w:rsid w:val="00D36C54"/>
    <w:rsid w:val="00D375F4"/>
    <w:rsid w:val="00D3788D"/>
    <w:rsid w:val="00D37C68"/>
    <w:rsid w:val="00D37D88"/>
    <w:rsid w:val="00D40688"/>
    <w:rsid w:val="00D40BE3"/>
    <w:rsid w:val="00D40E67"/>
    <w:rsid w:val="00D41193"/>
    <w:rsid w:val="00D4128D"/>
    <w:rsid w:val="00D41D7E"/>
    <w:rsid w:val="00D41D8D"/>
    <w:rsid w:val="00D41F2C"/>
    <w:rsid w:val="00D41FA3"/>
    <w:rsid w:val="00D423A2"/>
    <w:rsid w:val="00D42A0D"/>
    <w:rsid w:val="00D4301A"/>
    <w:rsid w:val="00D4348F"/>
    <w:rsid w:val="00D436A0"/>
    <w:rsid w:val="00D43731"/>
    <w:rsid w:val="00D43A1C"/>
    <w:rsid w:val="00D43AE8"/>
    <w:rsid w:val="00D43B54"/>
    <w:rsid w:val="00D44169"/>
    <w:rsid w:val="00D441F2"/>
    <w:rsid w:val="00D44A13"/>
    <w:rsid w:val="00D44D42"/>
    <w:rsid w:val="00D44EC4"/>
    <w:rsid w:val="00D454D8"/>
    <w:rsid w:val="00D458A6"/>
    <w:rsid w:val="00D4644C"/>
    <w:rsid w:val="00D467CA"/>
    <w:rsid w:val="00D46B7B"/>
    <w:rsid w:val="00D46FA8"/>
    <w:rsid w:val="00D509C9"/>
    <w:rsid w:val="00D50CF1"/>
    <w:rsid w:val="00D5211C"/>
    <w:rsid w:val="00D52B18"/>
    <w:rsid w:val="00D532FE"/>
    <w:rsid w:val="00D5380E"/>
    <w:rsid w:val="00D53CAE"/>
    <w:rsid w:val="00D53FD0"/>
    <w:rsid w:val="00D54982"/>
    <w:rsid w:val="00D54DD0"/>
    <w:rsid w:val="00D54DD4"/>
    <w:rsid w:val="00D55286"/>
    <w:rsid w:val="00D5562F"/>
    <w:rsid w:val="00D56231"/>
    <w:rsid w:val="00D56334"/>
    <w:rsid w:val="00D5674F"/>
    <w:rsid w:val="00D57724"/>
    <w:rsid w:val="00D577CB"/>
    <w:rsid w:val="00D57F50"/>
    <w:rsid w:val="00D60EE7"/>
    <w:rsid w:val="00D61309"/>
    <w:rsid w:val="00D6152F"/>
    <w:rsid w:val="00D61915"/>
    <w:rsid w:val="00D621D1"/>
    <w:rsid w:val="00D6247E"/>
    <w:rsid w:val="00D62A0D"/>
    <w:rsid w:val="00D62D83"/>
    <w:rsid w:val="00D62F77"/>
    <w:rsid w:val="00D6355E"/>
    <w:rsid w:val="00D6370B"/>
    <w:rsid w:val="00D63AC6"/>
    <w:rsid w:val="00D6418A"/>
    <w:rsid w:val="00D64574"/>
    <w:rsid w:val="00D64BE4"/>
    <w:rsid w:val="00D6523A"/>
    <w:rsid w:val="00D65A71"/>
    <w:rsid w:val="00D664C5"/>
    <w:rsid w:val="00D66C99"/>
    <w:rsid w:val="00D66ED5"/>
    <w:rsid w:val="00D66F40"/>
    <w:rsid w:val="00D676DD"/>
    <w:rsid w:val="00D676E4"/>
    <w:rsid w:val="00D67D9B"/>
    <w:rsid w:val="00D7012B"/>
    <w:rsid w:val="00D705C6"/>
    <w:rsid w:val="00D70C2C"/>
    <w:rsid w:val="00D71218"/>
    <w:rsid w:val="00D71B0F"/>
    <w:rsid w:val="00D7237B"/>
    <w:rsid w:val="00D72B3A"/>
    <w:rsid w:val="00D73D43"/>
    <w:rsid w:val="00D73F3F"/>
    <w:rsid w:val="00D74834"/>
    <w:rsid w:val="00D751F4"/>
    <w:rsid w:val="00D753CA"/>
    <w:rsid w:val="00D7562C"/>
    <w:rsid w:val="00D76486"/>
    <w:rsid w:val="00D765D9"/>
    <w:rsid w:val="00D765DA"/>
    <w:rsid w:val="00D76B7B"/>
    <w:rsid w:val="00D76D8A"/>
    <w:rsid w:val="00D76EAA"/>
    <w:rsid w:val="00D7703F"/>
    <w:rsid w:val="00D80C1D"/>
    <w:rsid w:val="00D8159E"/>
    <w:rsid w:val="00D815FA"/>
    <w:rsid w:val="00D8177B"/>
    <w:rsid w:val="00D8184B"/>
    <w:rsid w:val="00D81AF7"/>
    <w:rsid w:val="00D81E8C"/>
    <w:rsid w:val="00D81E9F"/>
    <w:rsid w:val="00D83717"/>
    <w:rsid w:val="00D83A2F"/>
    <w:rsid w:val="00D84433"/>
    <w:rsid w:val="00D848B7"/>
    <w:rsid w:val="00D84C18"/>
    <w:rsid w:val="00D85525"/>
    <w:rsid w:val="00D856D6"/>
    <w:rsid w:val="00D8573A"/>
    <w:rsid w:val="00D86E33"/>
    <w:rsid w:val="00D86FEF"/>
    <w:rsid w:val="00D870F9"/>
    <w:rsid w:val="00D8714E"/>
    <w:rsid w:val="00D8729F"/>
    <w:rsid w:val="00D9016F"/>
    <w:rsid w:val="00D901C7"/>
    <w:rsid w:val="00D903BC"/>
    <w:rsid w:val="00D9103F"/>
    <w:rsid w:val="00D9183F"/>
    <w:rsid w:val="00D91BAB"/>
    <w:rsid w:val="00D91E2D"/>
    <w:rsid w:val="00D92854"/>
    <w:rsid w:val="00D9327D"/>
    <w:rsid w:val="00D93533"/>
    <w:rsid w:val="00D93828"/>
    <w:rsid w:val="00D93BA1"/>
    <w:rsid w:val="00D93C27"/>
    <w:rsid w:val="00D94350"/>
    <w:rsid w:val="00D94507"/>
    <w:rsid w:val="00D9473B"/>
    <w:rsid w:val="00D94C3E"/>
    <w:rsid w:val="00D95516"/>
    <w:rsid w:val="00D9619D"/>
    <w:rsid w:val="00D962F1"/>
    <w:rsid w:val="00D96A2D"/>
    <w:rsid w:val="00D96B1B"/>
    <w:rsid w:val="00D96E15"/>
    <w:rsid w:val="00D97CDF"/>
    <w:rsid w:val="00D97DD7"/>
    <w:rsid w:val="00D97EF3"/>
    <w:rsid w:val="00DA0127"/>
    <w:rsid w:val="00DA028D"/>
    <w:rsid w:val="00DA09E8"/>
    <w:rsid w:val="00DA0B1C"/>
    <w:rsid w:val="00DA1031"/>
    <w:rsid w:val="00DA109A"/>
    <w:rsid w:val="00DA11D2"/>
    <w:rsid w:val="00DA1D06"/>
    <w:rsid w:val="00DA245A"/>
    <w:rsid w:val="00DA2AB8"/>
    <w:rsid w:val="00DA3AF0"/>
    <w:rsid w:val="00DA4170"/>
    <w:rsid w:val="00DA42E6"/>
    <w:rsid w:val="00DA4619"/>
    <w:rsid w:val="00DA4E31"/>
    <w:rsid w:val="00DA515D"/>
    <w:rsid w:val="00DA5883"/>
    <w:rsid w:val="00DA6398"/>
    <w:rsid w:val="00DA6B9C"/>
    <w:rsid w:val="00DA780D"/>
    <w:rsid w:val="00DB008A"/>
    <w:rsid w:val="00DB00DC"/>
    <w:rsid w:val="00DB00EB"/>
    <w:rsid w:val="00DB01B2"/>
    <w:rsid w:val="00DB0343"/>
    <w:rsid w:val="00DB045E"/>
    <w:rsid w:val="00DB059F"/>
    <w:rsid w:val="00DB05D2"/>
    <w:rsid w:val="00DB06A6"/>
    <w:rsid w:val="00DB1197"/>
    <w:rsid w:val="00DB11E7"/>
    <w:rsid w:val="00DB1822"/>
    <w:rsid w:val="00DB1928"/>
    <w:rsid w:val="00DB1E36"/>
    <w:rsid w:val="00DB210C"/>
    <w:rsid w:val="00DB227B"/>
    <w:rsid w:val="00DB2A00"/>
    <w:rsid w:val="00DB2B58"/>
    <w:rsid w:val="00DB3486"/>
    <w:rsid w:val="00DB38AF"/>
    <w:rsid w:val="00DB3998"/>
    <w:rsid w:val="00DB3FB3"/>
    <w:rsid w:val="00DB4F9D"/>
    <w:rsid w:val="00DB5EF4"/>
    <w:rsid w:val="00DB7785"/>
    <w:rsid w:val="00DB7B53"/>
    <w:rsid w:val="00DC01A8"/>
    <w:rsid w:val="00DC0374"/>
    <w:rsid w:val="00DC05CC"/>
    <w:rsid w:val="00DC0785"/>
    <w:rsid w:val="00DC08F9"/>
    <w:rsid w:val="00DC101D"/>
    <w:rsid w:val="00DC15FF"/>
    <w:rsid w:val="00DC16AE"/>
    <w:rsid w:val="00DC1C38"/>
    <w:rsid w:val="00DC1EDC"/>
    <w:rsid w:val="00DC201A"/>
    <w:rsid w:val="00DC340A"/>
    <w:rsid w:val="00DC37D3"/>
    <w:rsid w:val="00DC3E6C"/>
    <w:rsid w:val="00DC3E93"/>
    <w:rsid w:val="00DC4AC5"/>
    <w:rsid w:val="00DC5088"/>
    <w:rsid w:val="00DC5658"/>
    <w:rsid w:val="00DC57B6"/>
    <w:rsid w:val="00DC58EC"/>
    <w:rsid w:val="00DC5CCA"/>
    <w:rsid w:val="00DC62EC"/>
    <w:rsid w:val="00DC6453"/>
    <w:rsid w:val="00DC64BB"/>
    <w:rsid w:val="00DC6BA5"/>
    <w:rsid w:val="00DC79B3"/>
    <w:rsid w:val="00DC7ACB"/>
    <w:rsid w:val="00DD030C"/>
    <w:rsid w:val="00DD0950"/>
    <w:rsid w:val="00DD09FF"/>
    <w:rsid w:val="00DD0A87"/>
    <w:rsid w:val="00DD0AD4"/>
    <w:rsid w:val="00DD0B03"/>
    <w:rsid w:val="00DD1176"/>
    <w:rsid w:val="00DD117E"/>
    <w:rsid w:val="00DD1250"/>
    <w:rsid w:val="00DD208A"/>
    <w:rsid w:val="00DD3110"/>
    <w:rsid w:val="00DD3C0F"/>
    <w:rsid w:val="00DD3D3D"/>
    <w:rsid w:val="00DD3E5A"/>
    <w:rsid w:val="00DD4B9B"/>
    <w:rsid w:val="00DD5518"/>
    <w:rsid w:val="00DD59C2"/>
    <w:rsid w:val="00DD5DF3"/>
    <w:rsid w:val="00DD5FE9"/>
    <w:rsid w:val="00DD6568"/>
    <w:rsid w:val="00DD7321"/>
    <w:rsid w:val="00DD7552"/>
    <w:rsid w:val="00DE0396"/>
    <w:rsid w:val="00DE03ED"/>
    <w:rsid w:val="00DE11FB"/>
    <w:rsid w:val="00DE1AD5"/>
    <w:rsid w:val="00DE1BAE"/>
    <w:rsid w:val="00DE1ECD"/>
    <w:rsid w:val="00DE1EFD"/>
    <w:rsid w:val="00DE2334"/>
    <w:rsid w:val="00DE258E"/>
    <w:rsid w:val="00DE2D70"/>
    <w:rsid w:val="00DE35DF"/>
    <w:rsid w:val="00DE3D97"/>
    <w:rsid w:val="00DE3FAB"/>
    <w:rsid w:val="00DE40C5"/>
    <w:rsid w:val="00DE41A1"/>
    <w:rsid w:val="00DE5916"/>
    <w:rsid w:val="00DE5928"/>
    <w:rsid w:val="00DE72F0"/>
    <w:rsid w:val="00DE7387"/>
    <w:rsid w:val="00DE7BEF"/>
    <w:rsid w:val="00DE7CE0"/>
    <w:rsid w:val="00DE7F96"/>
    <w:rsid w:val="00DF0652"/>
    <w:rsid w:val="00DF0F73"/>
    <w:rsid w:val="00DF19DF"/>
    <w:rsid w:val="00DF1ABA"/>
    <w:rsid w:val="00DF207D"/>
    <w:rsid w:val="00DF20F2"/>
    <w:rsid w:val="00DF21EA"/>
    <w:rsid w:val="00DF2AB1"/>
    <w:rsid w:val="00DF2F16"/>
    <w:rsid w:val="00DF3BC4"/>
    <w:rsid w:val="00DF3BDD"/>
    <w:rsid w:val="00DF46F2"/>
    <w:rsid w:val="00DF4AFA"/>
    <w:rsid w:val="00DF50A7"/>
    <w:rsid w:val="00DF5B3D"/>
    <w:rsid w:val="00DF63E7"/>
    <w:rsid w:val="00DF6ACB"/>
    <w:rsid w:val="00DF6E1F"/>
    <w:rsid w:val="00E00DC1"/>
    <w:rsid w:val="00E013E0"/>
    <w:rsid w:val="00E013F3"/>
    <w:rsid w:val="00E01760"/>
    <w:rsid w:val="00E0183B"/>
    <w:rsid w:val="00E01D26"/>
    <w:rsid w:val="00E01DAE"/>
    <w:rsid w:val="00E01FFB"/>
    <w:rsid w:val="00E022A7"/>
    <w:rsid w:val="00E02FDB"/>
    <w:rsid w:val="00E031DB"/>
    <w:rsid w:val="00E03E17"/>
    <w:rsid w:val="00E0450A"/>
    <w:rsid w:val="00E0467D"/>
    <w:rsid w:val="00E04741"/>
    <w:rsid w:val="00E04781"/>
    <w:rsid w:val="00E05065"/>
    <w:rsid w:val="00E060AA"/>
    <w:rsid w:val="00E0630C"/>
    <w:rsid w:val="00E0642C"/>
    <w:rsid w:val="00E0662B"/>
    <w:rsid w:val="00E07283"/>
    <w:rsid w:val="00E07E8A"/>
    <w:rsid w:val="00E106A9"/>
    <w:rsid w:val="00E10AAD"/>
    <w:rsid w:val="00E10BEA"/>
    <w:rsid w:val="00E10E4E"/>
    <w:rsid w:val="00E118FA"/>
    <w:rsid w:val="00E11C45"/>
    <w:rsid w:val="00E1328E"/>
    <w:rsid w:val="00E1393F"/>
    <w:rsid w:val="00E13C82"/>
    <w:rsid w:val="00E1419E"/>
    <w:rsid w:val="00E14573"/>
    <w:rsid w:val="00E148FA"/>
    <w:rsid w:val="00E14BA3"/>
    <w:rsid w:val="00E150A1"/>
    <w:rsid w:val="00E1559F"/>
    <w:rsid w:val="00E169B7"/>
    <w:rsid w:val="00E16E22"/>
    <w:rsid w:val="00E171BF"/>
    <w:rsid w:val="00E179BA"/>
    <w:rsid w:val="00E17E07"/>
    <w:rsid w:val="00E20555"/>
    <w:rsid w:val="00E20A55"/>
    <w:rsid w:val="00E2138B"/>
    <w:rsid w:val="00E218B5"/>
    <w:rsid w:val="00E21C16"/>
    <w:rsid w:val="00E21DA6"/>
    <w:rsid w:val="00E21E8F"/>
    <w:rsid w:val="00E21ECC"/>
    <w:rsid w:val="00E2221C"/>
    <w:rsid w:val="00E22DF2"/>
    <w:rsid w:val="00E23168"/>
    <w:rsid w:val="00E23541"/>
    <w:rsid w:val="00E23995"/>
    <w:rsid w:val="00E2425F"/>
    <w:rsid w:val="00E249DF"/>
    <w:rsid w:val="00E24CD2"/>
    <w:rsid w:val="00E25153"/>
    <w:rsid w:val="00E255C3"/>
    <w:rsid w:val="00E2561D"/>
    <w:rsid w:val="00E2593A"/>
    <w:rsid w:val="00E25B08"/>
    <w:rsid w:val="00E25BD8"/>
    <w:rsid w:val="00E25DF4"/>
    <w:rsid w:val="00E261A3"/>
    <w:rsid w:val="00E26763"/>
    <w:rsid w:val="00E26AFC"/>
    <w:rsid w:val="00E271B3"/>
    <w:rsid w:val="00E271FC"/>
    <w:rsid w:val="00E27659"/>
    <w:rsid w:val="00E2784F"/>
    <w:rsid w:val="00E27E48"/>
    <w:rsid w:val="00E3016B"/>
    <w:rsid w:val="00E301F0"/>
    <w:rsid w:val="00E309FA"/>
    <w:rsid w:val="00E312A0"/>
    <w:rsid w:val="00E318FF"/>
    <w:rsid w:val="00E31997"/>
    <w:rsid w:val="00E31AB0"/>
    <w:rsid w:val="00E31DB7"/>
    <w:rsid w:val="00E32582"/>
    <w:rsid w:val="00E3296A"/>
    <w:rsid w:val="00E32BF8"/>
    <w:rsid w:val="00E33695"/>
    <w:rsid w:val="00E33921"/>
    <w:rsid w:val="00E33FE2"/>
    <w:rsid w:val="00E34366"/>
    <w:rsid w:val="00E34EF5"/>
    <w:rsid w:val="00E34F07"/>
    <w:rsid w:val="00E3529C"/>
    <w:rsid w:val="00E35501"/>
    <w:rsid w:val="00E35802"/>
    <w:rsid w:val="00E35B5D"/>
    <w:rsid w:val="00E35DEF"/>
    <w:rsid w:val="00E35E9E"/>
    <w:rsid w:val="00E35ECE"/>
    <w:rsid w:val="00E37AB5"/>
    <w:rsid w:val="00E404F9"/>
    <w:rsid w:val="00E40924"/>
    <w:rsid w:val="00E40DF3"/>
    <w:rsid w:val="00E41A98"/>
    <w:rsid w:val="00E41BED"/>
    <w:rsid w:val="00E41F02"/>
    <w:rsid w:val="00E42614"/>
    <w:rsid w:val="00E43BBE"/>
    <w:rsid w:val="00E44277"/>
    <w:rsid w:val="00E44288"/>
    <w:rsid w:val="00E44326"/>
    <w:rsid w:val="00E4458A"/>
    <w:rsid w:val="00E44E2D"/>
    <w:rsid w:val="00E44E98"/>
    <w:rsid w:val="00E44F57"/>
    <w:rsid w:val="00E45058"/>
    <w:rsid w:val="00E4522F"/>
    <w:rsid w:val="00E456DF"/>
    <w:rsid w:val="00E4570A"/>
    <w:rsid w:val="00E46C19"/>
    <w:rsid w:val="00E4753B"/>
    <w:rsid w:val="00E47750"/>
    <w:rsid w:val="00E47E3F"/>
    <w:rsid w:val="00E47F26"/>
    <w:rsid w:val="00E5042C"/>
    <w:rsid w:val="00E51C8C"/>
    <w:rsid w:val="00E52BBF"/>
    <w:rsid w:val="00E52C64"/>
    <w:rsid w:val="00E534D2"/>
    <w:rsid w:val="00E537BC"/>
    <w:rsid w:val="00E53B22"/>
    <w:rsid w:val="00E53EF2"/>
    <w:rsid w:val="00E53F0F"/>
    <w:rsid w:val="00E54123"/>
    <w:rsid w:val="00E55798"/>
    <w:rsid w:val="00E557C5"/>
    <w:rsid w:val="00E56478"/>
    <w:rsid w:val="00E565D2"/>
    <w:rsid w:val="00E5699F"/>
    <w:rsid w:val="00E574A5"/>
    <w:rsid w:val="00E578DD"/>
    <w:rsid w:val="00E57CDB"/>
    <w:rsid w:val="00E57D60"/>
    <w:rsid w:val="00E57D97"/>
    <w:rsid w:val="00E57EF1"/>
    <w:rsid w:val="00E60024"/>
    <w:rsid w:val="00E60C5C"/>
    <w:rsid w:val="00E61EED"/>
    <w:rsid w:val="00E6204B"/>
    <w:rsid w:val="00E63351"/>
    <w:rsid w:val="00E64D3D"/>
    <w:rsid w:val="00E64F8A"/>
    <w:rsid w:val="00E650A8"/>
    <w:rsid w:val="00E6518E"/>
    <w:rsid w:val="00E660B5"/>
    <w:rsid w:val="00E6612D"/>
    <w:rsid w:val="00E66E0C"/>
    <w:rsid w:val="00E6700C"/>
    <w:rsid w:val="00E67018"/>
    <w:rsid w:val="00E671DF"/>
    <w:rsid w:val="00E70B25"/>
    <w:rsid w:val="00E710E2"/>
    <w:rsid w:val="00E714E3"/>
    <w:rsid w:val="00E71B4D"/>
    <w:rsid w:val="00E71B94"/>
    <w:rsid w:val="00E71B97"/>
    <w:rsid w:val="00E72006"/>
    <w:rsid w:val="00E7203E"/>
    <w:rsid w:val="00E7209C"/>
    <w:rsid w:val="00E72678"/>
    <w:rsid w:val="00E7361F"/>
    <w:rsid w:val="00E739B4"/>
    <w:rsid w:val="00E73A0B"/>
    <w:rsid w:val="00E7417E"/>
    <w:rsid w:val="00E74263"/>
    <w:rsid w:val="00E74345"/>
    <w:rsid w:val="00E744C9"/>
    <w:rsid w:val="00E74657"/>
    <w:rsid w:val="00E74D69"/>
    <w:rsid w:val="00E74D80"/>
    <w:rsid w:val="00E751BC"/>
    <w:rsid w:val="00E7552F"/>
    <w:rsid w:val="00E757EC"/>
    <w:rsid w:val="00E75AFE"/>
    <w:rsid w:val="00E76178"/>
    <w:rsid w:val="00E763E7"/>
    <w:rsid w:val="00E766EA"/>
    <w:rsid w:val="00E77205"/>
    <w:rsid w:val="00E772A0"/>
    <w:rsid w:val="00E77465"/>
    <w:rsid w:val="00E77E6C"/>
    <w:rsid w:val="00E7F594"/>
    <w:rsid w:val="00E81684"/>
    <w:rsid w:val="00E819B7"/>
    <w:rsid w:val="00E81F67"/>
    <w:rsid w:val="00E82106"/>
    <w:rsid w:val="00E821FA"/>
    <w:rsid w:val="00E82520"/>
    <w:rsid w:val="00E825DE"/>
    <w:rsid w:val="00E8279B"/>
    <w:rsid w:val="00E831F5"/>
    <w:rsid w:val="00E837B8"/>
    <w:rsid w:val="00E83937"/>
    <w:rsid w:val="00E83A4E"/>
    <w:rsid w:val="00E83B92"/>
    <w:rsid w:val="00E83F2C"/>
    <w:rsid w:val="00E83F9C"/>
    <w:rsid w:val="00E84B6F"/>
    <w:rsid w:val="00E85326"/>
    <w:rsid w:val="00E8533D"/>
    <w:rsid w:val="00E85AA9"/>
    <w:rsid w:val="00E860E2"/>
    <w:rsid w:val="00E86912"/>
    <w:rsid w:val="00E86A8D"/>
    <w:rsid w:val="00E86F79"/>
    <w:rsid w:val="00E87532"/>
    <w:rsid w:val="00E87E18"/>
    <w:rsid w:val="00E902EC"/>
    <w:rsid w:val="00E90601"/>
    <w:rsid w:val="00E909A1"/>
    <w:rsid w:val="00E9112D"/>
    <w:rsid w:val="00E9116D"/>
    <w:rsid w:val="00E9139D"/>
    <w:rsid w:val="00E914C6"/>
    <w:rsid w:val="00E91919"/>
    <w:rsid w:val="00E91B66"/>
    <w:rsid w:val="00E91E5D"/>
    <w:rsid w:val="00E92250"/>
    <w:rsid w:val="00E9252E"/>
    <w:rsid w:val="00E939A0"/>
    <w:rsid w:val="00E93D5B"/>
    <w:rsid w:val="00E947D8"/>
    <w:rsid w:val="00E94DCE"/>
    <w:rsid w:val="00E94EA9"/>
    <w:rsid w:val="00E95294"/>
    <w:rsid w:val="00E953BB"/>
    <w:rsid w:val="00E9592D"/>
    <w:rsid w:val="00E95E93"/>
    <w:rsid w:val="00E9606D"/>
    <w:rsid w:val="00E961A2"/>
    <w:rsid w:val="00E96377"/>
    <w:rsid w:val="00E96E29"/>
    <w:rsid w:val="00E96EF3"/>
    <w:rsid w:val="00E97728"/>
    <w:rsid w:val="00E97DBF"/>
    <w:rsid w:val="00EA02F4"/>
    <w:rsid w:val="00EA0323"/>
    <w:rsid w:val="00EA0BB8"/>
    <w:rsid w:val="00EA0C38"/>
    <w:rsid w:val="00EA108A"/>
    <w:rsid w:val="00EA1A37"/>
    <w:rsid w:val="00EA1C49"/>
    <w:rsid w:val="00EA219F"/>
    <w:rsid w:val="00EA2B84"/>
    <w:rsid w:val="00EA2CC7"/>
    <w:rsid w:val="00EA2E24"/>
    <w:rsid w:val="00EA2E33"/>
    <w:rsid w:val="00EA3454"/>
    <w:rsid w:val="00EA3784"/>
    <w:rsid w:val="00EA3B1F"/>
    <w:rsid w:val="00EA4C55"/>
    <w:rsid w:val="00EA4EB3"/>
    <w:rsid w:val="00EA4F74"/>
    <w:rsid w:val="00EA564F"/>
    <w:rsid w:val="00EA5A80"/>
    <w:rsid w:val="00EA5E12"/>
    <w:rsid w:val="00EA65AD"/>
    <w:rsid w:val="00EA77CA"/>
    <w:rsid w:val="00EA7A9C"/>
    <w:rsid w:val="00EA7F9A"/>
    <w:rsid w:val="00EB0DAF"/>
    <w:rsid w:val="00EB0FA4"/>
    <w:rsid w:val="00EB13BE"/>
    <w:rsid w:val="00EB1F95"/>
    <w:rsid w:val="00EB208E"/>
    <w:rsid w:val="00EB282A"/>
    <w:rsid w:val="00EB2CF1"/>
    <w:rsid w:val="00EB2D48"/>
    <w:rsid w:val="00EB32F9"/>
    <w:rsid w:val="00EB33E7"/>
    <w:rsid w:val="00EB38F3"/>
    <w:rsid w:val="00EB414F"/>
    <w:rsid w:val="00EB47B6"/>
    <w:rsid w:val="00EB4E11"/>
    <w:rsid w:val="00EB4E32"/>
    <w:rsid w:val="00EB5AE4"/>
    <w:rsid w:val="00EB5DD5"/>
    <w:rsid w:val="00EB6117"/>
    <w:rsid w:val="00EB6364"/>
    <w:rsid w:val="00EB6B53"/>
    <w:rsid w:val="00EB77B5"/>
    <w:rsid w:val="00EB79C7"/>
    <w:rsid w:val="00EB7C8A"/>
    <w:rsid w:val="00EB7D87"/>
    <w:rsid w:val="00EC0B2C"/>
    <w:rsid w:val="00EC0CD6"/>
    <w:rsid w:val="00EC0EA0"/>
    <w:rsid w:val="00EC1EA5"/>
    <w:rsid w:val="00EC2A54"/>
    <w:rsid w:val="00EC2C67"/>
    <w:rsid w:val="00EC3396"/>
    <w:rsid w:val="00EC3522"/>
    <w:rsid w:val="00EC36FC"/>
    <w:rsid w:val="00EC39CB"/>
    <w:rsid w:val="00EC47B4"/>
    <w:rsid w:val="00EC60E0"/>
    <w:rsid w:val="00EC6503"/>
    <w:rsid w:val="00EC6AB8"/>
    <w:rsid w:val="00EC6BAD"/>
    <w:rsid w:val="00EC74F0"/>
    <w:rsid w:val="00EC77A6"/>
    <w:rsid w:val="00EC7F8E"/>
    <w:rsid w:val="00ED05B4"/>
    <w:rsid w:val="00ED0C0F"/>
    <w:rsid w:val="00ED1456"/>
    <w:rsid w:val="00ED17FC"/>
    <w:rsid w:val="00ED1ACF"/>
    <w:rsid w:val="00ED1C85"/>
    <w:rsid w:val="00ED1E6C"/>
    <w:rsid w:val="00ED24B1"/>
    <w:rsid w:val="00ED2D06"/>
    <w:rsid w:val="00ED318F"/>
    <w:rsid w:val="00ED3203"/>
    <w:rsid w:val="00ED3274"/>
    <w:rsid w:val="00ED389B"/>
    <w:rsid w:val="00ED3AC9"/>
    <w:rsid w:val="00ED4487"/>
    <w:rsid w:val="00ED46E5"/>
    <w:rsid w:val="00ED4A11"/>
    <w:rsid w:val="00ED52E8"/>
    <w:rsid w:val="00ED60F6"/>
    <w:rsid w:val="00ED64CC"/>
    <w:rsid w:val="00ED669E"/>
    <w:rsid w:val="00ED6717"/>
    <w:rsid w:val="00EE0694"/>
    <w:rsid w:val="00EE084E"/>
    <w:rsid w:val="00EE0C8B"/>
    <w:rsid w:val="00EE12A6"/>
    <w:rsid w:val="00EE1630"/>
    <w:rsid w:val="00EE24DB"/>
    <w:rsid w:val="00EE2682"/>
    <w:rsid w:val="00EE290F"/>
    <w:rsid w:val="00EE3116"/>
    <w:rsid w:val="00EE3288"/>
    <w:rsid w:val="00EE379E"/>
    <w:rsid w:val="00EE405A"/>
    <w:rsid w:val="00EE466A"/>
    <w:rsid w:val="00EE47EC"/>
    <w:rsid w:val="00EE4D7F"/>
    <w:rsid w:val="00EE4EB4"/>
    <w:rsid w:val="00EE5017"/>
    <w:rsid w:val="00EE5F38"/>
    <w:rsid w:val="00EE5F64"/>
    <w:rsid w:val="00EE602B"/>
    <w:rsid w:val="00EE6582"/>
    <w:rsid w:val="00EE6E69"/>
    <w:rsid w:val="00EE732B"/>
    <w:rsid w:val="00EE7887"/>
    <w:rsid w:val="00EF126A"/>
    <w:rsid w:val="00EF14C6"/>
    <w:rsid w:val="00EF1B77"/>
    <w:rsid w:val="00EF1F0B"/>
    <w:rsid w:val="00EF215D"/>
    <w:rsid w:val="00EF263C"/>
    <w:rsid w:val="00EF2906"/>
    <w:rsid w:val="00EF296F"/>
    <w:rsid w:val="00EF2B8A"/>
    <w:rsid w:val="00EF2D9E"/>
    <w:rsid w:val="00EF33FF"/>
    <w:rsid w:val="00EF34DC"/>
    <w:rsid w:val="00EF382C"/>
    <w:rsid w:val="00EF3ABD"/>
    <w:rsid w:val="00EF3DF3"/>
    <w:rsid w:val="00EF3E4C"/>
    <w:rsid w:val="00EF40C6"/>
    <w:rsid w:val="00EF46D2"/>
    <w:rsid w:val="00EF4D7D"/>
    <w:rsid w:val="00EF54D7"/>
    <w:rsid w:val="00EF55A6"/>
    <w:rsid w:val="00EF55CC"/>
    <w:rsid w:val="00EF59C3"/>
    <w:rsid w:val="00EF6E5F"/>
    <w:rsid w:val="00EF702E"/>
    <w:rsid w:val="00EF7123"/>
    <w:rsid w:val="00EF715C"/>
    <w:rsid w:val="00EF73B1"/>
    <w:rsid w:val="00EF7438"/>
    <w:rsid w:val="00EF7635"/>
    <w:rsid w:val="00EF774E"/>
    <w:rsid w:val="00EF77BC"/>
    <w:rsid w:val="00EF77D7"/>
    <w:rsid w:val="00EF77F2"/>
    <w:rsid w:val="00EF7F39"/>
    <w:rsid w:val="00F00AF3"/>
    <w:rsid w:val="00F01167"/>
    <w:rsid w:val="00F011ED"/>
    <w:rsid w:val="00F01FC6"/>
    <w:rsid w:val="00F02423"/>
    <w:rsid w:val="00F03677"/>
    <w:rsid w:val="00F0397F"/>
    <w:rsid w:val="00F03E19"/>
    <w:rsid w:val="00F03E36"/>
    <w:rsid w:val="00F04B68"/>
    <w:rsid w:val="00F04CC1"/>
    <w:rsid w:val="00F05233"/>
    <w:rsid w:val="00F0587E"/>
    <w:rsid w:val="00F062CA"/>
    <w:rsid w:val="00F06474"/>
    <w:rsid w:val="00F06C5C"/>
    <w:rsid w:val="00F06F1C"/>
    <w:rsid w:val="00F07390"/>
    <w:rsid w:val="00F07BDB"/>
    <w:rsid w:val="00F102E8"/>
    <w:rsid w:val="00F1034F"/>
    <w:rsid w:val="00F104C8"/>
    <w:rsid w:val="00F1100A"/>
    <w:rsid w:val="00F1224E"/>
    <w:rsid w:val="00F12930"/>
    <w:rsid w:val="00F12FCC"/>
    <w:rsid w:val="00F13553"/>
    <w:rsid w:val="00F13582"/>
    <w:rsid w:val="00F13717"/>
    <w:rsid w:val="00F1394B"/>
    <w:rsid w:val="00F13E99"/>
    <w:rsid w:val="00F14773"/>
    <w:rsid w:val="00F14841"/>
    <w:rsid w:val="00F149A9"/>
    <w:rsid w:val="00F14C63"/>
    <w:rsid w:val="00F14FCB"/>
    <w:rsid w:val="00F1532A"/>
    <w:rsid w:val="00F15421"/>
    <w:rsid w:val="00F16351"/>
    <w:rsid w:val="00F16E9B"/>
    <w:rsid w:val="00F17068"/>
    <w:rsid w:val="00F1711B"/>
    <w:rsid w:val="00F1715A"/>
    <w:rsid w:val="00F174B3"/>
    <w:rsid w:val="00F17A11"/>
    <w:rsid w:val="00F17D1C"/>
    <w:rsid w:val="00F17D22"/>
    <w:rsid w:val="00F20A9A"/>
    <w:rsid w:val="00F210A4"/>
    <w:rsid w:val="00F21254"/>
    <w:rsid w:val="00F2167C"/>
    <w:rsid w:val="00F21F42"/>
    <w:rsid w:val="00F222B2"/>
    <w:rsid w:val="00F22C26"/>
    <w:rsid w:val="00F22FA8"/>
    <w:rsid w:val="00F22FF1"/>
    <w:rsid w:val="00F236A9"/>
    <w:rsid w:val="00F23A26"/>
    <w:rsid w:val="00F23D1D"/>
    <w:rsid w:val="00F24B7D"/>
    <w:rsid w:val="00F250FA"/>
    <w:rsid w:val="00F2543E"/>
    <w:rsid w:val="00F25A6A"/>
    <w:rsid w:val="00F25C00"/>
    <w:rsid w:val="00F260B7"/>
    <w:rsid w:val="00F26249"/>
    <w:rsid w:val="00F26EA1"/>
    <w:rsid w:val="00F27A43"/>
    <w:rsid w:val="00F27B9C"/>
    <w:rsid w:val="00F303A1"/>
    <w:rsid w:val="00F30FEC"/>
    <w:rsid w:val="00F314F9"/>
    <w:rsid w:val="00F317C8"/>
    <w:rsid w:val="00F31EAA"/>
    <w:rsid w:val="00F3246D"/>
    <w:rsid w:val="00F32741"/>
    <w:rsid w:val="00F32C24"/>
    <w:rsid w:val="00F32C64"/>
    <w:rsid w:val="00F33B8F"/>
    <w:rsid w:val="00F33CE9"/>
    <w:rsid w:val="00F34457"/>
    <w:rsid w:val="00F360F5"/>
    <w:rsid w:val="00F36ABD"/>
    <w:rsid w:val="00F3798D"/>
    <w:rsid w:val="00F40037"/>
    <w:rsid w:val="00F407C1"/>
    <w:rsid w:val="00F40814"/>
    <w:rsid w:val="00F41E91"/>
    <w:rsid w:val="00F42234"/>
    <w:rsid w:val="00F423A0"/>
    <w:rsid w:val="00F426FD"/>
    <w:rsid w:val="00F42DEE"/>
    <w:rsid w:val="00F45869"/>
    <w:rsid w:val="00F45B3D"/>
    <w:rsid w:val="00F45D7C"/>
    <w:rsid w:val="00F468FF"/>
    <w:rsid w:val="00F47FDB"/>
    <w:rsid w:val="00F500C4"/>
    <w:rsid w:val="00F50221"/>
    <w:rsid w:val="00F50BDC"/>
    <w:rsid w:val="00F50D4A"/>
    <w:rsid w:val="00F51195"/>
    <w:rsid w:val="00F511C2"/>
    <w:rsid w:val="00F51EB5"/>
    <w:rsid w:val="00F5218D"/>
    <w:rsid w:val="00F52339"/>
    <w:rsid w:val="00F52741"/>
    <w:rsid w:val="00F53042"/>
    <w:rsid w:val="00F534CE"/>
    <w:rsid w:val="00F5353C"/>
    <w:rsid w:val="00F536BC"/>
    <w:rsid w:val="00F53ADA"/>
    <w:rsid w:val="00F53D86"/>
    <w:rsid w:val="00F549DE"/>
    <w:rsid w:val="00F54EC8"/>
    <w:rsid w:val="00F5531B"/>
    <w:rsid w:val="00F55BF8"/>
    <w:rsid w:val="00F55E75"/>
    <w:rsid w:val="00F5646B"/>
    <w:rsid w:val="00F57121"/>
    <w:rsid w:val="00F575FE"/>
    <w:rsid w:val="00F57DB9"/>
    <w:rsid w:val="00F57F97"/>
    <w:rsid w:val="00F603D5"/>
    <w:rsid w:val="00F60572"/>
    <w:rsid w:val="00F60BA4"/>
    <w:rsid w:val="00F61A39"/>
    <w:rsid w:val="00F61BF9"/>
    <w:rsid w:val="00F61C45"/>
    <w:rsid w:val="00F62290"/>
    <w:rsid w:val="00F6250C"/>
    <w:rsid w:val="00F628A2"/>
    <w:rsid w:val="00F6290B"/>
    <w:rsid w:val="00F62CE8"/>
    <w:rsid w:val="00F62E29"/>
    <w:rsid w:val="00F632C5"/>
    <w:rsid w:val="00F63508"/>
    <w:rsid w:val="00F63BB8"/>
    <w:rsid w:val="00F63E5A"/>
    <w:rsid w:val="00F645A9"/>
    <w:rsid w:val="00F64A77"/>
    <w:rsid w:val="00F64C6D"/>
    <w:rsid w:val="00F64D44"/>
    <w:rsid w:val="00F65488"/>
    <w:rsid w:val="00F656E5"/>
    <w:rsid w:val="00F659E7"/>
    <w:rsid w:val="00F65DE1"/>
    <w:rsid w:val="00F66224"/>
    <w:rsid w:val="00F6666C"/>
    <w:rsid w:val="00F666EC"/>
    <w:rsid w:val="00F670B2"/>
    <w:rsid w:val="00F67113"/>
    <w:rsid w:val="00F6780F"/>
    <w:rsid w:val="00F6784B"/>
    <w:rsid w:val="00F67851"/>
    <w:rsid w:val="00F67CDE"/>
    <w:rsid w:val="00F67D51"/>
    <w:rsid w:val="00F67D6C"/>
    <w:rsid w:val="00F67EFE"/>
    <w:rsid w:val="00F7059E"/>
    <w:rsid w:val="00F708C0"/>
    <w:rsid w:val="00F70E81"/>
    <w:rsid w:val="00F7147B"/>
    <w:rsid w:val="00F71C74"/>
    <w:rsid w:val="00F72093"/>
    <w:rsid w:val="00F72FE5"/>
    <w:rsid w:val="00F742F4"/>
    <w:rsid w:val="00F745FC"/>
    <w:rsid w:val="00F74971"/>
    <w:rsid w:val="00F74EC4"/>
    <w:rsid w:val="00F751D9"/>
    <w:rsid w:val="00F75735"/>
    <w:rsid w:val="00F75B49"/>
    <w:rsid w:val="00F76130"/>
    <w:rsid w:val="00F7622B"/>
    <w:rsid w:val="00F76D43"/>
    <w:rsid w:val="00F76F53"/>
    <w:rsid w:val="00F770D6"/>
    <w:rsid w:val="00F77428"/>
    <w:rsid w:val="00F7787C"/>
    <w:rsid w:val="00F778B4"/>
    <w:rsid w:val="00F77C60"/>
    <w:rsid w:val="00F77EA4"/>
    <w:rsid w:val="00F80B48"/>
    <w:rsid w:val="00F816CD"/>
    <w:rsid w:val="00F81CBD"/>
    <w:rsid w:val="00F822BA"/>
    <w:rsid w:val="00F829BF"/>
    <w:rsid w:val="00F82C9E"/>
    <w:rsid w:val="00F8308A"/>
    <w:rsid w:val="00F8308C"/>
    <w:rsid w:val="00F83135"/>
    <w:rsid w:val="00F831F3"/>
    <w:rsid w:val="00F8365E"/>
    <w:rsid w:val="00F83D06"/>
    <w:rsid w:val="00F844DC"/>
    <w:rsid w:val="00F84A48"/>
    <w:rsid w:val="00F84AE9"/>
    <w:rsid w:val="00F84C0F"/>
    <w:rsid w:val="00F84FCE"/>
    <w:rsid w:val="00F851A1"/>
    <w:rsid w:val="00F86B47"/>
    <w:rsid w:val="00F8726B"/>
    <w:rsid w:val="00F87587"/>
    <w:rsid w:val="00F875E9"/>
    <w:rsid w:val="00F8789A"/>
    <w:rsid w:val="00F87FDF"/>
    <w:rsid w:val="00F90FC8"/>
    <w:rsid w:val="00F92CE2"/>
    <w:rsid w:val="00F931BA"/>
    <w:rsid w:val="00F93AE7"/>
    <w:rsid w:val="00F93E96"/>
    <w:rsid w:val="00F94CB6"/>
    <w:rsid w:val="00F94D6F"/>
    <w:rsid w:val="00F94E70"/>
    <w:rsid w:val="00F952BC"/>
    <w:rsid w:val="00F9600D"/>
    <w:rsid w:val="00F96526"/>
    <w:rsid w:val="00F96EAC"/>
    <w:rsid w:val="00F96FD0"/>
    <w:rsid w:val="00F971F4"/>
    <w:rsid w:val="00F97AC2"/>
    <w:rsid w:val="00FA0C40"/>
    <w:rsid w:val="00FA1656"/>
    <w:rsid w:val="00FA16EA"/>
    <w:rsid w:val="00FA297C"/>
    <w:rsid w:val="00FA34C1"/>
    <w:rsid w:val="00FA355F"/>
    <w:rsid w:val="00FA384F"/>
    <w:rsid w:val="00FA3ECF"/>
    <w:rsid w:val="00FA521B"/>
    <w:rsid w:val="00FA548C"/>
    <w:rsid w:val="00FA56BC"/>
    <w:rsid w:val="00FA58F2"/>
    <w:rsid w:val="00FA5BDB"/>
    <w:rsid w:val="00FA5BEF"/>
    <w:rsid w:val="00FA5DBA"/>
    <w:rsid w:val="00FA6364"/>
    <w:rsid w:val="00FA659B"/>
    <w:rsid w:val="00FA66EE"/>
    <w:rsid w:val="00FA6E85"/>
    <w:rsid w:val="00FA7BD2"/>
    <w:rsid w:val="00FA7CCC"/>
    <w:rsid w:val="00FB0290"/>
    <w:rsid w:val="00FB0D51"/>
    <w:rsid w:val="00FB1859"/>
    <w:rsid w:val="00FB1F38"/>
    <w:rsid w:val="00FB21D5"/>
    <w:rsid w:val="00FB23B7"/>
    <w:rsid w:val="00FB295D"/>
    <w:rsid w:val="00FB31BF"/>
    <w:rsid w:val="00FB38B2"/>
    <w:rsid w:val="00FB3DA6"/>
    <w:rsid w:val="00FB3EA9"/>
    <w:rsid w:val="00FB44CF"/>
    <w:rsid w:val="00FB45B1"/>
    <w:rsid w:val="00FB49C7"/>
    <w:rsid w:val="00FB4B97"/>
    <w:rsid w:val="00FB4C6B"/>
    <w:rsid w:val="00FB4D05"/>
    <w:rsid w:val="00FB5318"/>
    <w:rsid w:val="00FB532F"/>
    <w:rsid w:val="00FB535E"/>
    <w:rsid w:val="00FB54A9"/>
    <w:rsid w:val="00FB5DC6"/>
    <w:rsid w:val="00FB6EEF"/>
    <w:rsid w:val="00FB7046"/>
    <w:rsid w:val="00FB73B2"/>
    <w:rsid w:val="00FB7968"/>
    <w:rsid w:val="00FC08B9"/>
    <w:rsid w:val="00FC10A9"/>
    <w:rsid w:val="00FC11BF"/>
    <w:rsid w:val="00FC182E"/>
    <w:rsid w:val="00FC1865"/>
    <w:rsid w:val="00FC189B"/>
    <w:rsid w:val="00FC1BBB"/>
    <w:rsid w:val="00FC1D24"/>
    <w:rsid w:val="00FC20AB"/>
    <w:rsid w:val="00FC27E5"/>
    <w:rsid w:val="00FC29A8"/>
    <w:rsid w:val="00FC2B78"/>
    <w:rsid w:val="00FC2C5B"/>
    <w:rsid w:val="00FC358C"/>
    <w:rsid w:val="00FC3BB5"/>
    <w:rsid w:val="00FC4E7D"/>
    <w:rsid w:val="00FC51FD"/>
    <w:rsid w:val="00FC56E1"/>
    <w:rsid w:val="00FC63CE"/>
    <w:rsid w:val="00FC6689"/>
    <w:rsid w:val="00FC66EC"/>
    <w:rsid w:val="00FC6E8D"/>
    <w:rsid w:val="00FC7038"/>
    <w:rsid w:val="00FC785C"/>
    <w:rsid w:val="00FC7E5C"/>
    <w:rsid w:val="00FC7E8C"/>
    <w:rsid w:val="00FD0152"/>
    <w:rsid w:val="00FD06CD"/>
    <w:rsid w:val="00FD12CC"/>
    <w:rsid w:val="00FD1926"/>
    <w:rsid w:val="00FD24CB"/>
    <w:rsid w:val="00FD2D9A"/>
    <w:rsid w:val="00FD34C8"/>
    <w:rsid w:val="00FD3546"/>
    <w:rsid w:val="00FD41D9"/>
    <w:rsid w:val="00FD4A71"/>
    <w:rsid w:val="00FD4B56"/>
    <w:rsid w:val="00FD4B60"/>
    <w:rsid w:val="00FD5137"/>
    <w:rsid w:val="00FD5436"/>
    <w:rsid w:val="00FD545C"/>
    <w:rsid w:val="00FD5625"/>
    <w:rsid w:val="00FD570F"/>
    <w:rsid w:val="00FD5D05"/>
    <w:rsid w:val="00FD7DFE"/>
    <w:rsid w:val="00FD7EF0"/>
    <w:rsid w:val="00FE00AB"/>
    <w:rsid w:val="00FE11FE"/>
    <w:rsid w:val="00FE138D"/>
    <w:rsid w:val="00FE148B"/>
    <w:rsid w:val="00FE1D66"/>
    <w:rsid w:val="00FE2536"/>
    <w:rsid w:val="00FE2A5F"/>
    <w:rsid w:val="00FE2B0B"/>
    <w:rsid w:val="00FE2B49"/>
    <w:rsid w:val="00FE2F5C"/>
    <w:rsid w:val="00FE34B5"/>
    <w:rsid w:val="00FE3AC8"/>
    <w:rsid w:val="00FE472E"/>
    <w:rsid w:val="00FE5142"/>
    <w:rsid w:val="00FE52DF"/>
    <w:rsid w:val="00FE5C87"/>
    <w:rsid w:val="00FE5DA3"/>
    <w:rsid w:val="00FE5DCA"/>
    <w:rsid w:val="00FE6552"/>
    <w:rsid w:val="00FE6F2F"/>
    <w:rsid w:val="00FE7567"/>
    <w:rsid w:val="00FE79BD"/>
    <w:rsid w:val="00FE7EB4"/>
    <w:rsid w:val="00FE7F59"/>
    <w:rsid w:val="00FF079F"/>
    <w:rsid w:val="00FF0EBF"/>
    <w:rsid w:val="00FF1466"/>
    <w:rsid w:val="00FF1838"/>
    <w:rsid w:val="00FF1D06"/>
    <w:rsid w:val="00FF1FE8"/>
    <w:rsid w:val="00FF288C"/>
    <w:rsid w:val="00FF2DF4"/>
    <w:rsid w:val="00FF328C"/>
    <w:rsid w:val="00FF3410"/>
    <w:rsid w:val="00FF36FA"/>
    <w:rsid w:val="00FF3735"/>
    <w:rsid w:val="00FF401C"/>
    <w:rsid w:val="00FF4453"/>
    <w:rsid w:val="00FF4538"/>
    <w:rsid w:val="00FF4F25"/>
    <w:rsid w:val="00FF50BD"/>
    <w:rsid w:val="00FF56E4"/>
    <w:rsid w:val="00FF6519"/>
    <w:rsid w:val="00FF7453"/>
    <w:rsid w:val="00FF7E3B"/>
    <w:rsid w:val="010672A1"/>
    <w:rsid w:val="010DEBDF"/>
    <w:rsid w:val="010E1430"/>
    <w:rsid w:val="0111617F"/>
    <w:rsid w:val="0114A4DE"/>
    <w:rsid w:val="013F3E18"/>
    <w:rsid w:val="014823DD"/>
    <w:rsid w:val="016787C2"/>
    <w:rsid w:val="0167F91D"/>
    <w:rsid w:val="018A8135"/>
    <w:rsid w:val="018A8799"/>
    <w:rsid w:val="01B76B3C"/>
    <w:rsid w:val="01D3FF6F"/>
    <w:rsid w:val="01E509B6"/>
    <w:rsid w:val="01EFB10B"/>
    <w:rsid w:val="01F67048"/>
    <w:rsid w:val="020C992B"/>
    <w:rsid w:val="0210AEFE"/>
    <w:rsid w:val="022D56FC"/>
    <w:rsid w:val="0328C334"/>
    <w:rsid w:val="034CBDEE"/>
    <w:rsid w:val="0350DB2F"/>
    <w:rsid w:val="0358A152"/>
    <w:rsid w:val="03633012"/>
    <w:rsid w:val="0364CA5B"/>
    <w:rsid w:val="0366D6F4"/>
    <w:rsid w:val="038BD3EA"/>
    <w:rsid w:val="03C8857C"/>
    <w:rsid w:val="03EAEB34"/>
    <w:rsid w:val="03FE3F11"/>
    <w:rsid w:val="040B002A"/>
    <w:rsid w:val="043D4ECC"/>
    <w:rsid w:val="044F4753"/>
    <w:rsid w:val="045A3541"/>
    <w:rsid w:val="046B9018"/>
    <w:rsid w:val="0477D5BA"/>
    <w:rsid w:val="047A3324"/>
    <w:rsid w:val="047B2262"/>
    <w:rsid w:val="0486F2A0"/>
    <w:rsid w:val="0487CFF9"/>
    <w:rsid w:val="04A1271F"/>
    <w:rsid w:val="04A4BDBE"/>
    <w:rsid w:val="04AB6D1F"/>
    <w:rsid w:val="04AC3CB1"/>
    <w:rsid w:val="04BF3FAF"/>
    <w:rsid w:val="04DA8652"/>
    <w:rsid w:val="04F5CD99"/>
    <w:rsid w:val="0500B484"/>
    <w:rsid w:val="050B6527"/>
    <w:rsid w:val="050C1DFE"/>
    <w:rsid w:val="05146817"/>
    <w:rsid w:val="0517F9D4"/>
    <w:rsid w:val="05389459"/>
    <w:rsid w:val="0539F9C9"/>
    <w:rsid w:val="053C8380"/>
    <w:rsid w:val="054DE85D"/>
    <w:rsid w:val="0551B6B7"/>
    <w:rsid w:val="055E38DD"/>
    <w:rsid w:val="05716E0E"/>
    <w:rsid w:val="05744090"/>
    <w:rsid w:val="059845CF"/>
    <w:rsid w:val="05997909"/>
    <w:rsid w:val="059DC811"/>
    <w:rsid w:val="05C5F1A2"/>
    <w:rsid w:val="05CDF782"/>
    <w:rsid w:val="05D121D9"/>
    <w:rsid w:val="05E8CF51"/>
    <w:rsid w:val="05EA7D2D"/>
    <w:rsid w:val="05FE2D8A"/>
    <w:rsid w:val="062A98B5"/>
    <w:rsid w:val="063BF2ED"/>
    <w:rsid w:val="0649EFC9"/>
    <w:rsid w:val="06932B62"/>
    <w:rsid w:val="069BFADF"/>
    <w:rsid w:val="06B617EC"/>
    <w:rsid w:val="06E502B9"/>
    <w:rsid w:val="06F628A5"/>
    <w:rsid w:val="071111C3"/>
    <w:rsid w:val="071BAC86"/>
    <w:rsid w:val="0727473D"/>
    <w:rsid w:val="073DD4E8"/>
    <w:rsid w:val="0745D731"/>
    <w:rsid w:val="0754CFB2"/>
    <w:rsid w:val="075FF433"/>
    <w:rsid w:val="07714F3F"/>
    <w:rsid w:val="0777F6E9"/>
    <w:rsid w:val="0784FC7D"/>
    <w:rsid w:val="078BEACF"/>
    <w:rsid w:val="07BF334E"/>
    <w:rsid w:val="07CE1BD2"/>
    <w:rsid w:val="07F335C4"/>
    <w:rsid w:val="07F8CB8C"/>
    <w:rsid w:val="08075142"/>
    <w:rsid w:val="08135F5A"/>
    <w:rsid w:val="0821C5BB"/>
    <w:rsid w:val="085F71FA"/>
    <w:rsid w:val="0862C674"/>
    <w:rsid w:val="08B03B7C"/>
    <w:rsid w:val="08B84E6D"/>
    <w:rsid w:val="08C1FAF2"/>
    <w:rsid w:val="08CECBCD"/>
    <w:rsid w:val="08D13170"/>
    <w:rsid w:val="08D67714"/>
    <w:rsid w:val="0908E50D"/>
    <w:rsid w:val="09229621"/>
    <w:rsid w:val="09568102"/>
    <w:rsid w:val="098FD03F"/>
    <w:rsid w:val="0996716C"/>
    <w:rsid w:val="09AA1F32"/>
    <w:rsid w:val="09D32FBF"/>
    <w:rsid w:val="09D6A58F"/>
    <w:rsid w:val="09F8662C"/>
    <w:rsid w:val="09FAD13D"/>
    <w:rsid w:val="0A048E7F"/>
    <w:rsid w:val="0A18CF1F"/>
    <w:rsid w:val="0A499A66"/>
    <w:rsid w:val="0A597AE2"/>
    <w:rsid w:val="0A60EEC3"/>
    <w:rsid w:val="0A9A3CC9"/>
    <w:rsid w:val="0ABE900C"/>
    <w:rsid w:val="0AC14E81"/>
    <w:rsid w:val="0AC23444"/>
    <w:rsid w:val="0AC3E30A"/>
    <w:rsid w:val="0ADBC8FF"/>
    <w:rsid w:val="0AF8C62E"/>
    <w:rsid w:val="0B113CC7"/>
    <w:rsid w:val="0B1BA10A"/>
    <w:rsid w:val="0B2236D9"/>
    <w:rsid w:val="0B2F1DF8"/>
    <w:rsid w:val="0B512108"/>
    <w:rsid w:val="0B6058F5"/>
    <w:rsid w:val="0B615E8D"/>
    <w:rsid w:val="0B95FAE8"/>
    <w:rsid w:val="0BB54570"/>
    <w:rsid w:val="0BC10B68"/>
    <w:rsid w:val="0BCD1706"/>
    <w:rsid w:val="0C05E563"/>
    <w:rsid w:val="0C321346"/>
    <w:rsid w:val="0C4545B7"/>
    <w:rsid w:val="0C477906"/>
    <w:rsid w:val="0C61BA20"/>
    <w:rsid w:val="0C848082"/>
    <w:rsid w:val="0C993389"/>
    <w:rsid w:val="0CCA81F0"/>
    <w:rsid w:val="0CCCC77E"/>
    <w:rsid w:val="0D15E22B"/>
    <w:rsid w:val="0D438EA1"/>
    <w:rsid w:val="0D69966C"/>
    <w:rsid w:val="0D7307BB"/>
    <w:rsid w:val="0D95E7CB"/>
    <w:rsid w:val="0D9A7862"/>
    <w:rsid w:val="0DA7D551"/>
    <w:rsid w:val="0DB48B10"/>
    <w:rsid w:val="0DFF5A49"/>
    <w:rsid w:val="0E0B30A1"/>
    <w:rsid w:val="0E2199E2"/>
    <w:rsid w:val="0E403417"/>
    <w:rsid w:val="0E691E87"/>
    <w:rsid w:val="0E73F2D1"/>
    <w:rsid w:val="0E831CD0"/>
    <w:rsid w:val="0F000091"/>
    <w:rsid w:val="0F38FF9A"/>
    <w:rsid w:val="0F577819"/>
    <w:rsid w:val="0F82876A"/>
    <w:rsid w:val="0FA50076"/>
    <w:rsid w:val="0FAAF4C1"/>
    <w:rsid w:val="0FCC7C5B"/>
    <w:rsid w:val="0FE3DC9F"/>
    <w:rsid w:val="100925A0"/>
    <w:rsid w:val="101DA817"/>
    <w:rsid w:val="103EF9DD"/>
    <w:rsid w:val="1059F824"/>
    <w:rsid w:val="10707477"/>
    <w:rsid w:val="10A08459"/>
    <w:rsid w:val="10B8D8A9"/>
    <w:rsid w:val="10BCAF0D"/>
    <w:rsid w:val="10BCCFA1"/>
    <w:rsid w:val="10C5FE80"/>
    <w:rsid w:val="10E0F439"/>
    <w:rsid w:val="10E1C3E3"/>
    <w:rsid w:val="10E22E2B"/>
    <w:rsid w:val="1100D962"/>
    <w:rsid w:val="11189634"/>
    <w:rsid w:val="1138C8CC"/>
    <w:rsid w:val="115358A8"/>
    <w:rsid w:val="116922AB"/>
    <w:rsid w:val="11A43C40"/>
    <w:rsid w:val="11A858D4"/>
    <w:rsid w:val="11A9C889"/>
    <w:rsid w:val="11BCDF9C"/>
    <w:rsid w:val="11BF93B0"/>
    <w:rsid w:val="11E066FC"/>
    <w:rsid w:val="11EB7B3E"/>
    <w:rsid w:val="11ED6367"/>
    <w:rsid w:val="11F5576D"/>
    <w:rsid w:val="12174D0D"/>
    <w:rsid w:val="121AE139"/>
    <w:rsid w:val="1224500B"/>
    <w:rsid w:val="123E4F76"/>
    <w:rsid w:val="128CA28D"/>
    <w:rsid w:val="12A18D88"/>
    <w:rsid w:val="12A84E26"/>
    <w:rsid w:val="12AF06C7"/>
    <w:rsid w:val="12F62FAA"/>
    <w:rsid w:val="13076381"/>
    <w:rsid w:val="130FF207"/>
    <w:rsid w:val="13273F5C"/>
    <w:rsid w:val="132DFE6A"/>
    <w:rsid w:val="13D7103B"/>
    <w:rsid w:val="13E61499"/>
    <w:rsid w:val="13E735BA"/>
    <w:rsid w:val="13FDD276"/>
    <w:rsid w:val="14142A8D"/>
    <w:rsid w:val="1462D268"/>
    <w:rsid w:val="147ECDD6"/>
    <w:rsid w:val="14B00ED3"/>
    <w:rsid w:val="15266131"/>
    <w:rsid w:val="1534A2B6"/>
    <w:rsid w:val="153AA4C0"/>
    <w:rsid w:val="154B9B04"/>
    <w:rsid w:val="157150B8"/>
    <w:rsid w:val="1572A5FB"/>
    <w:rsid w:val="15973757"/>
    <w:rsid w:val="15BD8B84"/>
    <w:rsid w:val="15D9B66A"/>
    <w:rsid w:val="16254E3E"/>
    <w:rsid w:val="16329CD4"/>
    <w:rsid w:val="163D8344"/>
    <w:rsid w:val="163E12BC"/>
    <w:rsid w:val="1644E77A"/>
    <w:rsid w:val="16497AAD"/>
    <w:rsid w:val="166A6C15"/>
    <w:rsid w:val="16787FA4"/>
    <w:rsid w:val="167C9841"/>
    <w:rsid w:val="16A79B8E"/>
    <w:rsid w:val="16B7709F"/>
    <w:rsid w:val="16C6D3C2"/>
    <w:rsid w:val="171C1DC5"/>
    <w:rsid w:val="172B042D"/>
    <w:rsid w:val="176479EF"/>
    <w:rsid w:val="1765198C"/>
    <w:rsid w:val="17B3A506"/>
    <w:rsid w:val="17B4978A"/>
    <w:rsid w:val="17C52CD9"/>
    <w:rsid w:val="17CEEB6B"/>
    <w:rsid w:val="1829EC99"/>
    <w:rsid w:val="183D4D87"/>
    <w:rsid w:val="184EC861"/>
    <w:rsid w:val="18610173"/>
    <w:rsid w:val="18685A23"/>
    <w:rsid w:val="186ACE1D"/>
    <w:rsid w:val="186C8963"/>
    <w:rsid w:val="187C8ADF"/>
    <w:rsid w:val="18821F1E"/>
    <w:rsid w:val="18823421"/>
    <w:rsid w:val="18969CDB"/>
    <w:rsid w:val="1899A3D3"/>
    <w:rsid w:val="18C4F9E0"/>
    <w:rsid w:val="18DA7A74"/>
    <w:rsid w:val="18EB4AEC"/>
    <w:rsid w:val="19089D6E"/>
    <w:rsid w:val="192591FD"/>
    <w:rsid w:val="193086AF"/>
    <w:rsid w:val="19639962"/>
    <w:rsid w:val="1973216A"/>
    <w:rsid w:val="198EAC3A"/>
    <w:rsid w:val="19B77973"/>
    <w:rsid w:val="19F0DEB8"/>
    <w:rsid w:val="19F157D5"/>
    <w:rsid w:val="1A2C042F"/>
    <w:rsid w:val="1A8863D0"/>
    <w:rsid w:val="1A956020"/>
    <w:rsid w:val="1A97DB48"/>
    <w:rsid w:val="1AA806A6"/>
    <w:rsid w:val="1AC1339B"/>
    <w:rsid w:val="1AD59890"/>
    <w:rsid w:val="1AE2F965"/>
    <w:rsid w:val="1AE8B1A5"/>
    <w:rsid w:val="1B0CE68C"/>
    <w:rsid w:val="1B45E8E7"/>
    <w:rsid w:val="1B4B66E4"/>
    <w:rsid w:val="1B65CD69"/>
    <w:rsid w:val="1BAD52A8"/>
    <w:rsid w:val="1BB5C52A"/>
    <w:rsid w:val="1BCF0873"/>
    <w:rsid w:val="1BE178DD"/>
    <w:rsid w:val="1BEA37A5"/>
    <w:rsid w:val="1BEAE05C"/>
    <w:rsid w:val="1C0DBD5D"/>
    <w:rsid w:val="1C4058B1"/>
    <w:rsid w:val="1C4289DF"/>
    <w:rsid w:val="1C7CDFFF"/>
    <w:rsid w:val="1C980671"/>
    <w:rsid w:val="1C9E563A"/>
    <w:rsid w:val="1CA229A0"/>
    <w:rsid w:val="1CA3F095"/>
    <w:rsid w:val="1CAC9B3F"/>
    <w:rsid w:val="1CBADCCC"/>
    <w:rsid w:val="1CBDA2FA"/>
    <w:rsid w:val="1CE94A75"/>
    <w:rsid w:val="1D126143"/>
    <w:rsid w:val="1D233849"/>
    <w:rsid w:val="1D3379DF"/>
    <w:rsid w:val="1D52F067"/>
    <w:rsid w:val="1D6C4B43"/>
    <w:rsid w:val="1D7F3346"/>
    <w:rsid w:val="1D803B8D"/>
    <w:rsid w:val="1D818244"/>
    <w:rsid w:val="1D9B5A62"/>
    <w:rsid w:val="1D9BEC5D"/>
    <w:rsid w:val="1DED61EE"/>
    <w:rsid w:val="1DF0BA72"/>
    <w:rsid w:val="1DF5FD88"/>
    <w:rsid w:val="1E01E4E9"/>
    <w:rsid w:val="1E058DDD"/>
    <w:rsid w:val="1E15C3FA"/>
    <w:rsid w:val="1E1EB465"/>
    <w:rsid w:val="1E2B1DFC"/>
    <w:rsid w:val="1E3E8149"/>
    <w:rsid w:val="1E492F2D"/>
    <w:rsid w:val="1E53431A"/>
    <w:rsid w:val="1E9CBA97"/>
    <w:rsid w:val="1EB7187F"/>
    <w:rsid w:val="1EE02483"/>
    <w:rsid w:val="1F05CDFE"/>
    <w:rsid w:val="1F05D446"/>
    <w:rsid w:val="1F063819"/>
    <w:rsid w:val="1F067F54"/>
    <w:rsid w:val="1F292A29"/>
    <w:rsid w:val="1F333630"/>
    <w:rsid w:val="1F515A69"/>
    <w:rsid w:val="1F726506"/>
    <w:rsid w:val="1F8AC26F"/>
    <w:rsid w:val="1FA81E1F"/>
    <w:rsid w:val="1FE75A2A"/>
    <w:rsid w:val="1FF0B468"/>
    <w:rsid w:val="1FF9D9E1"/>
    <w:rsid w:val="201B2C32"/>
    <w:rsid w:val="201FB522"/>
    <w:rsid w:val="20320526"/>
    <w:rsid w:val="204CED0A"/>
    <w:rsid w:val="205DA79A"/>
    <w:rsid w:val="2063CA83"/>
    <w:rsid w:val="206F8724"/>
    <w:rsid w:val="20898591"/>
    <w:rsid w:val="209AEEB6"/>
    <w:rsid w:val="20B6C891"/>
    <w:rsid w:val="20FA91C1"/>
    <w:rsid w:val="21081635"/>
    <w:rsid w:val="21089527"/>
    <w:rsid w:val="2129D43A"/>
    <w:rsid w:val="212C8931"/>
    <w:rsid w:val="214BB3E8"/>
    <w:rsid w:val="214EB0A6"/>
    <w:rsid w:val="216DEFC1"/>
    <w:rsid w:val="2170F5FA"/>
    <w:rsid w:val="21797818"/>
    <w:rsid w:val="21A182D0"/>
    <w:rsid w:val="21BAABB7"/>
    <w:rsid w:val="21E90BF0"/>
    <w:rsid w:val="21EFE36A"/>
    <w:rsid w:val="21F0B44B"/>
    <w:rsid w:val="21F16CA0"/>
    <w:rsid w:val="2200BB1A"/>
    <w:rsid w:val="2203F07A"/>
    <w:rsid w:val="22126454"/>
    <w:rsid w:val="22179788"/>
    <w:rsid w:val="2218A4DE"/>
    <w:rsid w:val="222C8C9E"/>
    <w:rsid w:val="2262EE8E"/>
    <w:rsid w:val="2268B724"/>
    <w:rsid w:val="227A8900"/>
    <w:rsid w:val="227D4C42"/>
    <w:rsid w:val="228C6FCB"/>
    <w:rsid w:val="228FEC4F"/>
    <w:rsid w:val="229F553C"/>
    <w:rsid w:val="22A0D81C"/>
    <w:rsid w:val="22A83AD5"/>
    <w:rsid w:val="22C170D0"/>
    <w:rsid w:val="22CA3A70"/>
    <w:rsid w:val="22D8D0CE"/>
    <w:rsid w:val="22DE6E49"/>
    <w:rsid w:val="22F52945"/>
    <w:rsid w:val="230A2A81"/>
    <w:rsid w:val="235506B5"/>
    <w:rsid w:val="2358F0BE"/>
    <w:rsid w:val="235BB894"/>
    <w:rsid w:val="236BFC9F"/>
    <w:rsid w:val="2389016F"/>
    <w:rsid w:val="238DF94F"/>
    <w:rsid w:val="2392D37C"/>
    <w:rsid w:val="23998AB2"/>
    <w:rsid w:val="23A18D41"/>
    <w:rsid w:val="23B0EACB"/>
    <w:rsid w:val="23B7B96B"/>
    <w:rsid w:val="23E445F8"/>
    <w:rsid w:val="24083F6F"/>
    <w:rsid w:val="241C1107"/>
    <w:rsid w:val="24765D45"/>
    <w:rsid w:val="24ACA833"/>
    <w:rsid w:val="24BF00D7"/>
    <w:rsid w:val="24E1CF41"/>
    <w:rsid w:val="24E318F3"/>
    <w:rsid w:val="24F01474"/>
    <w:rsid w:val="2506AE96"/>
    <w:rsid w:val="2508D2B6"/>
    <w:rsid w:val="250C29FF"/>
    <w:rsid w:val="2513D2C0"/>
    <w:rsid w:val="257AD560"/>
    <w:rsid w:val="258FEB00"/>
    <w:rsid w:val="25AA33CD"/>
    <w:rsid w:val="25AA7034"/>
    <w:rsid w:val="25B0771C"/>
    <w:rsid w:val="25B1271A"/>
    <w:rsid w:val="25D0A485"/>
    <w:rsid w:val="25D2E99C"/>
    <w:rsid w:val="25E4391E"/>
    <w:rsid w:val="25E59473"/>
    <w:rsid w:val="25FF4520"/>
    <w:rsid w:val="260C1ED6"/>
    <w:rsid w:val="263FCB6E"/>
    <w:rsid w:val="264AEF7E"/>
    <w:rsid w:val="2671A9B2"/>
    <w:rsid w:val="2699ABFD"/>
    <w:rsid w:val="26D0D3A9"/>
    <w:rsid w:val="270052BA"/>
    <w:rsid w:val="271279CA"/>
    <w:rsid w:val="2712F1EF"/>
    <w:rsid w:val="2728122E"/>
    <w:rsid w:val="2737709B"/>
    <w:rsid w:val="2739B944"/>
    <w:rsid w:val="273FE529"/>
    <w:rsid w:val="2759430A"/>
    <w:rsid w:val="2769673B"/>
    <w:rsid w:val="276E728E"/>
    <w:rsid w:val="2781800B"/>
    <w:rsid w:val="2792774C"/>
    <w:rsid w:val="27930DF1"/>
    <w:rsid w:val="27B32CC4"/>
    <w:rsid w:val="27CB89FE"/>
    <w:rsid w:val="281577F9"/>
    <w:rsid w:val="285C7538"/>
    <w:rsid w:val="286670ED"/>
    <w:rsid w:val="288EE88A"/>
    <w:rsid w:val="289CF8EE"/>
    <w:rsid w:val="289E1E10"/>
    <w:rsid w:val="28D82FFE"/>
    <w:rsid w:val="28E7A043"/>
    <w:rsid w:val="28FA89E2"/>
    <w:rsid w:val="29020D81"/>
    <w:rsid w:val="291843E6"/>
    <w:rsid w:val="29416E50"/>
    <w:rsid w:val="294E7BDF"/>
    <w:rsid w:val="2981D1A2"/>
    <w:rsid w:val="298451A2"/>
    <w:rsid w:val="2988F56A"/>
    <w:rsid w:val="298A68F2"/>
    <w:rsid w:val="29C9F568"/>
    <w:rsid w:val="29F671EC"/>
    <w:rsid w:val="2A0D97F2"/>
    <w:rsid w:val="2A454E4C"/>
    <w:rsid w:val="2A522E7D"/>
    <w:rsid w:val="2A6610B1"/>
    <w:rsid w:val="2A6EEDA0"/>
    <w:rsid w:val="2A8303FA"/>
    <w:rsid w:val="2A9AD40B"/>
    <w:rsid w:val="2AC9E959"/>
    <w:rsid w:val="2AE368C2"/>
    <w:rsid w:val="2AEB90C5"/>
    <w:rsid w:val="2AF7F8E5"/>
    <w:rsid w:val="2B0198F1"/>
    <w:rsid w:val="2B0B6EA4"/>
    <w:rsid w:val="2B206668"/>
    <w:rsid w:val="2B79BC0F"/>
    <w:rsid w:val="2BA4E9E8"/>
    <w:rsid w:val="2C0C2F9B"/>
    <w:rsid w:val="2C2AEE47"/>
    <w:rsid w:val="2C4123AC"/>
    <w:rsid w:val="2C414CC8"/>
    <w:rsid w:val="2C6F3ED6"/>
    <w:rsid w:val="2C7DABBC"/>
    <w:rsid w:val="2C8983A7"/>
    <w:rsid w:val="2C8B2D5B"/>
    <w:rsid w:val="2CAA3629"/>
    <w:rsid w:val="2CB0D312"/>
    <w:rsid w:val="2CB2F82A"/>
    <w:rsid w:val="2CEFB0B6"/>
    <w:rsid w:val="2D0ED036"/>
    <w:rsid w:val="2D5F6CD9"/>
    <w:rsid w:val="2D650F55"/>
    <w:rsid w:val="2D7559A4"/>
    <w:rsid w:val="2D806F8C"/>
    <w:rsid w:val="2D8DEBCD"/>
    <w:rsid w:val="2DBAF586"/>
    <w:rsid w:val="2DC6768F"/>
    <w:rsid w:val="2DE41F20"/>
    <w:rsid w:val="2DEBFA85"/>
    <w:rsid w:val="2DF029DD"/>
    <w:rsid w:val="2E18F553"/>
    <w:rsid w:val="2E4B1395"/>
    <w:rsid w:val="2E5C5199"/>
    <w:rsid w:val="2E5F7CA9"/>
    <w:rsid w:val="2E654A66"/>
    <w:rsid w:val="2E6B6CA8"/>
    <w:rsid w:val="2E6BF042"/>
    <w:rsid w:val="2E970D32"/>
    <w:rsid w:val="2E9EABD6"/>
    <w:rsid w:val="2EBF131B"/>
    <w:rsid w:val="2ED30A50"/>
    <w:rsid w:val="2ED386A3"/>
    <w:rsid w:val="2ED50BB5"/>
    <w:rsid w:val="2ED628BA"/>
    <w:rsid w:val="2EE61767"/>
    <w:rsid w:val="2EE88395"/>
    <w:rsid w:val="2F0FC9A7"/>
    <w:rsid w:val="2F227336"/>
    <w:rsid w:val="2F34826A"/>
    <w:rsid w:val="2F3498DA"/>
    <w:rsid w:val="2F840039"/>
    <w:rsid w:val="2F950ABB"/>
    <w:rsid w:val="2F9EF503"/>
    <w:rsid w:val="2FA2B920"/>
    <w:rsid w:val="2FB325E0"/>
    <w:rsid w:val="2FBA553F"/>
    <w:rsid w:val="2FD80A86"/>
    <w:rsid w:val="302479A4"/>
    <w:rsid w:val="30509A17"/>
    <w:rsid w:val="306C4815"/>
    <w:rsid w:val="307EC475"/>
    <w:rsid w:val="309EB477"/>
    <w:rsid w:val="30C12876"/>
    <w:rsid w:val="31005CAE"/>
    <w:rsid w:val="31234E2D"/>
    <w:rsid w:val="31248AC9"/>
    <w:rsid w:val="31337EC9"/>
    <w:rsid w:val="3138230D"/>
    <w:rsid w:val="316922BB"/>
    <w:rsid w:val="318B3A9F"/>
    <w:rsid w:val="3191A132"/>
    <w:rsid w:val="319B279A"/>
    <w:rsid w:val="31B02E66"/>
    <w:rsid w:val="31EB7292"/>
    <w:rsid w:val="32524DD1"/>
    <w:rsid w:val="325B7D4F"/>
    <w:rsid w:val="3268EDEB"/>
    <w:rsid w:val="327124AD"/>
    <w:rsid w:val="327DB9C6"/>
    <w:rsid w:val="32BD7DF0"/>
    <w:rsid w:val="32C024E9"/>
    <w:rsid w:val="32C7E530"/>
    <w:rsid w:val="32D9207A"/>
    <w:rsid w:val="32E7EEC5"/>
    <w:rsid w:val="32F4AB57"/>
    <w:rsid w:val="3305AB49"/>
    <w:rsid w:val="3323FA3C"/>
    <w:rsid w:val="333C5546"/>
    <w:rsid w:val="3341A7A5"/>
    <w:rsid w:val="3365B98A"/>
    <w:rsid w:val="337F831A"/>
    <w:rsid w:val="338A7D6D"/>
    <w:rsid w:val="33A0446E"/>
    <w:rsid w:val="33A5348D"/>
    <w:rsid w:val="33D04F19"/>
    <w:rsid w:val="33D09215"/>
    <w:rsid w:val="33DC0238"/>
    <w:rsid w:val="33E9A2DA"/>
    <w:rsid w:val="340323F2"/>
    <w:rsid w:val="3423BB2C"/>
    <w:rsid w:val="343E7F49"/>
    <w:rsid w:val="343FCEB7"/>
    <w:rsid w:val="346F3B77"/>
    <w:rsid w:val="34A0F512"/>
    <w:rsid w:val="3500850D"/>
    <w:rsid w:val="35108C78"/>
    <w:rsid w:val="35175EA7"/>
    <w:rsid w:val="35238340"/>
    <w:rsid w:val="35244D9C"/>
    <w:rsid w:val="354A175F"/>
    <w:rsid w:val="355418B8"/>
    <w:rsid w:val="356D9073"/>
    <w:rsid w:val="356EB7BC"/>
    <w:rsid w:val="356FA23C"/>
    <w:rsid w:val="357C65CD"/>
    <w:rsid w:val="358AEACC"/>
    <w:rsid w:val="358CC426"/>
    <w:rsid w:val="358F518D"/>
    <w:rsid w:val="35B642DA"/>
    <w:rsid w:val="35BD070D"/>
    <w:rsid w:val="35C42156"/>
    <w:rsid w:val="35C83ECA"/>
    <w:rsid w:val="35CA0FFD"/>
    <w:rsid w:val="35F218A2"/>
    <w:rsid w:val="35F23D71"/>
    <w:rsid w:val="360926B5"/>
    <w:rsid w:val="364ADE30"/>
    <w:rsid w:val="364BE110"/>
    <w:rsid w:val="3665AE04"/>
    <w:rsid w:val="3666C113"/>
    <w:rsid w:val="3676E818"/>
    <w:rsid w:val="3688081B"/>
    <w:rsid w:val="368F8D1F"/>
    <w:rsid w:val="3692E38E"/>
    <w:rsid w:val="36E0A507"/>
    <w:rsid w:val="36E8A9CA"/>
    <w:rsid w:val="36F9DC36"/>
    <w:rsid w:val="372E4C44"/>
    <w:rsid w:val="372F68F8"/>
    <w:rsid w:val="37379BD7"/>
    <w:rsid w:val="3788AB8D"/>
    <w:rsid w:val="37BAB913"/>
    <w:rsid w:val="37F207AA"/>
    <w:rsid w:val="37FF3E70"/>
    <w:rsid w:val="383466D7"/>
    <w:rsid w:val="383F9F80"/>
    <w:rsid w:val="38733134"/>
    <w:rsid w:val="38933437"/>
    <w:rsid w:val="389B01C8"/>
    <w:rsid w:val="38AE0483"/>
    <w:rsid w:val="38B81B4F"/>
    <w:rsid w:val="38BCC534"/>
    <w:rsid w:val="38C56C04"/>
    <w:rsid w:val="38C7A92D"/>
    <w:rsid w:val="38CBFD82"/>
    <w:rsid w:val="38D71DF4"/>
    <w:rsid w:val="38F76A0E"/>
    <w:rsid w:val="39062287"/>
    <w:rsid w:val="39239814"/>
    <w:rsid w:val="39326C3B"/>
    <w:rsid w:val="3944EC1A"/>
    <w:rsid w:val="39457CCB"/>
    <w:rsid w:val="394739EF"/>
    <w:rsid w:val="39691C8B"/>
    <w:rsid w:val="39743C83"/>
    <w:rsid w:val="39763667"/>
    <w:rsid w:val="39780226"/>
    <w:rsid w:val="397AA099"/>
    <w:rsid w:val="39965304"/>
    <w:rsid w:val="399A9B4D"/>
    <w:rsid w:val="39C0C1F4"/>
    <w:rsid w:val="39C451BD"/>
    <w:rsid w:val="3A05FCCC"/>
    <w:rsid w:val="3A131142"/>
    <w:rsid w:val="3A2612E7"/>
    <w:rsid w:val="3A2C0CEC"/>
    <w:rsid w:val="3A340265"/>
    <w:rsid w:val="3A45A8ED"/>
    <w:rsid w:val="3A629D0C"/>
    <w:rsid w:val="3A72A45F"/>
    <w:rsid w:val="3A72E990"/>
    <w:rsid w:val="3A84550F"/>
    <w:rsid w:val="3ABE0CCB"/>
    <w:rsid w:val="3AC1BB41"/>
    <w:rsid w:val="3AC1FA70"/>
    <w:rsid w:val="3AE814E7"/>
    <w:rsid w:val="3AF7F739"/>
    <w:rsid w:val="3B0B0AE9"/>
    <w:rsid w:val="3B52695D"/>
    <w:rsid w:val="3B52C2EC"/>
    <w:rsid w:val="3B61C3B2"/>
    <w:rsid w:val="3B6E5B86"/>
    <w:rsid w:val="3B7C22A6"/>
    <w:rsid w:val="3B7FA43C"/>
    <w:rsid w:val="3B932D9E"/>
    <w:rsid w:val="3B9C6053"/>
    <w:rsid w:val="3BBE1DF7"/>
    <w:rsid w:val="3BC09979"/>
    <w:rsid w:val="3BDAFD66"/>
    <w:rsid w:val="3BF68177"/>
    <w:rsid w:val="3C059317"/>
    <w:rsid w:val="3C2070ED"/>
    <w:rsid w:val="3C5951D9"/>
    <w:rsid w:val="3C686699"/>
    <w:rsid w:val="3C68F970"/>
    <w:rsid w:val="3C99CED3"/>
    <w:rsid w:val="3C9D1920"/>
    <w:rsid w:val="3CB2C5BB"/>
    <w:rsid w:val="3CB54285"/>
    <w:rsid w:val="3CC55B42"/>
    <w:rsid w:val="3CCF4E7E"/>
    <w:rsid w:val="3CF05EE7"/>
    <w:rsid w:val="3D10D3DA"/>
    <w:rsid w:val="3D182554"/>
    <w:rsid w:val="3D288373"/>
    <w:rsid w:val="3D32AD67"/>
    <w:rsid w:val="3D6D595D"/>
    <w:rsid w:val="3D78CDE7"/>
    <w:rsid w:val="3D79EED5"/>
    <w:rsid w:val="3D8998B6"/>
    <w:rsid w:val="3D9F5B69"/>
    <w:rsid w:val="3DC98D1F"/>
    <w:rsid w:val="3DFD7A31"/>
    <w:rsid w:val="3E01750D"/>
    <w:rsid w:val="3E06F026"/>
    <w:rsid w:val="3E1775F1"/>
    <w:rsid w:val="3E2C9027"/>
    <w:rsid w:val="3E33DE41"/>
    <w:rsid w:val="3E481DEC"/>
    <w:rsid w:val="3EB6487E"/>
    <w:rsid w:val="3EB6898F"/>
    <w:rsid w:val="3ED4F6F4"/>
    <w:rsid w:val="3EE08F4A"/>
    <w:rsid w:val="3F0908C8"/>
    <w:rsid w:val="3F09A9DB"/>
    <w:rsid w:val="3F234B17"/>
    <w:rsid w:val="3F2E50E7"/>
    <w:rsid w:val="3F394FDA"/>
    <w:rsid w:val="3F47EC7A"/>
    <w:rsid w:val="3F4ED0CC"/>
    <w:rsid w:val="3F695838"/>
    <w:rsid w:val="3F74A8CC"/>
    <w:rsid w:val="3F834DE6"/>
    <w:rsid w:val="3F86FFF1"/>
    <w:rsid w:val="3FDB557D"/>
    <w:rsid w:val="3FEC8C10"/>
    <w:rsid w:val="3FF270F1"/>
    <w:rsid w:val="3FFF51D8"/>
    <w:rsid w:val="402A4B0F"/>
    <w:rsid w:val="4048632E"/>
    <w:rsid w:val="406F3278"/>
    <w:rsid w:val="407FF623"/>
    <w:rsid w:val="40A66F24"/>
    <w:rsid w:val="4103EAB0"/>
    <w:rsid w:val="410B9872"/>
    <w:rsid w:val="410E2EBA"/>
    <w:rsid w:val="4123589F"/>
    <w:rsid w:val="412E6862"/>
    <w:rsid w:val="4166FAC9"/>
    <w:rsid w:val="4167DEA2"/>
    <w:rsid w:val="416DD2E5"/>
    <w:rsid w:val="417B7AE3"/>
    <w:rsid w:val="4180A69A"/>
    <w:rsid w:val="4186F265"/>
    <w:rsid w:val="41AAB0A5"/>
    <w:rsid w:val="41BAC7D1"/>
    <w:rsid w:val="41D25039"/>
    <w:rsid w:val="41DCD1EB"/>
    <w:rsid w:val="41E80717"/>
    <w:rsid w:val="41FA01DA"/>
    <w:rsid w:val="42013EF4"/>
    <w:rsid w:val="421DF3F2"/>
    <w:rsid w:val="423691CB"/>
    <w:rsid w:val="423F0AEF"/>
    <w:rsid w:val="424DD1DE"/>
    <w:rsid w:val="425C176F"/>
    <w:rsid w:val="42732D57"/>
    <w:rsid w:val="42759371"/>
    <w:rsid w:val="42A4FE70"/>
    <w:rsid w:val="42B28D0B"/>
    <w:rsid w:val="42BFBA27"/>
    <w:rsid w:val="42BFBFEA"/>
    <w:rsid w:val="42F3EE0A"/>
    <w:rsid w:val="4329996F"/>
    <w:rsid w:val="4330ED85"/>
    <w:rsid w:val="4365603F"/>
    <w:rsid w:val="43904828"/>
    <w:rsid w:val="43BDF893"/>
    <w:rsid w:val="43C7E4BA"/>
    <w:rsid w:val="43CBAEEF"/>
    <w:rsid w:val="43F2390E"/>
    <w:rsid w:val="43F9B726"/>
    <w:rsid w:val="43FA8101"/>
    <w:rsid w:val="443EF841"/>
    <w:rsid w:val="44499F0E"/>
    <w:rsid w:val="444D5F09"/>
    <w:rsid w:val="44BB68FA"/>
    <w:rsid w:val="44D01AA2"/>
    <w:rsid w:val="44D93D34"/>
    <w:rsid w:val="44EDCD3D"/>
    <w:rsid w:val="44F352C6"/>
    <w:rsid w:val="44F7B496"/>
    <w:rsid w:val="44F9151E"/>
    <w:rsid w:val="450BD653"/>
    <w:rsid w:val="4511030E"/>
    <w:rsid w:val="45131ECA"/>
    <w:rsid w:val="4520CB69"/>
    <w:rsid w:val="453A65C4"/>
    <w:rsid w:val="459CCB86"/>
    <w:rsid w:val="459DC063"/>
    <w:rsid w:val="45AC0FC2"/>
    <w:rsid w:val="45C74125"/>
    <w:rsid w:val="45D7B408"/>
    <w:rsid w:val="45FADE1E"/>
    <w:rsid w:val="45FAF269"/>
    <w:rsid w:val="45FFDE34"/>
    <w:rsid w:val="463676E7"/>
    <w:rsid w:val="465F9077"/>
    <w:rsid w:val="467A4F5C"/>
    <w:rsid w:val="46A61093"/>
    <w:rsid w:val="46ABF5E3"/>
    <w:rsid w:val="46B5B889"/>
    <w:rsid w:val="46CD2885"/>
    <w:rsid w:val="46DEA87F"/>
    <w:rsid w:val="46F488EF"/>
    <w:rsid w:val="46F936B6"/>
    <w:rsid w:val="472CA7E2"/>
    <w:rsid w:val="4732525E"/>
    <w:rsid w:val="473273EF"/>
    <w:rsid w:val="474554F9"/>
    <w:rsid w:val="4747A283"/>
    <w:rsid w:val="47517733"/>
    <w:rsid w:val="477D7627"/>
    <w:rsid w:val="4781F81F"/>
    <w:rsid w:val="4787C9AD"/>
    <w:rsid w:val="478B0C26"/>
    <w:rsid w:val="479FB0AE"/>
    <w:rsid w:val="47BBC917"/>
    <w:rsid w:val="47CDDD9E"/>
    <w:rsid w:val="47EDC05B"/>
    <w:rsid w:val="4807350D"/>
    <w:rsid w:val="483B6D33"/>
    <w:rsid w:val="484FE913"/>
    <w:rsid w:val="4869DCF2"/>
    <w:rsid w:val="48708274"/>
    <w:rsid w:val="48715991"/>
    <w:rsid w:val="488CC693"/>
    <w:rsid w:val="48AA8C8D"/>
    <w:rsid w:val="48AB1E97"/>
    <w:rsid w:val="48C3193C"/>
    <w:rsid w:val="48C5F4E7"/>
    <w:rsid w:val="48CACE00"/>
    <w:rsid w:val="48CB205A"/>
    <w:rsid w:val="48EC8ED4"/>
    <w:rsid w:val="48F8E178"/>
    <w:rsid w:val="490BA0C6"/>
    <w:rsid w:val="4910B400"/>
    <w:rsid w:val="491C9A04"/>
    <w:rsid w:val="49599B82"/>
    <w:rsid w:val="4959A1A3"/>
    <w:rsid w:val="4960EE22"/>
    <w:rsid w:val="497331DD"/>
    <w:rsid w:val="497832D7"/>
    <w:rsid w:val="4978E6E4"/>
    <w:rsid w:val="49EDDAE2"/>
    <w:rsid w:val="4A3F0665"/>
    <w:rsid w:val="4A63422B"/>
    <w:rsid w:val="4A6532B4"/>
    <w:rsid w:val="4AB23C93"/>
    <w:rsid w:val="4AC187BD"/>
    <w:rsid w:val="4ACDB8D2"/>
    <w:rsid w:val="4AF08720"/>
    <w:rsid w:val="4AFA84D4"/>
    <w:rsid w:val="4B162779"/>
    <w:rsid w:val="4B1DCFB1"/>
    <w:rsid w:val="4B1FFFE6"/>
    <w:rsid w:val="4B3381A2"/>
    <w:rsid w:val="4B50432F"/>
    <w:rsid w:val="4B664745"/>
    <w:rsid w:val="4B8EFCD3"/>
    <w:rsid w:val="4B9D7CE2"/>
    <w:rsid w:val="4B9F4483"/>
    <w:rsid w:val="4BAD98F3"/>
    <w:rsid w:val="4BC85932"/>
    <w:rsid w:val="4BD93CD2"/>
    <w:rsid w:val="4BE63A92"/>
    <w:rsid w:val="4BEA82A0"/>
    <w:rsid w:val="4C13F03F"/>
    <w:rsid w:val="4C1883B0"/>
    <w:rsid w:val="4C204E23"/>
    <w:rsid w:val="4C224E25"/>
    <w:rsid w:val="4C257F6E"/>
    <w:rsid w:val="4C294A30"/>
    <w:rsid w:val="4C4114F8"/>
    <w:rsid w:val="4CD4B092"/>
    <w:rsid w:val="4CD6E43F"/>
    <w:rsid w:val="4D29719E"/>
    <w:rsid w:val="4D6FBF84"/>
    <w:rsid w:val="4D9E8829"/>
    <w:rsid w:val="4DB4E81D"/>
    <w:rsid w:val="4DD19D6B"/>
    <w:rsid w:val="4DDA3DB7"/>
    <w:rsid w:val="4DE0F019"/>
    <w:rsid w:val="4E173672"/>
    <w:rsid w:val="4E2752FA"/>
    <w:rsid w:val="4E4391CA"/>
    <w:rsid w:val="4E9BF90B"/>
    <w:rsid w:val="4E9C953F"/>
    <w:rsid w:val="4E9E744C"/>
    <w:rsid w:val="4EAD033B"/>
    <w:rsid w:val="4EAECB62"/>
    <w:rsid w:val="4EB03D05"/>
    <w:rsid w:val="4EBD73BE"/>
    <w:rsid w:val="4ECDE8E3"/>
    <w:rsid w:val="4F03D56D"/>
    <w:rsid w:val="4F184DEB"/>
    <w:rsid w:val="4F6F5439"/>
    <w:rsid w:val="4FB59A36"/>
    <w:rsid w:val="4FB6CEE7"/>
    <w:rsid w:val="4FB729F8"/>
    <w:rsid w:val="4FCD8FE7"/>
    <w:rsid w:val="4FEC5FF5"/>
    <w:rsid w:val="4FF41B77"/>
    <w:rsid w:val="4FFEDEE1"/>
    <w:rsid w:val="50085F62"/>
    <w:rsid w:val="500FC5F3"/>
    <w:rsid w:val="506F7485"/>
    <w:rsid w:val="508D1673"/>
    <w:rsid w:val="509407B1"/>
    <w:rsid w:val="509C1D0C"/>
    <w:rsid w:val="50ADDE5A"/>
    <w:rsid w:val="50B86F5A"/>
    <w:rsid w:val="50DD1AEE"/>
    <w:rsid w:val="50F5DE0F"/>
    <w:rsid w:val="51075952"/>
    <w:rsid w:val="51170A69"/>
    <w:rsid w:val="5125BDC7"/>
    <w:rsid w:val="51536F4C"/>
    <w:rsid w:val="51E657B3"/>
    <w:rsid w:val="5202BAF9"/>
    <w:rsid w:val="5217E9DB"/>
    <w:rsid w:val="52207A4A"/>
    <w:rsid w:val="5223A2CD"/>
    <w:rsid w:val="52537716"/>
    <w:rsid w:val="5278AA88"/>
    <w:rsid w:val="5293C2D8"/>
    <w:rsid w:val="529F91D5"/>
    <w:rsid w:val="52A66FAF"/>
    <w:rsid w:val="52B8850B"/>
    <w:rsid w:val="52D89B9F"/>
    <w:rsid w:val="53018403"/>
    <w:rsid w:val="532B5EA6"/>
    <w:rsid w:val="533C35ED"/>
    <w:rsid w:val="5351322D"/>
    <w:rsid w:val="53680314"/>
    <w:rsid w:val="537F68F1"/>
    <w:rsid w:val="53805616"/>
    <w:rsid w:val="53825AA2"/>
    <w:rsid w:val="53880D8C"/>
    <w:rsid w:val="538ADC16"/>
    <w:rsid w:val="539B93B5"/>
    <w:rsid w:val="53C371A2"/>
    <w:rsid w:val="53FEEFD5"/>
    <w:rsid w:val="54085F89"/>
    <w:rsid w:val="540A040C"/>
    <w:rsid w:val="5421BF83"/>
    <w:rsid w:val="543CFBC3"/>
    <w:rsid w:val="545EB534"/>
    <w:rsid w:val="546BCBDB"/>
    <w:rsid w:val="546F90FC"/>
    <w:rsid w:val="54952CD2"/>
    <w:rsid w:val="549E382E"/>
    <w:rsid w:val="54A3890B"/>
    <w:rsid w:val="54CD2BCE"/>
    <w:rsid w:val="54D5D5D4"/>
    <w:rsid w:val="54DFB610"/>
    <w:rsid w:val="551F99C4"/>
    <w:rsid w:val="556FA77E"/>
    <w:rsid w:val="5587F440"/>
    <w:rsid w:val="559AE74B"/>
    <w:rsid w:val="55AB1C8C"/>
    <w:rsid w:val="55B8B502"/>
    <w:rsid w:val="55BBADFD"/>
    <w:rsid w:val="55BCA547"/>
    <w:rsid w:val="55FFCAB7"/>
    <w:rsid w:val="561F6851"/>
    <w:rsid w:val="567EAF71"/>
    <w:rsid w:val="569C0C60"/>
    <w:rsid w:val="56B35FDB"/>
    <w:rsid w:val="56B3EFB4"/>
    <w:rsid w:val="56D3AC8A"/>
    <w:rsid w:val="56E7F51E"/>
    <w:rsid w:val="57048F3D"/>
    <w:rsid w:val="5724871A"/>
    <w:rsid w:val="5732CDBF"/>
    <w:rsid w:val="573BE808"/>
    <w:rsid w:val="5745A8A1"/>
    <w:rsid w:val="5745A910"/>
    <w:rsid w:val="57A03928"/>
    <w:rsid w:val="57DB44E0"/>
    <w:rsid w:val="5801CFB1"/>
    <w:rsid w:val="5803DD1B"/>
    <w:rsid w:val="58083D90"/>
    <w:rsid w:val="582206B4"/>
    <w:rsid w:val="585B49D6"/>
    <w:rsid w:val="585C9188"/>
    <w:rsid w:val="58978E1E"/>
    <w:rsid w:val="58B8A0D5"/>
    <w:rsid w:val="58BF1D44"/>
    <w:rsid w:val="58D13B36"/>
    <w:rsid w:val="58D5E18E"/>
    <w:rsid w:val="58DE1317"/>
    <w:rsid w:val="5940A1F5"/>
    <w:rsid w:val="594957E2"/>
    <w:rsid w:val="595834FF"/>
    <w:rsid w:val="59649B04"/>
    <w:rsid w:val="59C962D2"/>
    <w:rsid w:val="5A01266A"/>
    <w:rsid w:val="5A0D8517"/>
    <w:rsid w:val="5A17A039"/>
    <w:rsid w:val="5A2885B7"/>
    <w:rsid w:val="5A314552"/>
    <w:rsid w:val="5A426499"/>
    <w:rsid w:val="5A4A1C9B"/>
    <w:rsid w:val="5A523C64"/>
    <w:rsid w:val="5A5E20EA"/>
    <w:rsid w:val="5A820E49"/>
    <w:rsid w:val="5AA99EC6"/>
    <w:rsid w:val="5AB34682"/>
    <w:rsid w:val="5AC596A1"/>
    <w:rsid w:val="5AC5B7EE"/>
    <w:rsid w:val="5AEA4307"/>
    <w:rsid w:val="5AED8D4E"/>
    <w:rsid w:val="5B4591E8"/>
    <w:rsid w:val="5B68DB96"/>
    <w:rsid w:val="5B7FD09D"/>
    <w:rsid w:val="5B8446EE"/>
    <w:rsid w:val="5B88EF1D"/>
    <w:rsid w:val="5B8B8F51"/>
    <w:rsid w:val="5B9E9AFE"/>
    <w:rsid w:val="5BA58C5A"/>
    <w:rsid w:val="5BA5FF83"/>
    <w:rsid w:val="5BF196BF"/>
    <w:rsid w:val="5C118D32"/>
    <w:rsid w:val="5C24E1AF"/>
    <w:rsid w:val="5C3DB593"/>
    <w:rsid w:val="5C4F0DC6"/>
    <w:rsid w:val="5CC67F8F"/>
    <w:rsid w:val="5CCC5756"/>
    <w:rsid w:val="5CD072AA"/>
    <w:rsid w:val="5CEEA9AE"/>
    <w:rsid w:val="5D2C2FA0"/>
    <w:rsid w:val="5D5292C4"/>
    <w:rsid w:val="5D702E52"/>
    <w:rsid w:val="5D80C5FF"/>
    <w:rsid w:val="5D99A37B"/>
    <w:rsid w:val="5DE9E3F1"/>
    <w:rsid w:val="5E112757"/>
    <w:rsid w:val="5E136FCB"/>
    <w:rsid w:val="5E26C21E"/>
    <w:rsid w:val="5E29E77A"/>
    <w:rsid w:val="5E2C9B1E"/>
    <w:rsid w:val="5EBEFAA9"/>
    <w:rsid w:val="5EC73F13"/>
    <w:rsid w:val="5EDC631D"/>
    <w:rsid w:val="5EDF5366"/>
    <w:rsid w:val="5F09C0DA"/>
    <w:rsid w:val="5F2C0E38"/>
    <w:rsid w:val="5F3B134F"/>
    <w:rsid w:val="5FA677BE"/>
    <w:rsid w:val="5FAF0EE4"/>
    <w:rsid w:val="5FC31530"/>
    <w:rsid w:val="5FC730B5"/>
    <w:rsid w:val="5FCCD0B9"/>
    <w:rsid w:val="5FD25F07"/>
    <w:rsid w:val="600131DB"/>
    <w:rsid w:val="60104570"/>
    <w:rsid w:val="6011C317"/>
    <w:rsid w:val="6038FDCC"/>
    <w:rsid w:val="6069129C"/>
    <w:rsid w:val="60764C2E"/>
    <w:rsid w:val="60A35B71"/>
    <w:rsid w:val="6126DA6A"/>
    <w:rsid w:val="61396AC1"/>
    <w:rsid w:val="614C1582"/>
    <w:rsid w:val="6151F34B"/>
    <w:rsid w:val="6163903E"/>
    <w:rsid w:val="6176B956"/>
    <w:rsid w:val="618D9F37"/>
    <w:rsid w:val="61988B5E"/>
    <w:rsid w:val="61A7F051"/>
    <w:rsid w:val="61D2A159"/>
    <w:rsid w:val="61D83518"/>
    <w:rsid w:val="61EF91BB"/>
    <w:rsid w:val="6244D225"/>
    <w:rsid w:val="624BB412"/>
    <w:rsid w:val="625ADE52"/>
    <w:rsid w:val="627238FE"/>
    <w:rsid w:val="62759DD3"/>
    <w:rsid w:val="6282C45F"/>
    <w:rsid w:val="629D3C62"/>
    <w:rsid w:val="62BE356B"/>
    <w:rsid w:val="62DC5A8C"/>
    <w:rsid w:val="62DFCC2F"/>
    <w:rsid w:val="62FD6BE9"/>
    <w:rsid w:val="630CC97C"/>
    <w:rsid w:val="6313DFA7"/>
    <w:rsid w:val="6339B85C"/>
    <w:rsid w:val="6342D83E"/>
    <w:rsid w:val="6347404D"/>
    <w:rsid w:val="639B3493"/>
    <w:rsid w:val="63AA4AF0"/>
    <w:rsid w:val="63B04DE7"/>
    <w:rsid w:val="63BD66EF"/>
    <w:rsid w:val="63C977A4"/>
    <w:rsid w:val="63D34C91"/>
    <w:rsid w:val="640FE102"/>
    <w:rsid w:val="6414B7DB"/>
    <w:rsid w:val="643475A0"/>
    <w:rsid w:val="6462A0D6"/>
    <w:rsid w:val="64A97EE8"/>
    <w:rsid w:val="64AF7B86"/>
    <w:rsid w:val="64E17718"/>
    <w:rsid w:val="64F5349D"/>
    <w:rsid w:val="64FCF584"/>
    <w:rsid w:val="65128707"/>
    <w:rsid w:val="65509C37"/>
    <w:rsid w:val="65924C66"/>
    <w:rsid w:val="65B031BD"/>
    <w:rsid w:val="65DF75ED"/>
    <w:rsid w:val="660D7293"/>
    <w:rsid w:val="662106CD"/>
    <w:rsid w:val="66219532"/>
    <w:rsid w:val="663BF14F"/>
    <w:rsid w:val="66C397DC"/>
    <w:rsid w:val="66C5DD06"/>
    <w:rsid w:val="66DD71CD"/>
    <w:rsid w:val="66EC85F2"/>
    <w:rsid w:val="6709BF10"/>
    <w:rsid w:val="6713E033"/>
    <w:rsid w:val="671506EC"/>
    <w:rsid w:val="671A943E"/>
    <w:rsid w:val="672483A7"/>
    <w:rsid w:val="672AA69A"/>
    <w:rsid w:val="672FA164"/>
    <w:rsid w:val="6784D635"/>
    <w:rsid w:val="67AC6433"/>
    <w:rsid w:val="67B02375"/>
    <w:rsid w:val="67C7CC17"/>
    <w:rsid w:val="67F75F52"/>
    <w:rsid w:val="67F946D0"/>
    <w:rsid w:val="6800D230"/>
    <w:rsid w:val="68077773"/>
    <w:rsid w:val="682B14C3"/>
    <w:rsid w:val="6864CCC1"/>
    <w:rsid w:val="68709D52"/>
    <w:rsid w:val="68769B01"/>
    <w:rsid w:val="6888601C"/>
    <w:rsid w:val="688F2A05"/>
    <w:rsid w:val="6899535C"/>
    <w:rsid w:val="68E5BD18"/>
    <w:rsid w:val="68E775B3"/>
    <w:rsid w:val="68F0D445"/>
    <w:rsid w:val="694A74FB"/>
    <w:rsid w:val="6954A3E3"/>
    <w:rsid w:val="6956B59D"/>
    <w:rsid w:val="696D8A8E"/>
    <w:rsid w:val="698505B7"/>
    <w:rsid w:val="6986E211"/>
    <w:rsid w:val="698F2A0A"/>
    <w:rsid w:val="69BA9542"/>
    <w:rsid w:val="69D24EE4"/>
    <w:rsid w:val="69E498C2"/>
    <w:rsid w:val="69EB733E"/>
    <w:rsid w:val="6A005EDF"/>
    <w:rsid w:val="6A06F238"/>
    <w:rsid w:val="6A0F5ECE"/>
    <w:rsid w:val="6A177E0F"/>
    <w:rsid w:val="6A3D2FB4"/>
    <w:rsid w:val="6A54047E"/>
    <w:rsid w:val="6A5CF6BE"/>
    <w:rsid w:val="6A9C5CFD"/>
    <w:rsid w:val="6ABB2517"/>
    <w:rsid w:val="6AC3CEDE"/>
    <w:rsid w:val="6B34BF02"/>
    <w:rsid w:val="6B390968"/>
    <w:rsid w:val="6B74063D"/>
    <w:rsid w:val="6B78DF34"/>
    <w:rsid w:val="6B7ADFFE"/>
    <w:rsid w:val="6B815071"/>
    <w:rsid w:val="6B816824"/>
    <w:rsid w:val="6B87A391"/>
    <w:rsid w:val="6B9DE20E"/>
    <w:rsid w:val="6BA3FDB1"/>
    <w:rsid w:val="6BA69196"/>
    <w:rsid w:val="6BE7DC48"/>
    <w:rsid w:val="6BFB9DEB"/>
    <w:rsid w:val="6C02EA35"/>
    <w:rsid w:val="6C0BB117"/>
    <w:rsid w:val="6C58A40B"/>
    <w:rsid w:val="6C8FCA8E"/>
    <w:rsid w:val="6C8FF97F"/>
    <w:rsid w:val="6C94BBC0"/>
    <w:rsid w:val="6CA2179E"/>
    <w:rsid w:val="6CA9FD4F"/>
    <w:rsid w:val="6CADDA82"/>
    <w:rsid w:val="6CB0E9BA"/>
    <w:rsid w:val="6CCA6C85"/>
    <w:rsid w:val="6CDBCAFF"/>
    <w:rsid w:val="6CF4CD74"/>
    <w:rsid w:val="6CFF12F0"/>
    <w:rsid w:val="6D0466F6"/>
    <w:rsid w:val="6D17D2E9"/>
    <w:rsid w:val="6D1D1738"/>
    <w:rsid w:val="6D2627CC"/>
    <w:rsid w:val="6D57FE4C"/>
    <w:rsid w:val="6D6BCD17"/>
    <w:rsid w:val="6D757E11"/>
    <w:rsid w:val="6D7CD944"/>
    <w:rsid w:val="6D86021C"/>
    <w:rsid w:val="6D9FE1DB"/>
    <w:rsid w:val="6DC2565F"/>
    <w:rsid w:val="6DCEE91B"/>
    <w:rsid w:val="6DFA9374"/>
    <w:rsid w:val="6DFBE022"/>
    <w:rsid w:val="6E1BC6F0"/>
    <w:rsid w:val="6E25B45C"/>
    <w:rsid w:val="6E2DDB23"/>
    <w:rsid w:val="6E53E94B"/>
    <w:rsid w:val="6E666619"/>
    <w:rsid w:val="6E6A9898"/>
    <w:rsid w:val="6E778D18"/>
    <w:rsid w:val="6E7CF628"/>
    <w:rsid w:val="6E9B2659"/>
    <w:rsid w:val="6E9F76D2"/>
    <w:rsid w:val="6ECE849D"/>
    <w:rsid w:val="6ED0792B"/>
    <w:rsid w:val="6EF85C20"/>
    <w:rsid w:val="6F0A7D36"/>
    <w:rsid w:val="6F132679"/>
    <w:rsid w:val="6F2DD759"/>
    <w:rsid w:val="6F324082"/>
    <w:rsid w:val="6F39C0FA"/>
    <w:rsid w:val="6F3D8CC9"/>
    <w:rsid w:val="6F3F5EA6"/>
    <w:rsid w:val="6F75D8BD"/>
    <w:rsid w:val="6F8B1D68"/>
    <w:rsid w:val="6F8CCA39"/>
    <w:rsid w:val="6F9FF3E2"/>
    <w:rsid w:val="6FB7439C"/>
    <w:rsid w:val="6FD02D88"/>
    <w:rsid w:val="6FD513A4"/>
    <w:rsid w:val="6FD7B427"/>
    <w:rsid w:val="6FD7C5EE"/>
    <w:rsid w:val="700EBD1C"/>
    <w:rsid w:val="701BEF70"/>
    <w:rsid w:val="703E4E70"/>
    <w:rsid w:val="7046A9D2"/>
    <w:rsid w:val="704BD0DD"/>
    <w:rsid w:val="704FB4A2"/>
    <w:rsid w:val="704FFBAE"/>
    <w:rsid w:val="70604BC5"/>
    <w:rsid w:val="706728A9"/>
    <w:rsid w:val="7078823F"/>
    <w:rsid w:val="709145A8"/>
    <w:rsid w:val="709274F9"/>
    <w:rsid w:val="70A76723"/>
    <w:rsid w:val="70C64B7F"/>
    <w:rsid w:val="70F7042F"/>
    <w:rsid w:val="70F94C72"/>
    <w:rsid w:val="70FDB7EE"/>
    <w:rsid w:val="71052983"/>
    <w:rsid w:val="7111C6F9"/>
    <w:rsid w:val="7129A97F"/>
    <w:rsid w:val="714BE26E"/>
    <w:rsid w:val="71629D65"/>
    <w:rsid w:val="7165BC41"/>
    <w:rsid w:val="7176054A"/>
    <w:rsid w:val="717F0778"/>
    <w:rsid w:val="71AA617C"/>
    <w:rsid w:val="71DFFE49"/>
    <w:rsid w:val="71F8D809"/>
    <w:rsid w:val="72191AF6"/>
    <w:rsid w:val="72218A9C"/>
    <w:rsid w:val="723C959A"/>
    <w:rsid w:val="723EBCA0"/>
    <w:rsid w:val="725928F0"/>
    <w:rsid w:val="725CD3BE"/>
    <w:rsid w:val="728C7DEC"/>
    <w:rsid w:val="72A47F7E"/>
    <w:rsid w:val="72AE31C6"/>
    <w:rsid w:val="72BFF43A"/>
    <w:rsid w:val="72D3F1CA"/>
    <w:rsid w:val="7325B560"/>
    <w:rsid w:val="732953F4"/>
    <w:rsid w:val="73488362"/>
    <w:rsid w:val="734ECB43"/>
    <w:rsid w:val="738CE5F4"/>
    <w:rsid w:val="73949646"/>
    <w:rsid w:val="73A2633C"/>
    <w:rsid w:val="73BBA878"/>
    <w:rsid w:val="73D52752"/>
    <w:rsid w:val="73EC3BCC"/>
    <w:rsid w:val="73FEEE37"/>
    <w:rsid w:val="740037F7"/>
    <w:rsid w:val="74242C8B"/>
    <w:rsid w:val="74248E89"/>
    <w:rsid w:val="74405A6D"/>
    <w:rsid w:val="74933076"/>
    <w:rsid w:val="74C49D2B"/>
    <w:rsid w:val="74EA9C72"/>
    <w:rsid w:val="750A8ED1"/>
    <w:rsid w:val="7515517E"/>
    <w:rsid w:val="758637A7"/>
    <w:rsid w:val="758C58DA"/>
    <w:rsid w:val="7590695C"/>
    <w:rsid w:val="75A0DFA2"/>
    <w:rsid w:val="75B61E5F"/>
    <w:rsid w:val="75D5333C"/>
    <w:rsid w:val="76153D36"/>
    <w:rsid w:val="7648F475"/>
    <w:rsid w:val="764D4458"/>
    <w:rsid w:val="765E91AD"/>
    <w:rsid w:val="7675F043"/>
    <w:rsid w:val="76810BA9"/>
    <w:rsid w:val="768A122A"/>
    <w:rsid w:val="76A58B2A"/>
    <w:rsid w:val="76A8EFE1"/>
    <w:rsid w:val="76CCBCE2"/>
    <w:rsid w:val="76DB6B38"/>
    <w:rsid w:val="76DC422C"/>
    <w:rsid w:val="76F37844"/>
    <w:rsid w:val="770724EA"/>
    <w:rsid w:val="771B2EE8"/>
    <w:rsid w:val="772AF112"/>
    <w:rsid w:val="77318C38"/>
    <w:rsid w:val="7732BD8C"/>
    <w:rsid w:val="7737E223"/>
    <w:rsid w:val="774AEB63"/>
    <w:rsid w:val="774E4AC3"/>
    <w:rsid w:val="774EFA12"/>
    <w:rsid w:val="7753D94D"/>
    <w:rsid w:val="77712BA9"/>
    <w:rsid w:val="77887AC2"/>
    <w:rsid w:val="778ECA99"/>
    <w:rsid w:val="7798315C"/>
    <w:rsid w:val="77A48A6E"/>
    <w:rsid w:val="77C36448"/>
    <w:rsid w:val="77D5FEB3"/>
    <w:rsid w:val="77D96253"/>
    <w:rsid w:val="77FD525B"/>
    <w:rsid w:val="78095F44"/>
    <w:rsid w:val="781EE020"/>
    <w:rsid w:val="78264F4E"/>
    <w:rsid w:val="783087FA"/>
    <w:rsid w:val="7864A0D9"/>
    <w:rsid w:val="78745ACD"/>
    <w:rsid w:val="7891BC61"/>
    <w:rsid w:val="789CC57A"/>
    <w:rsid w:val="78E49C04"/>
    <w:rsid w:val="78E8A8C4"/>
    <w:rsid w:val="78F3381A"/>
    <w:rsid w:val="78F53A7D"/>
    <w:rsid w:val="79197DB7"/>
    <w:rsid w:val="791CFDDA"/>
    <w:rsid w:val="7947547D"/>
    <w:rsid w:val="796B6619"/>
    <w:rsid w:val="79837316"/>
    <w:rsid w:val="7984D19B"/>
    <w:rsid w:val="799F8171"/>
    <w:rsid w:val="79A43A18"/>
    <w:rsid w:val="79AE2983"/>
    <w:rsid w:val="79BE6772"/>
    <w:rsid w:val="79DDCE36"/>
    <w:rsid w:val="79DE2066"/>
    <w:rsid w:val="79E8CC0B"/>
    <w:rsid w:val="7A01E7B5"/>
    <w:rsid w:val="7A04F17F"/>
    <w:rsid w:val="7A0FC9B0"/>
    <w:rsid w:val="7A2A46E0"/>
    <w:rsid w:val="7A32ABD9"/>
    <w:rsid w:val="7A34F514"/>
    <w:rsid w:val="7A60846E"/>
    <w:rsid w:val="7A6939F1"/>
    <w:rsid w:val="7A7F11E2"/>
    <w:rsid w:val="7AE32393"/>
    <w:rsid w:val="7AEA9ECE"/>
    <w:rsid w:val="7AEF5189"/>
    <w:rsid w:val="7AF43DC7"/>
    <w:rsid w:val="7AF67B70"/>
    <w:rsid w:val="7AFFED77"/>
    <w:rsid w:val="7B1F1EC2"/>
    <w:rsid w:val="7B40DD59"/>
    <w:rsid w:val="7B5C0C72"/>
    <w:rsid w:val="7B646F80"/>
    <w:rsid w:val="7B682BFE"/>
    <w:rsid w:val="7B860ABB"/>
    <w:rsid w:val="7B91DD94"/>
    <w:rsid w:val="7BA93302"/>
    <w:rsid w:val="7BC28E41"/>
    <w:rsid w:val="7C02E326"/>
    <w:rsid w:val="7C233EF3"/>
    <w:rsid w:val="7C2E8EC3"/>
    <w:rsid w:val="7C4EE3D5"/>
    <w:rsid w:val="7C4FEDE5"/>
    <w:rsid w:val="7C6CDE65"/>
    <w:rsid w:val="7C8D2E0B"/>
    <w:rsid w:val="7CA2DD2A"/>
    <w:rsid w:val="7CB9CC37"/>
    <w:rsid w:val="7CBAA593"/>
    <w:rsid w:val="7CBF62E3"/>
    <w:rsid w:val="7D319412"/>
    <w:rsid w:val="7D469279"/>
    <w:rsid w:val="7D6113C6"/>
    <w:rsid w:val="7D85CEA3"/>
    <w:rsid w:val="7D9E0693"/>
    <w:rsid w:val="7DC1908D"/>
    <w:rsid w:val="7DD34170"/>
    <w:rsid w:val="7DEF5488"/>
    <w:rsid w:val="7DF91958"/>
    <w:rsid w:val="7DFE9C33"/>
    <w:rsid w:val="7E0EAA96"/>
    <w:rsid w:val="7E21689C"/>
    <w:rsid w:val="7E3FE3AA"/>
    <w:rsid w:val="7E439C97"/>
    <w:rsid w:val="7E43D065"/>
    <w:rsid w:val="7E631BC7"/>
    <w:rsid w:val="7E66429F"/>
    <w:rsid w:val="7E685223"/>
    <w:rsid w:val="7E73B303"/>
    <w:rsid w:val="7E7855E6"/>
    <w:rsid w:val="7E894E19"/>
    <w:rsid w:val="7E9940B3"/>
    <w:rsid w:val="7E9AF4EA"/>
    <w:rsid w:val="7EA9648E"/>
    <w:rsid w:val="7ECF1E26"/>
    <w:rsid w:val="7EF8E12E"/>
    <w:rsid w:val="7F01DD8A"/>
    <w:rsid w:val="7F0E80C8"/>
    <w:rsid w:val="7F149344"/>
    <w:rsid w:val="7F2CDB5B"/>
    <w:rsid w:val="7F606FA3"/>
    <w:rsid w:val="7F635CB2"/>
    <w:rsid w:val="7F67B854"/>
    <w:rsid w:val="7F6D118D"/>
    <w:rsid w:val="7F7C435A"/>
    <w:rsid w:val="7F7E06D9"/>
    <w:rsid w:val="7F7FCBDE"/>
    <w:rsid w:val="7F9615DC"/>
    <w:rsid w:val="7F991DBB"/>
    <w:rsid w:val="7FA12B3D"/>
    <w:rsid w:val="7FA75158"/>
    <w:rsid w:val="7FCC8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580EC"/>
  <w15:docId w15:val="{C089648B-FBDA-4716-9ED0-5EE6A901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878FA"/>
    <w:rPr>
      <w:rFonts w:ascii="Times New Roman" w:eastAsia="Times New Roman" w:hAnsi="Times New Roman" w:cs="Times New Roman"/>
      <w:lang w:val="et-EE" w:eastAsia="et-EE" w:bidi="et-EE"/>
    </w:rPr>
  </w:style>
  <w:style w:type="paragraph" w:styleId="Pealkiri1">
    <w:name w:val="heading 1"/>
    <w:basedOn w:val="Normaallaad"/>
    <w:link w:val="Pealkiri1Mrk"/>
    <w:uiPriority w:val="9"/>
    <w:qFormat/>
    <w:pPr>
      <w:ind w:left="342" w:hanging="241"/>
      <w:outlineLvl w:val="0"/>
    </w:pPr>
    <w:rPr>
      <w:b/>
      <w:bCs/>
      <w:sz w:val="24"/>
      <w:szCs w:val="24"/>
    </w:rPr>
  </w:style>
  <w:style w:type="paragraph" w:styleId="Pealkiri2">
    <w:name w:val="heading 2"/>
    <w:basedOn w:val="Normaallaad"/>
    <w:uiPriority w:val="9"/>
    <w:unhideWhenUsed/>
    <w:qFormat/>
    <w:pPr>
      <w:spacing w:line="279" w:lineRule="exact"/>
      <w:ind w:left="102"/>
      <w:outlineLvl w:val="1"/>
    </w:pPr>
    <w:rPr>
      <w:b/>
      <w:bCs/>
      <w:i/>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uiPriority w:val="1"/>
    <w:qFormat/>
    <w:rPr>
      <w:sz w:val="24"/>
      <w:szCs w:val="24"/>
    </w:rPr>
  </w:style>
  <w:style w:type="paragraph" w:styleId="Loendilik">
    <w:name w:val="List Paragraph"/>
    <w:basedOn w:val="Normaallaad"/>
    <w:uiPriority w:val="34"/>
    <w:qFormat/>
    <w:pPr>
      <w:ind w:left="102"/>
    </w:pPr>
  </w:style>
  <w:style w:type="paragraph" w:customStyle="1" w:styleId="TableParagraph">
    <w:name w:val="Table Paragraph"/>
    <w:basedOn w:val="Normaallaad"/>
    <w:uiPriority w:val="1"/>
    <w:qFormat/>
  </w:style>
  <w:style w:type="character" w:styleId="Kommentaariviide">
    <w:name w:val="annotation reference"/>
    <w:basedOn w:val="Liguvaikefont"/>
    <w:uiPriority w:val="99"/>
    <w:semiHidden/>
    <w:unhideWhenUsed/>
    <w:rsid w:val="00F84A48"/>
    <w:rPr>
      <w:sz w:val="16"/>
      <w:szCs w:val="16"/>
    </w:rPr>
  </w:style>
  <w:style w:type="paragraph" w:styleId="Kommentaaritekst">
    <w:name w:val="annotation text"/>
    <w:basedOn w:val="Normaallaad"/>
    <w:link w:val="KommentaaritekstMrk"/>
    <w:uiPriority w:val="99"/>
    <w:unhideWhenUsed/>
    <w:rsid w:val="00F84A48"/>
    <w:rPr>
      <w:sz w:val="20"/>
      <w:szCs w:val="20"/>
    </w:rPr>
  </w:style>
  <w:style w:type="character" w:customStyle="1" w:styleId="KommentaaritekstMrk">
    <w:name w:val="Kommentaari tekst Märk"/>
    <w:basedOn w:val="Liguvaikefont"/>
    <w:link w:val="Kommentaaritekst"/>
    <w:uiPriority w:val="99"/>
    <w:rsid w:val="00F84A48"/>
    <w:rPr>
      <w:rFonts w:ascii="Times New Roman" w:eastAsia="Times New Roman" w:hAnsi="Times New Roman" w:cs="Times New Roman"/>
      <w:sz w:val="20"/>
      <w:szCs w:val="20"/>
      <w:lang w:val="et-EE" w:eastAsia="et-EE" w:bidi="et-EE"/>
    </w:rPr>
  </w:style>
  <w:style w:type="paragraph" w:styleId="Kommentaariteema">
    <w:name w:val="annotation subject"/>
    <w:basedOn w:val="Kommentaaritekst"/>
    <w:next w:val="Kommentaaritekst"/>
    <w:link w:val="KommentaariteemaMrk"/>
    <w:uiPriority w:val="99"/>
    <w:semiHidden/>
    <w:unhideWhenUsed/>
    <w:rsid w:val="00F84A48"/>
    <w:rPr>
      <w:b/>
      <w:bCs/>
    </w:rPr>
  </w:style>
  <w:style w:type="character" w:customStyle="1" w:styleId="KommentaariteemaMrk">
    <w:name w:val="Kommentaari teema Märk"/>
    <w:basedOn w:val="KommentaaritekstMrk"/>
    <w:link w:val="Kommentaariteema"/>
    <w:uiPriority w:val="99"/>
    <w:semiHidden/>
    <w:rsid w:val="00F84A48"/>
    <w:rPr>
      <w:rFonts w:ascii="Times New Roman" w:eastAsia="Times New Roman" w:hAnsi="Times New Roman" w:cs="Times New Roman"/>
      <w:b/>
      <w:bCs/>
      <w:sz w:val="20"/>
      <w:szCs w:val="20"/>
      <w:lang w:val="et-EE" w:eastAsia="et-EE" w:bidi="et-EE"/>
    </w:rPr>
  </w:style>
  <w:style w:type="paragraph" w:styleId="Redaktsioon">
    <w:name w:val="Revision"/>
    <w:hidden/>
    <w:uiPriority w:val="99"/>
    <w:semiHidden/>
    <w:rsid w:val="005862DA"/>
    <w:pPr>
      <w:widowControl/>
      <w:autoSpaceDE/>
      <w:autoSpaceDN/>
    </w:pPr>
    <w:rPr>
      <w:rFonts w:ascii="Times New Roman" w:eastAsia="Times New Roman" w:hAnsi="Times New Roman" w:cs="Times New Roman"/>
      <w:lang w:val="et-EE" w:eastAsia="et-EE" w:bidi="et-EE"/>
    </w:rPr>
  </w:style>
  <w:style w:type="character" w:customStyle="1" w:styleId="Pealkiri1Mrk">
    <w:name w:val="Pealkiri 1 Märk"/>
    <w:basedOn w:val="Liguvaikefont"/>
    <w:link w:val="Pealkiri1"/>
    <w:uiPriority w:val="9"/>
    <w:rsid w:val="00D57724"/>
    <w:rPr>
      <w:rFonts w:ascii="Times New Roman" w:eastAsia="Times New Roman" w:hAnsi="Times New Roman" w:cs="Times New Roman"/>
      <w:b/>
      <w:bCs/>
      <w:sz w:val="24"/>
      <w:szCs w:val="24"/>
      <w:lang w:val="et-EE" w:eastAsia="et-EE" w:bidi="et-EE"/>
    </w:rPr>
  </w:style>
  <w:style w:type="paragraph" w:styleId="Pis">
    <w:name w:val="header"/>
    <w:basedOn w:val="Normaallaad"/>
    <w:link w:val="PisMrk"/>
    <w:uiPriority w:val="99"/>
    <w:unhideWhenUsed/>
    <w:rsid w:val="00E57D97"/>
    <w:pPr>
      <w:tabs>
        <w:tab w:val="center" w:pos="4536"/>
        <w:tab w:val="right" w:pos="9072"/>
      </w:tabs>
    </w:pPr>
  </w:style>
  <w:style w:type="character" w:customStyle="1" w:styleId="PisMrk">
    <w:name w:val="Päis Märk"/>
    <w:basedOn w:val="Liguvaikefont"/>
    <w:link w:val="Pis"/>
    <w:uiPriority w:val="99"/>
    <w:rsid w:val="00E57D97"/>
    <w:rPr>
      <w:rFonts w:ascii="Times New Roman" w:eastAsia="Times New Roman" w:hAnsi="Times New Roman" w:cs="Times New Roman"/>
      <w:lang w:val="et-EE" w:eastAsia="et-EE" w:bidi="et-EE"/>
    </w:rPr>
  </w:style>
  <w:style w:type="paragraph" w:styleId="Jalus">
    <w:name w:val="footer"/>
    <w:basedOn w:val="Normaallaad"/>
    <w:link w:val="JalusMrk"/>
    <w:uiPriority w:val="99"/>
    <w:unhideWhenUsed/>
    <w:rsid w:val="00E57D97"/>
    <w:pPr>
      <w:tabs>
        <w:tab w:val="center" w:pos="4536"/>
        <w:tab w:val="right" w:pos="9072"/>
      </w:tabs>
    </w:pPr>
  </w:style>
  <w:style w:type="character" w:customStyle="1" w:styleId="JalusMrk">
    <w:name w:val="Jalus Märk"/>
    <w:basedOn w:val="Liguvaikefont"/>
    <w:link w:val="Jalus"/>
    <w:uiPriority w:val="99"/>
    <w:rsid w:val="00E57D97"/>
    <w:rPr>
      <w:rFonts w:ascii="Times New Roman" w:eastAsia="Times New Roman" w:hAnsi="Times New Roman" w:cs="Times New Roman"/>
      <w:lang w:val="et-EE" w:eastAsia="et-EE" w:bidi="et-EE"/>
    </w:rPr>
  </w:style>
  <w:style w:type="paragraph" w:styleId="Allmrkusetekst">
    <w:name w:val="footnote text"/>
    <w:basedOn w:val="Normaallaad"/>
    <w:link w:val="AllmrkusetekstMrk"/>
    <w:uiPriority w:val="99"/>
    <w:unhideWhenUsed/>
    <w:rsid w:val="006F18C2"/>
    <w:rPr>
      <w:sz w:val="20"/>
      <w:szCs w:val="20"/>
    </w:rPr>
  </w:style>
  <w:style w:type="character" w:customStyle="1" w:styleId="AllmrkusetekstMrk">
    <w:name w:val="Allmärkuse tekst Märk"/>
    <w:basedOn w:val="Liguvaikefont"/>
    <w:link w:val="Allmrkusetekst"/>
    <w:uiPriority w:val="99"/>
    <w:rsid w:val="006F18C2"/>
    <w:rPr>
      <w:rFonts w:ascii="Times New Roman" w:eastAsia="Times New Roman" w:hAnsi="Times New Roman" w:cs="Times New Roman"/>
      <w:sz w:val="20"/>
      <w:szCs w:val="20"/>
      <w:lang w:val="et-EE" w:eastAsia="et-EE" w:bidi="et-EE"/>
    </w:rPr>
  </w:style>
  <w:style w:type="character" w:styleId="Allmrkuseviide">
    <w:name w:val="footnote reference"/>
    <w:basedOn w:val="Liguvaikefont"/>
    <w:uiPriority w:val="99"/>
    <w:semiHidden/>
    <w:unhideWhenUsed/>
    <w:rsid w:val="006F18C2"/>
    <w:rPr>
      <w:vertAlign w:val="superscript"/>
    </w:rPr>
  </w:style>
  <w:style w:type="character" w:styleId="Hperlink">
    <w:name w:val="Hyperlink"/>
    <w:basedOn w:val="Liguvaikefont"/>
    <w:uiPriority w:val="99"/>
    <w:unhideWhenUsed/>
    <w:rsid w:val="00B7489F"/>
    <w:rPr>
      <w:color w:val="0000FF" w:themeColor="hyperlink"/>
      <w:u w:val="single"/>
    </w:rPr>
  </w:style>
  <w:style w:type="character" w:styleId="Lahendamatamainimine">
    <w:name w:val="Unresolved Mention"/>
    <w:basedOn w:val="Liguvaikefont"/>
    <w:uiPriority w:val="99"/>
    <w:semiHidden/>
    <w:unhideWhenUsed/>
    <w:rsid w:val="00B7489F"/>
    <w:rPr>
      <w:color w:val="605E5C"/>
      <w:shd w:val="clear" w:color="auto" w:fill="E1DFDD"/>
    </w:rPr>
  </w:style>
  <w:style w:type="character" w:customStyle="1" w:styleId="normaltextrun">
    <w:name w:val="normaltextrun"/>
    <w:basedOn w:val="Liguvaikefont"/>
    <w:rsid w:val="005247BC"/>
  </w:style>
  <w:style w:type="character" w:styleId="Klastatudhperlink">
    <w:name w:val="FollowedHyperlink"/>
    <w:basedOn w:val="Liguvaikefont"/>
    <w:uiPriority w:val="99"/>
    <w:semiHidden/>
    <w:unhideWhenUsed/>
    <w:rsid w:val="0035693A"/>
    <w:rPr>
      <w:color w:val="800080" w:themeColor="followedHyperlink"/>
      <w:u w:val="single"/>
    </w:rPr>
  </w:style>
  <w:style w:type="paragraph" w:customStyle="1" w:styleId="Standard">
    <w:name w:val="Standard"/>
    <w:rsid w:val="00D676E4"/>
    <w:pPr>
      <w:suppressAutoHyphens/>
      <w:autoSpaceDE/>
      <w:textAlignment w:val="baseline"/>
    </w:pPr>
    <w:rPr>
      <w:rFonts w:ascii="Times New Roman" w:eastAsia="Arial Unicode MS" w:hAnsi="Times New Roman" w:cs="Tahoma"/>
      <w:kern w:val="3"/>
      <w:sz w:val="24"/>
      <w:szCs w:val="24"/>
      <w:lang w:val="et-EE" w:eastAsia="et-EE"/>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47281">
      <w:bodyDiv w:val="1"/>
      <w:marLeft w:val="0"/>
      <w:marRight w:val="0"/>
      <w:marTop w:val="0"/>
      <w:marBottom w:val="0"/>
      <w:divBdr>
        <w:top w:val="none" w:sz="0" w:space="0" w:color="auto"/>
        <w:left w:val="none" w:sz="0" w:space="0" w:color="auto"/>
        <w:bottom w:val="none" w:sz="0" w:space="0" w:color="auto"/>
        <w:right w:val="none" w:sz="0" w:space="0" w:color="auto"/>
      </w:divBdr>
    </w:div>
    <w:div w:id="309143176">
      <w:bodyDiv w:val="1"/>
      <w:marLeft w:val="0"/>
      <w:marRight w:val="0"/>
      <w:marTop w:val="0"/>
      <w:marBottom w:val="0"/>
      <w:divBdr>
        <w:top w:val="none" w:sz="0" w:space="0" w:color="auto"/>
        <w:left w:val="none" w:sz="0" w:space="0" w:color="auto"/>
        <w:bottom w:val="none" w:sz="0" w:space="0" w:color="auto"/>
        <w:right w:val="none" w:sz="0" w:space="0" w:color="auto"/>
      </w:divBdr>
    </w:div>
    <w:div w:id="317537113">
      <w:bodyDiv w:val="1"/>
      <w:marLeft w:val="0"/>
      <w:marRight w:val="0"/>
      <w:marTop w:val="0"/>
      <w:marBottom w:val="0"/>
      <w:divBdr>
        <w:top w:val="none" w:sz="0" w:space="0" w:color="auto"/>
        <w:left w:val="none" w:sz="0" w:space="0" w:color="auto"/>
        <w:bottom w:val="none" w:sz="0" w:space="0" w:color="auto"/>
        <w:right w:val="none" w:sz="0" w:space="0" w:color="auto"/>
      </w:divBdr>
    </w:div>
    <w:div w:id="323750158">
      <w:bodyDiv w:val="1"/>
      <w:marLeft w:val="0"/>
      <w:marRight w:val="0"/>
      <w:marTop w:val="0"/>
      <w:marBottom w:val="0"/>
      <w:divBdr>
        <w:top w:val="none" w:sz="0" w:space="0" w:color="auto"/>
        <w:left w:val="none" w:sz="0" w:space="0" w:color="auto"/>
        <w:bottom w:val="none" w:sz="0" w:space="0" w:color="auto"/>
        <w:right w:val="none" w:sz="0" w:space="0" w:color="auto"/>
      </w:divBdr>
    </w:div>
    <w:div w:id="380403175">
      <w:bodyDiv w:val="1"/>
      <w:marLeft w:val="0"/>
      <w:marRight w:val="0"/>
      <w:marTop w:val="0"/>
      <w:marBottom w:val="0"/>
      <w:divBdr>
        <w:top w:val="none" w:sz="0" w:space="0" w:color="auto"/>
        <w:left w:val="none" w:sz="0" w:space="0" w:color="auto"/>
        <w:bottom w:val="none" w:sz="0" w:space="0" w:color="auto"/>
        <w:right w:val="none" w:sz="0" w:space="0" w:color="auto"/>
      </w:divBdr>
    </w:div>
    <w:div w:id="452985395">
      <w:bodyDiv w:val="1"/>
      <w:marLeft w:val="0"/>
      <w:marRight w:val="0"/>
      <w:marTop w:val="0"/>
      <w:marBottom w:val="0"/>
      <w:divBdr>
        <w:top w:val="none" w:sz="0" w:space="0" w:color="auto"/>
        <w:left w:val="none" w:sz="0" w:space="0" w:color="auto"/>
        <w:bottom w:val="none" w:sz="0" w:space="0" w:color="auto"/>
        <w:right w:val="none" w:sz="0" w:space="0" w:color="auto"/>
      </w:divBdr>
      <w:divsChild>
        <w:div w:id="551043659">
          <w:marLeft w:val="0"/>
          <w:marRight w:val="0"/>
          <w:marTop w:val="0"/>
          <w:marBottom w:val="0"/>
          <w:divBdr>
            <w:top w:val="none" w:sz="0" w:space="0" w:color="auto"/>
            <w:left w:val="none" w:sz="0" w:space="0" w:color="auto"/>
            <w:bottom w:val="none" w:sz="0" w:space="0" w:color="auto"/>
            <w:right w:val="none" w:sz="0" w:space="0" w:color="auto"/>
          </w:divBdr>
        </w:div>
        <w:div w:id="1162163057">
          <w:marLeft w:val="0"/>
          <w:marRight w:val="0"/>
          <w:marTop w:val="0"/>
          <w:marBottom w:val="0"/>
          <w:divBdr>
            <w:top w:val="none" w:sz="0" w:space="0" w:color="auto"/>
            <w:left w:val="none" w:sz="0" w:space="0" w:color="auto"/>
            <w:bottom w:val="none" w:sz="0" w:space="0" w:color="auto"/>
            <w:right w:val="none" w:sz="0" w:space="0" w:color="auto"/>
          </w:divBdr>
        </w:div>
      </w:divsChild>
    </w:div>
    <w:div w:id="536162113">
      <w:bodyDiv w:val="1"/>
      <w:marLeft w:val="0"/>
      <w:marRight w:val="0"/>
      <w:marTop w:val="0"/>
      <w:marBottom w:val="0"/>
      <w:divBdr>
        <w:top w:val="none" w:sz="0" w:space="0" w:color="auto"/>
        <w:left w:val="none" w:sz="0" w:space="0" w:color="auto"/>
        <w:bottom w:val="none" w:sz="0" w:space="0" w:color="auto"/>
        <w:right w:val="none" w:sz="0" w:space="0" w:color="auto"/>
      </w:divBdr>
    </w:div>
    <w:div w:id="548765529">
      <w:bodyDiv w:val="1"/>
      <w:marLeft w:val="0"/>
      <w:marRight w:val="0"/>
      <w:marTop w:val="0"/>
      <w:marBottom w:val="0"/>
      <w:divBdr>
        <w:top w:val="none" w:sz="0" w:space="0" w:color="auto"/>
        <w:left w:val="none" w:sz="0" w:space="0" w:color="auto"/>
        <w:bottom w:val="none" w:sz="0" w:space="0" w:color="auto"/>
        <w:right w:val="none" w:sz="0" w:space="0" w:color="auto"/>
      </w:divBdr>
    </w:div>
    <w:div w:id="563028189">
      <w:bodyDiv w:val="1"/>
      <w:marLeft w:val="0"/>
      <w:marRight w:val="0"/>
      <w:marTop w:val="0"/>
      <w:marBottom w:val="0"/>
      <w:divBdr>
        <w:top w:val="none" w:sz="0" w:space="0" w:color="auto"/>
        <w:left w:val="none" w:sz="0" w:space="0" w:color="auto"/>
        <w:bottom w:val="none" w:sz="0" w:space="0" w:color="auto"/>
        <w:right w:val="none" w:sz="0" w:space="0" w:color="auto"/>
      </w:divBdr>
    </w:div>
    <w:div w:id="580679723">
      <w:bodyDiv w:val="1"/>
      <w:marLeft w:val="0"/>
      <w:marRight w:val="0"/>
      <w:marTop w:val="0"/>
      <w:marBottom w:val="0"/>
      <w:divBdr>
        <w:top w:val="none" w:sz="0" w:space="0" w:color="auto"/>
        <w:left w:val="none" w:sz="0" w:space="0" w:color="auto"/>
        <w:bottom w:val="none" w:sz="0" w:space="0" w:color="auto"/>
        <w:right w:val="none" w:sz="0" w:space="0" w:color="auto"/>
      </w:divBdr>
      <w:divsChild>
        <w:div w:id="120879654">
          <w:marLeft w:val="0"/>
          <w:marRight w:val="0"/>
          <w:marTop w:val="0"/>
          <w:marBottom w:val="0"/>
          <w:divBdr>
            <w:top w:val="none" w:sz="0" w:space="0" w:color="auto"/>
            <w:left w:val="none" w:sz="0" w:space="0" w:color="auto"/>
            <w:bottom w:val="none" w:sz="0" w:space="0" w:color="auto"/>
            <w:right w:val="none" w:sz="0" w:space="0" w:color="auto"/>
          </w:divBdr>
        </w:div>
        <w:div w:id="1247955603">
          <w:marLeft w:val="0"/>
          <w:marRight w:val="0"/>
          <w:marTop w:val="0"/>
          <w:marBottom w:val="0"/>
          <w:divBdr>
            <w:top w:val="none" w:sz="0" w:space="0" w:color="auto"/>
            <w:left w:val="none" w:sz="0" w:space="0" w:color="auto"/>
            <w:bottom w:val="none" w:sz="0" w:space="0" w:color="auto"/>
            <w:right w:val="none" w:sz="0" w:space="0" w:color="auto"/>
          </w:divBdr>
        </w:div>
      </w:divsChild>
    </w:div>
    <w:div w:id="622272205">
      <w:bodyDiv w:val="1"/>
      <w:marLeft w:val="0"/>
      <w:marRight w:val="0"/>
      <w:marTop w:val="0"/>
      <w:marBottom w:val="0"/>
      <w:divBdr>
        <w:top w:val="none" w:sz="0" w:space="0" w:color="auto"/>
        <w:left w:val="none" w:sz="0" w:space="0" w:color="auto"/>
        <w:bottom w:val="none" w:sz="0" w:space="0" w:color="auto"/>
        <w:right w:val="none" w:sz="0" w:space="0" w:color="auto"/>
      </w:divBdr>
    </w:div>
    <w:div w:id="773944776">
      <w:bodyDiv w:val="1"/>
      <w:marLeft w:val="0"/>
      <w:marRight w:val="0"/>
      <w:marTop w:val="0"/>
      <w:marBottom w:val="0"/>
      <w:divBdr>
        <w:top w:val="none" w:sz="0" w:space="0" w:color="auto"/>
        <w:left w:val="none" w:sz="0" w:space="0" w:color="auto"/>
        <w:bottom w:val="none" w:sz="0" w:space="0" w:color="auto"/>
        <w:right w:val="none" w:sz="0" w:space="0" w:color="auto"/>
      </w:divBdr>
      <w:divsChild>
        <w:div w:id="155459642">
          <w:marLeft w:val="446"/>
          <w:marRight w:val="0"/>
          <w:marTop w:val="0"/>
          <w:marBottom w:val="0"/>
          <w:divBdr>
            <w:top w:val="none" w:sz="0" w:space="0" w:color="auto"/>
            <w:left w:val="none" w:sz="0" w:space="0" w:color="auto"/>
            <w:bottom w:val="none" w:sz="0" w:space="0" w:color="auto"/>
            <w:right w:val="none" w:sz="0" w:space="0" w:color="auto"/>
          </w:divBdr>
        </w:div>
        <w:div w:id="529730349">
          <w:marLeft w:val="446"/>
          <w:marRight w:val="0"/>
          <w:marTop w:val="0"/>
          <w:marBottom w:val="0"/>
          <w:divBdr>
            <w:top w:val="none" w:sz="0" w:space="0" w:color="auto"/>
            <w:left w:val="none" w:sz="0" w:space="0" w:color="auto"/>
            <w:bottom w:val="none" w:sz="0" w:space="0" w:color="auto"/>
            <w:right w:val="none" w:sz="0" w:space="0" w:color="auto"/>
          </w:divBdr>
        </w:div>
        <w:div w:id="537202980">
          <w:marLeft w:val="446"/>
          <w:marRight w:val="0"/>
          <w:marTop w:val="0"/>
          <w:marBottom w:val="0"/>
          <w:divBdr>
            <w:top w:val="none" w:sz="0" w:space="0" w:color="auto"/>
            <w:left w:val="none" w:sz="0" w:space="0" w:color="auto"/>
            <w:bottom w:val="none" w:sz="0" w:space="0" w:color="auto"/>
            <w:right w:val="none" w:sz="0" w:space="0" w:color="auto"/>
          </w:divBdr>
        </w:div>
        <w:div w:id="695234673">
          <w:marLeft w:val="446"/>
          <w:marRight w:val="0"/>
          <w:marTop w:val="0"/>
          <w:marBottom w:val="0"/>
          <w:divBdr>
            <w:top w:val="none" w:sz="0" w:space="0" w:color="auto"/>
            <w:left w:val="none" w:sz="0" w:space="0" w:color="auto"/>
            <w:bottom w:val="none" w:sz="0" w:space="0" w:color="auto"/>
            <w:right w:val="none" w:sz="0" w:space="0" w:color="auto"/>
          </w:divBdr>
        </w:div>
        <w:div w:id="974022499">
          <w:marLeft w:val="446"/>
          <w:marRight w:val="0"/>
          <w:marTop w:val="0"/>
          <w:marBottom w:val="0"/>
          <w:divBdr>
            <w:top w:val="none" w:sz="0" w:space="0" w:color="auto"/>
            <w:left w:val="none" w:sz="0" w:space="0" w:color="auto"/>
            <w:bottom w:val="none" w:sz="0" w:space="0" w:color="auto"/>
            <w:right w:val="none" w:sz="0" w:space="0" w:color="auto"/>
          </w:divBdr>
        </w:div>
        <w:div w:id="1189879624">
          <w:marLeft w:val="446"/>
          <w:marRight w:val="0"/>
          <w:marTop w:val="0"/>
          <w:marBottom w:val="0"/>
          <w:divBdr>
            <w:top w:val="none" w:sz="0" w:space="0" w:color="auto"/>
            <w:left w:val="none" w:sz="0" w:space="0" w:color="auto"/>
            <w:bottom w:val="none" w:sz="0" w:space="0" w:color="auto"/>
            <w:right w:val="none" w:sz="0" w:space="0" w:color="auto"/>
          </w:divBdr>
        </w:div>
        <w:div w:id="1213619978">
          <w:marLeft w:val="446"/>
          <w:marRight w:val="0"/>
          <w:marTop w:val="0"/>
          <w:marBottom w:val="0"/>
          <w:divBdr>
            <w:top w:val="none" w:sz="0" w:space="0" w:color="auto"/>
            <w:left w:val="none" w:sz="0" w:space="0" w:color="auto"/>
            <w:bottom w:val="none" w:sz="0" w:space="0" w:color="auto"/>
            <w:right w:val="none" w:sz="0" w:space="0" w:color="auto"/>
          </w:divBdr>
        </w:div>
        <w:div w:id="1292395497">
          <w:marLeft w:val="446"/>
          <w:marRight w:val="0"/>
          <w:marTop w:val="0"/>
          <w:marBottom w:val="0"/>
          <w:divBdr>
            <w:top w:val="none" w:sz="0" w:space="0" w:color="auto"/>
            <w:left w:val="none" w:sz="0" w:space="0" w:color="auto"/>
            <w:bottom w:val="none" w:sz="0" w:space="0" w:color="auto"/>
            <w:right w:val="none" w:sz="0" w:space="0" w:color="auto"/>
          </w:divBdr>
        </w:div>
        <w:div w:id="1576352794">
          <w:marLeft w:val="446"/>
          <w:marRight w:val="0"/>
          <w:marTop w:val="0"/>
          <w:marBottom w:val="0"/>
          <w:divBdr>
            <w:top w:val="none" w:sz="0" w:space="0" w:color="auto"/>
            <w:left w:val="none" w:sz="0" w:space="0" w:color="auto"/>
            <w:bottom w:val="none" w:sz="0" w:space="0" w:color="auto"/>
            <w:right w:val="none" w:sz="0" w:space="0" w:color="auto"/>
          </w:divBdr>
        </w:div>
        <w:div w:id="1718967664">
          <w:marLeft w:val="446"/>
          <w:marRight w:val="0"/>
          <w:marTop w:val="0"/>
          <w:marBottom w:val="0"/>
          <w:divBdr>
            <w:top w:val="none" w:sz="0" w:space="0" w:color="auto"/>
            <w:left w:val="none" w:sz="0" w:space="0" w:color="auto"/>
            <w:bottom w:val="none" w:sz="0" w:space="0" w:color="auto"/>
            <w:right w:val="none" w:sz="0" w:space="0" w:color="auto"/>
          </w:divBdr>
        </w:div>
        <w:div w:id="1758598862">
          <w:marLeft w:val="446"/>
          <w:marRight w:val="0"/>
          <w:marTop w:val="0"/>
          <w:marBottom w:val="0"/>
          <w:divBdr>
            <w:top w:val="none" w:sz="0" w:space="0" w:color="auto"/>
            <w:left w:val="none" w:sz="0" w:space="0" w:color="auto"/>
            <w:bottom w:val="none" w:sz="0" w:space="0" w:color="auto"/>
            <w:right w:val="none" w:sz="0" w:space="0" w:color="auto"/>
          </w:divBdr>
        </w:div>
        <w:div w:id="2005623331">
          <w:marLeft w:val="446"/>
          <w:marRight w:val="0"/>
          <w:marTop w:val="0"/>
          <w:marBottom w:val="0"/>
          <w:divBdr>
            <w:top w:val="none" w:sz="0" w:space="0" w:color="auto"/>
            <w:left w:val="none" w:sz="0" w:space="0" w:color="auto"/>
            <w:bottom w:val="none" w:sz="0" w:space="0" w:color="auto"/>
            <w:right w:val="none" w:sz="0" w:space="0" w:color="auto"/>
          </w:divBdr>
        </w:div>
        <w:div w:id="2014405797">
          <w:marLeft w:val="446"/>
          <w:marRight w:val="0"/>
          <w:marTop w:val="0"/>
          <w:marBottom w:val="0"/>
          <w:divBdr>
            <w:top w:val="none" w:sz="0" w:space="0" w:color="auto"/>
            <w:left w:val="none" w:sz="0" w:space="0" w:color="auto"/>
            <w:bottom w:val="none" w:sz="0" w:space="0" w:color="auto"/>
            <w:right w:val="none" w:sz="0" w:space="0" w:color="auto"/>
          </w:divBdr>
        </w:div>
        <w:div w:id="2125422333">
          <w:marLeft w:val="446"/>
          <w:marRight w:val="0"/>
          <w:marTop w:val="0"/>
          <w:marBottom w:val="0"/>
          <w:divBdr>
            <w:top w:val="none" w:sz="0" w:space="0" w:color="auto"/>
            <w:left w:val="none" w:sz="0" w:space="0" w:color="auto"/>
            <w:bottom w:val="none" w:sz="0" w:space="0" w:color="auto"/>
            <w:right w:val="none" w:sz="0" w:space="0" w:color="auto"/>
          </w:divBdr>
        </w:div>
      </w:divsChild>
    </w:div>
    <w:div w:id="941962644">
      <w:bodyDiv w:val="1"/>
      <w:marLeft w:val="0"/>
      <w:marRight w:val="0"/>
      <w:marTop w:val="0"/>
      <w:marBottom w:val="0"/>
      <w:divBdr>
        <w:top w:val="none" w:sz="0" w:space="0" w:color="auto"/>
        <w:left w:val="none" w:sz="0" w:space="0" w:color="auto"/>
        <w:bottom w:val="none" w:sz="0" w:space="0" w:color="auto"/>
        <w:right w:val="none" w:sz="0" w:space="0" w:color="auto"/>
      </w:divBdr>
    </w:div>
    <w:div w:id="1011838362">
      <w:bodyDiv w:val="1"/>
      <w:marLeft w:val="0"/>
      <w:marRight w:val="0"/>
      <w:marTop w:val="0"/>
      <w:marBottom w:val="0"/>
      <w:divBdr>
        <w:top w:val="none" w:sz="0" w:space="0" w:color="auto"/>
        <w:left w:val="none" w:sz="0" w:space="0" w:color="auto"/>
        <w:bottom w:val="none" w:sz="0" w:space="0" w:color="auto"/>
        <w:right w:val="none" w:sz="0" w:space="0" w:color="auto"/>
      </w:divBdr>
    </w:div>
    <w:div w:id="1089152975">
      <w:bodyDiv w:val="1"/>
      <w:marLeft w:val="0"/>
      <w:marRight w:val="0"/>
      <w:marTop w:val="0"/>
      <w:marBottom w:val="0"/>
      <w:divBdr>
        <w:top w:val="none" w:sz="0" w:space="0" w:color="auto"/>
        <w:left w:val="none" w:sz="0" w:space="0" w:color="auto"/>
        <w:bottom w:val="none" w:sz="0" w:space="0" w:color="auto"/>
        <w:right w:val="none" w:sz="0" w:space="0" w:color="auto"/>
      </w:divBdr>
    </w:div>
    <w:div w:id="1155301126">
      <w:bodyDiv w:val="1"/>
      <w:marLeft w:val="0"/>
      <w:marRight w:val="0"/>
      <w:marTop w:val="0"/>
      <w:marBottom w:val="0"/>
      <w:divBdr>
        <w:top w:val="none" w:sz="0" w:space="0" w:color="auto"/>
        <w:left w:val="none" w:sz="0" w:space="0" w:color="auto"/>
        <w:bottom w:val="none" w:sz="0" w:space="0" w:color="auto"/>
        <w:right w:val="none" w:sz="0" w:space="0" w:color="auto"/>
      </w:divBdr>
    </w:div>
    <w:div w:id="1249315910">
      <w:bodyDiv w:val="1"/>
      <w:marLeft w:val="0"/>
      <w:marRight w:val="0"/>
      <w:marTop w:val="0"/>
      <w:marBottom w:val="0"/>
      <w:divBdr>
        <w:top w:val="none" w:sz="0" w:space="0" w:color="auto"/>
        <w:left w:val="none" w:sz="0" w:space="0" w:color="auto"/>
        <w:bottom w:val="none" w:sz="0" w:space="0" w:color="auto"/>
        <w:right w:val="none" w:sz="0" w:space="0" w:color="auto"/>
      </w:divBdr>
    </w:div>
    <w:div w:id="1255044628">
      <w:bodyDiv w:val="1"/>
      <w:marLeft w:val="0"/>
      <w:marRight w:val="0"/>
      <w:marTop w:val="0"/>
      <w:marBottom w:val="0"/>
      <w:divBdr>
        <w:top w:val="none" w:sz="0" w:space="0" w:color="auto"/>
        <w:left w:val="none" w:sz="0" w:space="0" w:color="auto"/>
        <w:bottom w:val="none" w:sz="0" w:space="0" w:color="auto"/>
        <w:right w:val="none" w:sz="0" w:space="0" w:color="auto"/>
      </w:divBdr>
    </w:div>
    <w:div w:id="1403337483">
      <w:bodyDiv w:val="1"/>
      <w:marLeft w:val="0"/>
      <w:marRight w:val="0"/>
      <w:marTop w:val="0"/>
      <w:marBottom w:val="0"/>
      <w:divBdr>
        <w:top w:val="none" w:sz="0" w:space="0" w:color="auto"/>
        <w:left w:val="none" w:sz="0" w:space="0" w:color="auto"/>
        <w:bottom w:val="none" w:sz="0" w:space="0" w:color="auto"/>
        <w:right w:val="none" w:sz="0" w:space="0" w:color="auto"/>
      </w:divBdr>
    </w:div>
    <w:div w:id="1408573960">
      <w:bodyDiv w:val="1"/>
      <w:marLeft w:val="0"/>
      <w:marRight w:val="0"/>
      <w:marTop w:val="0"/>
      <w:marBottom w:val="0"/>
      <w:divBdr>
        <w:top w:val="none" w:sz="0" w:space="0" w:color="auto"/>
        <w:left w:val="none" w:sz="0" w:space="0" w:color="auto"/>
        <w:bottom w:val="none" w:sz="0" w:space="0" w:color="auto"/>
        <w:right w:val="none" w:sz="0" w:space="0" w:color="auto"/>
      </w:divBdr>
    </w:div>
    <w:div w:id="1423800446">
      <w:bodyDiv w:val="1"/>
      <w:marLeft w:val="0"/>
      <w:marRight w:val="0"/>
      <w:marTop w:val="0"/>
      <w:marBottom w:val="0"/>
      <w:divBdr>
        <w:top w:val="none" w:sz="0" w:space="0" w:color="auto"/>
        <w:left w:val="none" w:sz="0" w:space="0" w:color="auto"/>
        <w:bottom w:val="none" w:sz="0" w:space="0" w:color="auto"/>
        <w:right w:val="none" w:sz="0" w:space="0" w:color="auto"/>
      </w:divBdr>
    </w:div>
    <w:div w:id="1527211010">
      <w:bodyDiv w:val="1"/>
      <w:marLeft w:val="0"/>
      <w:marRight w:val="0"/>
      <w:marTop w:val="0"/>
      <w:marBottom w:val="0"/>
      <w:divBdr>
        <w:top w:val="none" w:sz="0" w:space="0" w:color="auto"/>
        <w:left w:val="none" w:sz="0" w:space="0" w:color="auto"/>
        <w:bottom w:val="none" w:sz="0" w:space="0" w:color="auto"/>
        <w:right w:val="none" w:sz="0" w:space="0" w:color="auto"/>
      </w:divBdr>
    </w:div>
    <w:div w:id="1629778373">
      <w:bodyDiv w:val="1"/>
      <w:marLeft w:val="0"/>
      <w:marRight w:val="0"/>
      <w:marTop w:val="0"/>
      <w:marBottom w:val="0"/>
      <w:divBdr>
        <w:top w:val="none" w:sz="0" w:space="0" w:color="auto"/>
        <w:left w:val="none" w:sz="0" w:space="0" w:color="auto"/>
        <w:bottom w:val="none" w:sz="0" w:space="0" w:color="auto"/>
        <w:right w:val="none" w:sz="0" w:space="0" w:color="auto"/>
      </w:divBdr>
    </w:div>
    <w:div w:id="1717043788">
      <w:bodyDiv w:val="1"/>
      <w:marLeft w:val="0"/>
      <w:marRight w:val="0"/>
      <w:marTop w:val="0"/>
      <w:marBottom w:val="0"/>
      <w:divBdr>
        <w:top w:val="none" w:sz="0" w:space="0" w:color="auto"/>
        <w:left w:val="none" w:sz="0" w:space="0" w:color="auto"/>
        <w:bottom w:val="none" w:sz="0" w:space="0" w:color="auto"/>
        <w:right w:val="none" w:sz="0" w:space="0" w:color="auto"/>
      </w:divBdr>
    </w:div>
    <w:div w:id="1720744809">
      <w:bodyDiv w:val="1"/>
      <w:marLeft w:val="0"/>
      <w:marRight w:val="0"/>
      <w:marTop w:val="0"/>
      <w:marBottom w:val="0"/>
      <w:divBdr>
        <w:top w:val="none" w:sz="0" w:space="0" w:color="auto"/>
        <w:left w:val="none" w:sz="0" w:space="0" w:color="auto"/>
        <w:bottom w:val="none" w:sz="0" w:space="0" w:color="auto"/>
        <w:right w:val="none" w:sz="0" w:space="0" w:color="auto"/>
      </w:divBdr>
    </w:div>
    <w:div w:id="1736666068">
      <w:bodyDiv w:val="1"/>
      <w:marLeft w:val="0"/>
      <w:marRight w:val="0"/>
      <w:marTop w:val="0"/>
      <w:marBottom w:val="0"/>
      <w:divBdr>
        <w:top w:val="none" w:sz="0" w:space="0" w:color="auto"/>
        <w:left w:val="none" w:sz="0" w:space="0" w:color="auto"/>
        <w:bottom w:val="none" w:sz="0" w:space="0" w:color="auto"/>
        <w:right w:val="none" w:sz="0" w:space="0" w:color="auto"/>
      </w:divBdr>
    </w:div>
    <w:div w:id="1814515838">
      <w:bodyDiv w:val="1"/>
      <w:marLeft w:val="0"/>
      <w:marRight w:val="0"/>
      <w:marTop w:val="0"/>
      <w:marBottom w:val="0"/>
      <w:divBdr>
        <w:top w:val="none" w:sz="0" w:space="0" w:color="auto"/>
        <w:left w:val="none" w:sz="0" w:space="0" w:color="auto"/>
        <w:bottom w:val="none" w:sz="0" w:space="0" w:color="auto"/>
        <w:right w:val="none" w:sz="0" w:space="0" w:color="auto"/>
      </w:divBdr>
    </w:div>
    <w:div w:id="1821576764">
      <w:bodyDiv w:val="1"/>
      <w:marLeft w:val="0"/>
      <w:marRight w:val="0"/>
      <w:marTop w:val="0"/>
      <w:marBottom w:val="0"/>
      <w:divBdr>
        <w:top w:val="none" w:sz="0" w:space="0" w:color="auto"/>
        <w:left w:val="none" w:sz="0" w:space="0" w:color="auto"/>
        <w:bottom w:val="none" w:sz="0" w:space="0" w:color="auto"/>
        <w:right w:val="none" w:sz="0" w:space="0" w:color="auto"/>
      </w:divBdr>
    </w:div>
    <w:div w:id="1897664898">
      <w:bodyDiv w:val="1"/>
      <w:marLeft w:val="0"/>
      <w:marRight w:val="0"/>
      <w:marTop w:val="0"/>
      <w:marBottom w:val="0"/>
      <w:divBdr>
        <w:top w:val="none" w:sz="0" w:space="0" w:color="auto"/>
        <w:left w:val="none" w:sz="0" w:space="0" w:color="auto"/>
        <w:bottom w:val="none" w:sz="0" w:space="0" w:color="auto"/>
        <w:right w:val="none" w:sz="0" w:space="0" w:color="auto"/>
      </w:divBdr>
    </w:div>
    <w:div w:id="2016569150">
      <w:bodyDiv w:val="1"/>
      <w:marLeft w:val="0"/>
      <w:marRight w:val="0"/>
      <w:marTop w:val="0"/>
      <w:marBottom w:val="0"/>
      <w:divBdr>
        <w:top w:val="none" w:sz="0" w:space="0" w:color="auto"/>
        <w:left w:val="none" w:sz="0" w:space="0" w:color="auto"/>
        <w:bottom w:val="none" w:sz="0" w:space="0" w:color="auto"/>
        <w:right w:val="none" w:sz="0" w:space="0" w:color="auto"/>
      </w:divBdr>
    </w:div>
    <w:div w:id="2020497406">
      <w:bodyDiv w:val="1"/>
      <w:marLeft w:val="0"/>
      <w:marRight w:val="0"/>
      <w:marTop w:val="0"/>
      <w:marBottom w:val="0"/>
      <w:divBdr>
        <w:top w:val="none" w:sz="0" w:space="0" w:color="auto"/>
        <w:left w:val="none" w:sz="0" w:space="0" w:color="auto"/>
        <w:bottom w:val="none" w:sz="0" w:space="0" w:color="auto"/>
        <w:right w:val="none" w:sz="0" w:space="0" w:color="auto"/>
      </w:divBdr>
    </w:div>
    <w:div w:id="2029334973">
      <w:bodyDiv w:val="1"/>
      <w:marLeft w:val="0"/>
      <w:marRight w:val="0"/>
      <w:marTop w:val="0"/>
      <w:marBottom w:val="0"/>
      <w:divBdr>
        <w:top w:val="none" w:sz="0" w:space="0" w:color="auto"/>
        <w:left w:val="none" w:sz="0" w:space="0" w:color="auto"/>
        <w:bottom w:val="none" w:sz="0" w:space="0" w:color="auto"/>
        <w:right w:val="none" w:sz="0" w:space="0" w:color="auto"/>
      </w:divBdr>
    </w:div>
    <w:div w:id="210437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koik@justdigi.e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a.reinomagi@justdigi.e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elnoud.valitsus.ee/main/mount/docList/5f1f973c-240b-448c-b1c2-58217ee4a39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uli.lepp@justdigi.e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footnotes.xml.rels><?xml version="1.0" encoding="UTF-8" standalone="yes"?>
<Relationships xmlns="http://schemas.openxmlformats.org/package/2006/relationships"><Relationship Id="rId13" Type="http://schemas.openxmlformats.org/officeDocument/2006/relationships/hyperlink" Target="https://rm.coe.int/grevio-inf-2022-32-eng-final-report-on-estoniapublication/1680a8fcc2" TargetMode="External"/><Relationship Id="rId18" Type="http://schemas.openxmlformats.org/officeDocument/2006/relationships/hyperlink" Target="https://rm.coe.int/1680a48903" TargetMode="External"/><Relationship Id="rId26" Type="http://schemas.openxmlformats.org/officeDocument/2006/relationships/hyperlink" Target="https://www.kliinik.ee/haiguste_abc/murgistus/id-1149" TargetMode="External"/><Relationship Id="rId39" Type="http://schemas.openxmlformats.org/officeDocument/2006/relationships/hyperlink" Target="https://www.riigikohus.ee/et/lahendid/?asjaNr=1-23-2872/59" TargetMode="External"/><Relationship Id="rId21" Type="http://schemas.openxmlformats.org/officeDocument/2006/relationships/hyperlink" Target="https://kerstikaljulaid.ee/m/uritus/eksperdid-eesti-on-valmis-uhiskondlikuks-kokkuleppeks-seksuaalkuritegude-kasitlemiseks-nousolekupohiselt/." TargetMode="External"/><Relationship Id="rId34" Type="http://schemas.openxmlformats.org/officeDocument/2006/relationships/hyperlink" Target="https://www.riigikohus.ee/et/lahendid?asjaNr=3-3-1-69-03" TargetMode="External"/><Relationship Id="rId42" Type="http://schemas.openxmlformats.org/officeDocument/2006/relationships/hyperlink" Target="https://www.webofscience.com/wos/author/record/35948708" TargetMode="External"/><Relationship Id="rId47" Type="http://schemas.openxmlformats.org/officeDocument/2006/relationships/hyperlink" Target="https://www.stat.ee/et/avasta-statistikat/metoodika-ja-kvaliteet/esms-metaandmed/40616" TargetMode="External"/><Relationship Id="rId50" Type="http://schemas.openxmlformats.org/officeDocument/2006/relationships/hyperlink" Target="https://www.sotsiaalkindlustusamet.ee/sites/default/files/documents/2024-02/seksuaalse_vaarkohtlemise_kogemise_uuringu_esitlus_18.05.2021.pdf" TargetMode="External"/><Relationship Id="rId55" Type="http://schemas.openxmlformats.org/officeDocument/2006/relationships/hyperlink" Target="https://sisu.ut.ee/wp-content/uploads/sites/4/uurimus-1.pdf" TargetMode="External"/><Relationship Id="rId7" Type="http://schemas.openxmlformats.org/officeDocument/2006/relationships/hyperlink" Target="https://www.siseministeerium.ee/stak2030" TargetMode="External"/><Relationship Id="rId2" Type="http://schemas.openxmlformats.org/officeDocument/2006/relationships/hyperlink" Target="https://rm.coe.int/grevio-inf-2022-32-eng-final-report-on-estoniapublication/1680a8fcc2" TargetMode="External"/><Relationship Id="rId16" Type="http://schemas.openxmlformats.org/officeDocument/2006/relationships/hyperlink" Target="https://www.riigiteataja.ee/akt/226092017002" TargetMode="External"/><Relationship Id="rId29" Type="http://schemas.openxmlformats.org/officeDocument/2006/relationships/hyperlink" Target="https://doi.org/10.1177/1023263X241232627" TargetMode="External"/><Relationship Id="rId11" Type="http://schemas.openxmlformats.org/officeDocument/2006/relationships/hyperlink" Target="https://www.just.ee/kuritegevus-ja-selle-ennetus/kriminaalpoliitika-pohialused" TargetMode="External"/><Relationship Id="rId24" Type="http://schemas.openxmlformats.org/officeDocument/2006/relationships/hyperlink" Target="https://www.naiskodukaitse.ee/6_samm_4244" TargetMode="External"/><Relationship Id="rId32" Type="http://schemas.openxmlformats.org/officeDocument/2006/relationships/hyperlink" Target="https://www.just.ee/media/257/download" TargetMode="External"/><Relationship Id="rId37" Type="http://schemas.openxmlformats.org/officeDocument/2006/relationships/hyperlink" Target="https://kerstikaljulaid.ee/m/uritus/eksperdid-eesti-on-valmis-uhiskondlikuks-kokkuleppeks-seksuaalkuritegude-kasitlemiseks-nousolekupohiselt/." TargetMode="External"/><Relationship Id="rId40" Type="http://schemas.openxmlformats.org/officeDocument/2006/relationships/hyperlink" Target="https://sm.ee/sites/default/files/documents/2022-12/Soolise%20v%C3%B5rd%C3%B5iguslikkuse%20monitooring.%20L%C3%B5pparuanne.pdf" TargetMode="External"/><Relationship Id="rId45" Type="http://schemas.openxmlformats.org/officeDocument/2006/relationships/hyperlink" Target="https://bristoluniversitypressdigital.com/downloadpdf/monobook-oa/book/9781529237542/9781529237542.pdf" TargetMode="External"/><Relationship Id="rId53" Type="http://schemas.openxmlformats.org/officeDocument/2006/relationships/hyperlink" Target="https://onedrive.live.com/view.aspx?resid=5023C2F524AEB90D!158118&amp;cid=5023c2f524aeb90d&amp;redeem=aHR0cHM6Ly8xZHJ2Lm1zL2YvcyFBZzI1cmlUMXdpTlFpZE1razZhdm1FZmUwUWp0b3c_ZT1RNVFrYmQ&amp;migratedtospo=true&amp;app=PowerPoint&amp;CT=1753273051841&amp;OR=ItemsView" TargetMode="External"/><Relationship Id="rId58" Type="http://schemas.openxmlformats.org/officeDocument/2006/relationships/hyperlink" Target="https://sisu.ut.ee/suk/avaandmed/" TargetMode="External"/><Relationship Id="rId5" Type="http://schemas.openxmlformats.org/officeDocument/2006/relationships/hyperlink" Target="https://www.just.ee/kuritegevus-ja-selle-ennetus/vagivallaennetuse-kokkulepe" TargetMode="External"/><Relationship Id="rId19" Type="http://schemas.openxmlformats.org/officeDocument/2006/relationships/hyperlink" Target="https://rm.coe.int/1680a48903" TargetMode="External"/><Relationship Id="rId4" Type="http://schemas.openxmlformats.org/officeDocument/2006/relationships/hyperlink" Target="https://valitsus.ee/valitsuse-eesmargid-ja-tegevused/valitsemise-alused/koalitsioonilepe-2025-2027" TargetMode="External"/><Relationship Id="rId9" Type="http://schemas.openxmlformats.org/officeDocument/2006/relationships/hyperlink" Target="https://www.sm.ee/heaolu-arengukava-2023-2030" TargetMode="External"/><Relationship Id="rId14" Type="http://schemas.openxmlformats.org/officeDocument/2006/relationships/hyperlink" Target="https://rm.coe.int/ic-cp-inf-2022-9-cop-recommendationestonia-eng/1680a952f9" TargetMode="External"/><Relationship Id="rId22" Type="http://schemas.openxmlformats.org/officeDocument/2006/relationships/hyperlink" Target="https://eelnoud.valitsus.ee/main/mount/docList/400611f8-9bb7-45b7-842f-9bf6ee8bc07e" TargetMode="External"/><Relationship Id="rId27" Type="http://schemas.openxmlformats.org/officeDocument/2006/relationships/hyperlink" Target="https://kogukond.kliinikum.ee/course/section.php?id=149&amp;lang=et" TargetMode="External"/><Relationship Id="rId30" Type="http://schemas.openxmlformats.org/officeDocument/2006/relationships/hyperlink" Target="https://www.sotsiaalkindlustusamet.ee/sites/default/files/documents/2024-04/Eesti%20elanikkonna%20teadlikkuse%20uuring%20soop%C3%B5hise%20v%C3%A4givalla%20ja%20inimkaubanduse%20valdkonnas.pdf" TargetMode="External"/><Relationship Id="rId35" Type="http://schemas.openxmlformats.org/officeDocument/2006/relationships/hyperlink" Target="https://www.riigikohus.ee/et/lahendid?asjaNr=3-1-3-10-02" TargetMode="External"/><Relationship Id="rId43" Type="http://schemas.openxmlformats.org/officeDocument/2006/relationships/hyperlink" Target="https://doi.org/10.1080/10439463.2021.1893725" TargetMode="External"/><Relationship Id="rId48" Type="http://schemas.openxmlformats.org/officeDocument/2006/relationships/hyperlink" Target="https://www.stat.ee/et/uudised/seni-suurim-ja-terviklikum-suhteuuring-paljastab-eesti-inimene-kogeb-enim-vagivalda-just-paarisuhtes" TargetMode="External"/><Relationship Id="rId56" Type="http://schemas.openxmlformats.org/officeDocument/2006/relationships/hyperlink" Target="https://www.sotsiaalkindlustusamet.ee/sites/default/files/documents/2024-04/Eesti%20elanikkonna%20teadlikkuse%20uuring%20soop%C3%B5hise%20v%C3%A4givalla%20ja%20inimkaubanduse%20valdkonnas.pdf" TargetMode="External"/><Relationship Id="rId8" Type="http://schemas.openxmlformats.org/officeDocument/2006/relationships/hyperlink" Target="https://www.sm.ee/sites/default/files/content-editors/Tervishoid/rta_05.05.pdf" TargetMode="External"/><Relationship Id="rId51" Type="http://schemas.openxmlformats.org/officeDocument/2006/relationships/hyperlink" Target="https://sisu.ut.ee/wp-content/uploads/sites/4/uurimus-1.pdf" TargetMode="External"/><Relationship Id="rId3" Type="http://schemas.openxmlformats.org/officeDocument/2006/relationships/hyperlink" Target="https://rm.coe.int/ic-cp-inf-2022-9-cop-recommendationestonia-eng/1680a952f9" TargetMode="External"/><Relationship Id="rId12" Type="http://schemas.openxmlformats.org/officeDocument/2006/relationships/hyperlink" Target="https://www.riigiteataja.ee/akt/226092017002" TargetMode="External"/><Relationship Id="rId17" Type="http://schemas.openxmlformats.org/officeDocument/2006/relationships/hyperlink" Target="https://www.riigiteataja.ee/akt/226092017002" TargetMode="External"/><Relationship Id="rId25" Type="http://schemas.openxmlformats.org/officeDocument/2006/relationships/hyperlink" Target="https://karellkiirabi.ee/Dokumendid/Juhendid/Ravijuhised/ekl/tekst/t20.pdf" TargetMode="External"/><Relationship Id="rId33" Type="http://schemas.openxmlformats.org/officeDocument/2006/relationships/hyperlink" Target="https://pohiseadus.ee/sisu/3493" TargetMode="External"/><Relationship Id="rId38" Type="http://schemas.openxmlformats.org/officeDocument/2006/relationships/hyperlink" Target="https://www.praxis.ee/uploads/2024/03/Seksuaalvagivalla-kohtueelne-uurimine.pdf" TargetMode="External"/><Relationship Id="rId46" Type="http://schemas.openxmlformats.org/officeDocument/2006/relationships/hyperlink" Target="https://andmed.stat.ee/et/stat" TargetMode="External"/><Relationship Id="rId59" Type="http://schemas.openxmlformats.org/officeDocument/2006/relationships/hyperlink" Target="https://kerstikaljulaid.ee/m/uritus/eksperdid-eesti-on-valmis-uhiskondlikuks-kokkuleppeks-seksuaalkuritegude-kasitlemiseks-nousolekupohiselt/" TargetMode="External"/><Relationship Id="rId20" Type="http://schemas.openxmlformats.org/officeDocument/2006/relationships/hyperlink" Target="https://www.just.ee/media/4774/download" TargetMode="External"/><Relationship Id="rId41" Type="http://schemas.openxmlformats.org/officeDocument/2006/relationships/hyperlink" Target="https://www.webofscience.com/wos/author/record/36083152" TargetMode="External"/><Relationship Id="rId54" Type="http://schemas.openxmlformats.org/officeDocument/2006/relationships/hyperlink" Target="https://seksuaaltervis.ee/wp-content/uploads/2021/01/2018_09_13_ESTL_Seksuaalv_givald.pdf" TargetMode="External"/><Relationship Id="rId1" Type="http://schemas.openxmlformats.org/officeDocument/2006/relationships/hyperlink" Target="https://eelnoud.valitsus.ee/main/mount/docList/400611f8-9bb7-45b7-842f-9bf6ee8bc07e" TargetMode="External"/><Relationship Id="rId6" Type="http://schemas.openxmlformats.org/officeDocument/2006/relationships/hyperlink" Target="https://www.just.ee/strateegilised-alusdokumendid" TargetMode="External"/><Relationship Id="rId15" Type="http://schemas.openxmlformats.org/officeDocument/2006/relationships/hyperlink" Target="https://www.just.ee/media/4774/download" TargetMode="External"/><Relationship Id="rId23" Type="http://schemas.openxmlformats.org/officeDocument/2006/relationships/hyperlink" Target="https://www.kliinik.ee/haiguste_abc/teadvushaire/id-1802" TargetMode="External"/><Relationship Id="rId28" Type="http://schemas.openxmlformats.org/officeDocument/2006/relationships/hyperlink" Target="http://dx.doi.org/10.1111/j.1468-2850.2008.00112.x" TargetMode="External"/><Relationship Id="rId36" Type="http://schemas.openxmlformats.org/officeDocument/2006/relationships/hyperlink" Target="https://www.riigikohus.ee/et/lahendid/?asjaNr=3-4-1-19-07" TargetMode="External"/><Relationship Id="rId49" Type="http://schemas.openxmlformats.org/officeDocument/2006/relationships/hyperlink" Target="https://www.sotsiaalkindlustusamet.ee/sites/default/files/documents/2024-02/vagivalla_kogemise_uuring_2021_-_raport.pdf" TargetMode="External"/><Relationship Id="rId57" Type="http://schemas.openxmlformats.org/officeDocument/2006/relationships/hyperlink" Target="https://www.oiguskantsler.ee/seisukohad-ja-algatused/uudised/oiguskantsleri-avalik-poordumine-sotsiaalministri-poole-laste" TargetMode="External"/><Relationship Id="rId10" Type="http://schemas.openxmlformats.org/officeDocument/2006/relationships/hyperlink" Target="https://www.riigiteataja.ee/akt/317112020002" TargetMode="External"/><Relationship Id="rId31" Type="http://schemas.openxmlformats.org/officeDocument/2006/relationships/hyperlink" Target="https://sisu.ut.ee/wp-content/uploads/sites/4/uurimus-1.pdf" TargetMode="External"/><Relationship Id="rId44" Type="http://schemas.openxmlformats.org/officeDocument/2006/relationships/hyperlink" Target="https://bra.se/download/18.f3ee57c194d84be4e916238/1744111393667/2025_3_Application%20and%20consequences%20of%20the%20consent%20law.pdf" TargetMode="External"/><Relationship Id="rId52" Type="http://schemas.openxmlformats.org/officeDocument/2006/relationships/hyperlink" Target="https://kerstikaljulaid.ee/m/uritus/eksperdid-eesti-on-valmis-uhiskondlikuks-kokkuleppeks-seksuaalkuritegude-kasitlemiseks-nousolekupohiselt/" TargetMode="External"/><Relationship Id="rId60" Type="http://schemas.openxmlformats.org/officeDocument/2006/relationships/hyperlink" Target="https://eur-lex.europa.eu/legal-content/EN/ALL/?uri=CELEX%3A52022SC006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egovg01.sharepoint.com/sites/KPO_JUSTDIGI/Dokumendid/Andra/V&#228;gistamised%202014%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Leht1!$A$3</c:f>
              <c:strCache>
                <c:ptCount val="1"/>
                <c:pt idx="0">
                  <c:v>Muud kontaktsed seksuaalkuriteod</c:v>
                </c:pt>
              </c:strCache>
            </c:strRef>
          </c:tx>
          <c:spPr>
            <a:solidFill>
              <a:srgbClr val="00B0F0"/>
            </a:solidFill>
            <a:ln>
              <a:solidFill>
                <a:srgbClr val="00B0F0"/>
              </a:solid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Leht1!$B$2:$L$2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Leht1!$B$3:$L$3</c:f>
              <c:numCache>
                <c:formatCode>General</c:formatCode>
                <c:ptCount val="11"/>
                <c:pt idx="0">
                  <c:v>2</c:v>
                </c:pt>
                <c:pt idx="1">
                  <c:v>4</c:v>
                </c:pt>
                <c:pt idx="2">
                  <c:v>0</c:v>
                </c:pt>
                <c:pt idx="3">
                  <c:v>0</c:v>
                </c:pt>
                <c:pt idx="4">
                  <c:v>0</c:v>
                </c:pt>
                <c:pt idx="5">
                  <c:v>3</c:v>
                </c:pt>
                <c:pt idx="6">
                  <c:v>7</c:v>
                </c:pt>
                <c:pt idx="7">
                  <c:v>6</c:v>
                </c:pt>
                <c:pt idx="8">
                  <c:v>13</c:v>
                </c:pt>
                <c:pt idx="9">
                  <c:v>10</c:v>
                </c:pt>
                <c:pt idx="10">
                  <c:v>11</c:v>
                </c:pt>
              </c:numCache>
            </c:numRef>
          </c:val>
          <c:extLst>
            <c:ext xmlns:c16="http://schemas.microsoft.com/office/drawing/2014/chart" uri="{C3380CC4-5D6E-409C-BE32-E72D297353CC}">
              <c16:uniqueId val="{00000000-4AD8-4D4E-8939-1CCB21345D7B}"/>
            </c:ext>
          </c:extLst>
        </c:ser>
        <c:ser>
          <c:idx val="1"/>
          <c:order val="1"/>
          <c:tx>
            <c:strRef>
              <c:f>Leht1!$A$4</c:f>
              <c:strCache>
                <c:ptCount val="1"/>
                <c:pt idx="0">
                  <c:v>Vägistamised</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Leht1!$B$2:$L$2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Leht1!$B$4:$L$4</c:f>
              <c:numCache>
                <c:formatCode>General</c:formatCode>
                <c:ptCount val="11"/>
                <c:pt idx="0">
                  <c:v>55</c:v>
                </c:pt>
                <c:pt idx="1">
                  <c:v>76</c:v>
                </c:pt>
                <c:pt idx="2">
                  <c:v>48</c:v>
                </c:pt>
                <c:pt idx="3">
                  <c:v>42</c:v>
                </c:pt>
                <c:pt idx="4">
                  <c:v>75</c:v>
                </c:pt>
                <c:pt idx="5">
                  <c:v>91</c:v>
                </c:pt>
                <c:pt idx="6">
                  <c:v>81</c:v>
                </c:pt>
                <c:pt idx="7">
                  <c:v>84</c:v>
                </c:pt>
                <c:pt idx="8">
                  <c:v>70</c:v>
                </c:pt>
                <c:pt idx="9">
                  <c:v>84</c:v>
                </c:pt>
                <c:pt idx="10">
                  <c:v>88</c:v>
                </c:pt>
              </c:numCache>
            </c:numRef>
          </c:val>
          <c:extLst>
            <c:ext xmlns:c16="http://schemas.microsoft.com/office/drawing/2014/chart" uri="{C3380CC4-5D6E-409C-BE32-E72D297353CC}">
              <c16:uniqueId val="{00000001-4AD8-4D4E-8939-1CCB21345D7B}"/>
            </c:ext>
          </c:extLst>
        </c:ser>
        <c:dLbls>
          <c:showLegendKey val="0"/>
          <c:showVal val="0"/>
          <c:showCatName val="0"/>
          <c:showSerName val="0"/>
          <c:showPercent val="0"/>
          <c:showBubbleSize val="0"/>
        </c:dLbls>
        <c:axId val="1623714960"/>
        <c:axId val="1623714480"/>
      </c:areaChart>
      <c:catAx>
        <c:axId val="162371496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623714480"/>
        <c:crosses val="autoZero"/>
        <c:auto val="1"/>
        <c:lblAlgn val="ctr"/>
        <c:lblOffset val="100"/>
        <c:noMultiLvlLbl val="0"/>
      </c:catAx>
      <c:valAx>
        <c:axId val="162371448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6237149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D14DCA-3D99-4276-BE80-673303F1BD61}">
  <ds:schemaRefs>
    <ds:schemaRef ds:uri="http://schemas.openxmlformats.org/officeDocument/2006/bibliography"/>
  </ds:schemaRefs>
</ds:datastoreItem>
</file>

<file path=customXml/itemProps2.xml><?xml version="1.0" encoding="utf-8"?>
<ds:datastoreItem xmlns:ds="http://schemas.openxmlformats.org/officeDocument/2006/customXml" ds:itemID="{B4743F80-5E66-427C-B508-E84EDCCD7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778566-13B3-48A5-BA53-577F2D9E2670}">
  <ds:schemaRefs>
    <ds:schemaRef ds:uri="http://schemas.microsoft.com/sharepoint/v3/contenttype/forms"/>
  </ds:schemaRefs>
</ds:datastoreItem>
</file>

<file path=customXml/itemProps4.xml><?xml version="1.0" encoding="utf-8"?>
<ds:datastoreItem xmlns:ds="http://schemas.openxmlformats.org/officeDocument/2006/customXml" ds:itemID="{911BEF52-730B-46F2-BBBD-083128C12DF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12603</Words>
  <Characters>73099</Characters>
  <Application>Microsoft Office Word</Application>
  <DocSecurity>0</DocSecurity>
  <Lines>609</Lines>
  <Paragraphs>171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MFA</Company>
  <LinksUpToDate>false</LinksUpToDate>
  <CharactersWithSpaces>85531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Ziehr</dc:creator>
  <cp:keywords/>
  <cp:lastModifiedBy>Heili Tõnisson - RK</cp:lastModifiedBy>
  <cp:revision>5</cp:revision>
  <dcterms:created xsi:type="dcterms:W3CDTF">2025-09-18T06:43:00Z</dcterms:created>
  <dcterms:modified xsi:type="dcterms:W3CDTF">2025-09-18T06:50:00Z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Microsoft® Word 2013</vt:lpwstr>
  </property>
  <property fmtid="{D5CDD505-2E9C-101B-9397-08002B2CF9AE}" pid="4" name="LastSaved">
    <vt:filetime>2025-03-10T00:00:00Z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2025-04-11T12:59:12Z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d7848fa3-0132-4e2c-a2f0-3c5c17218792</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ContentTypeId">
    <vt:lpwstr>0x01010077DF00E875A9A44F8E1F60D2B4D03DF5</vt:lpwstr>
  </property>
  <property fmtid="{D5CDD505-2E9C-101B-9397-08002B2CF9AE}" pid="14" name="MediaServiceImageTags">
    <vt:lpwstr/>
  </property>
</Properties>
</file>